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bookmarkStart w:id="0" w:name="_Toc41971238"/>
    </w:p>
    <w:p>
      <w:pPr>
        <w:jc w:val="center"/>
        <w:rPr>
          <w:b/>
          <w:bCs/>
          <w:sz w:val="44"/>
          <w:szCs w:val="44"/>
        </w:rPr>
      </w:pPr>
    </w:p>
    <w:p>
      <w:pPr>
        <w:spacing w:before="100" w:beforeAutospacing="1" w:after="100" w:afterAutospacing="1"/>
        <w:rPr>
          <w:b/>
          <w:sz w:val="48"/>
          <w:szCs w:val="22"/>
        </w:rPr>
      </w:pPr>
      <w: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998595" cy="495300"/>
            <wp:effectExtent l="0" t="0" r="1905" b="635"/>
            <wp:wrapSquare wrapText="bothSides"/>
            <wp:docPr id="8" name="Picture 8" descr="F:\14. New Bid Projects\12. MCC JCL\05. Contract\Image_2024052418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14. New Bid Projects\12. MCC JCL\05. Contract\Image_20240524182826.jpg"/>
                    <pic:cNvPicPr>
                      <a:picLocks noChangeAspect="1" noChangeArrowheads="1"/>
                    </pic:cNvPicPr>
                  </pic:nvPicPr>
                  <pic:blipFill>
                    <a:blip r:embed="rId42" cstate="print">
                      <a:extLst>
                        <a:ext uri="{28A0092B-C50C-407E-A947-70E740481C1C}">
                          <a14:useLocalDpi xmlns:a14="http://schemas.microsoft.com/office/drawing/2010/main" val="0"/>
                        </a:ext>
                      </a:extLst>
                    </a:blip>
                    <a:srcRect l="7767" t="20962" r="4697" b="18473"/>
                    <a:stretch>
                      <a:fillRect/>
                    </a:stretch>
                  </pic:blipFill>
                  <pic:spPr>
                    <a:xfrm>
                      <a:off x="0" y="0"/>
                      <a:ext cx="3998718" cy="495291"/>
                    </a:xfrm>
                    <a:prstGeom prst="rect">
                      <a:avLst/>
                    </a:prstGeom>
                    <a:noFill/>
                    <a:ln>
                      <a:noFill/>
                    </a:ln>
                  </pic:spPr>
                </pic:pic>
              </a:graphicData>
            </a:graphic>
          </wp:anchor>
        </w:drawing>
      </w:r>
    </w:p>
    <w:p>
      <w:pPr>
        <w:jc w:val="center"/>
        <w:rPr>
          <w:rFonts w:eastAsia="宋体"/>
          <w:b/>
          <w:sz w:val="48"/>
          <w:szCs w:val="22"/>
          <w:lang w:eastAsia="zh-CN"/>
        </w:rPr>
      </w:pPr>
    </w:p>
    <w:p>
      <w:pPr>
        <w:jc w:val="center"/>
        <w:rPr>
          <w:rFonts w:eastAsia="宋体"/>
          <w:b/>
          <w:sz w:val="48"/>
          <w:szCs w:val="22"/>
          <w:lang w:eastAsia="zh-CN"/>
        </w:rPr>
      </w:pPr>
    </w:p>
    <w:p>
      <w:pPr>
        <w:jc w:val="center"/>
        <w:rPr>
          <w:b/>
          <w:sz w:val="72"/>
          <w:szCs w:val="22"/>
        </w:rPr>
      </w:pPr>
      <w:r>
        <w:rPr>
          <w:rFonts w:hint="eastAsia" w:eastAsia="宋体"/>
          <w:b/>
          <w:sz w:val="72"/>
          <w:szCs w:val="22"/>
          <w:lang w:eastAsia="zh-CN"/>
        </w:rPr>
        <w:t xml:space="preserve">Notice of Invitation for </w:t>
      </w:r>
      <w:r>
        <w:rPr>
          <w:b/>
          <w:sz w:val="72"/>
          <w:szCs w:val="22"/>
        </w:rPr>
        <w:t>Bids</w:t>
      </w:r>
    </w:p>
    <w:p>
      <w:pPr>
        <w:jc w:val="center"/>
        <w:rPr>
          <w:b/>
          <w:sz w:val="72"/>
          <w:szCs w:val="22"/>
        </w:rPr>
      </w:pPr>
    </w:p>
    <w:p>
      <w:pPr>
        <w:jc w:val="center"/>
        <w:rPr>
          <w:b/>
          <w:sz w:val="36"/>
          <w:szCs w:val="36"/>
        </w:rPr>
      </w:pPr>
      <w:r>
        <w:rPr>
          <w:b/>
          <w:sz w:val="36"/>
          <w:szCs w:val="36"/>
          <w:lang w:val="en-GB"/>
        </w:rPr>
        <w:t>Project</w:t>
      </w:r>
      <w:r>
        <w:rPr>
          <w:b/>
          <w:sz w:val="36"/>
          <w:szCs w:val="36"/>
        </w:rPr>
        <w:t xml:space="preserve"> Title: </w:t>
      </w:r>
      <w:r>
        <w:rPr>
          <w:bCs/>
          <w:sz w:val="36"/>
          <w:szCs w:val="36"/>
        </w:rPr>
        <w:t xml:space="preserve">Construction </w:t>
      </w:r>
      <w:bookmarkStart w:id="1" w:name="OLE_LINK9"/>
      <w:r>
        <w:rPr>
          <w:bCs/>
          <w:sz w:val="36"/>
          <w:szCs w:val="36"/>
        </w:rPr>
        <w:t xml:space="preserve">of Asphalt Road from Kabul Gardiz Highway to </w:t>
      </w:r>
      <w:bookmarkStart w:id="2" w:name="OLE_LINK3"/>
      <w:r>
        <w:rPr>
          <w:bCs/>
          <w:sz w:val="36"/>
          <w:szCs w:val="36"/>
        </w:rPr>
        <w:t>Aynak</w:t>
      </w:r>
      <w:bookmarkEnd w:id="2"/>
      <w:r>
        <w:rPr>
          <w:bCs/>
          <w:sz w:val="36"/>
          <w:szCs w:val="36"/>
        </w:rPr>
        <w:t xml:space="preserve"> Mine</w:t>
      </w:r>
      <w:bookmarkEnd w:id="1"/>
      <w:r>
        <w:rPr>
          <w:bCs/>
          <w:sz w:val="36"/>
          <w:szCs w:val="36"/>
        </w:rPr>
        <w:t xml:space="preserve"> (1+500 to 8+900)</w:t>
      </w:r>
      <w:r>
        <w:rPr>
          <w:rFonts w:ascii="Corbel" w:hAnsi="Corbel"/>
          <w:bCs/>
        </w:rPr>
        <w:t xml:space="preserve"> </w:t>
      </w:r>
    </w:p>
    <w:p>
      <w:pPr>
        <w:jc w:val="center"/>
        <w:rPr>
          <w:b/>
          <w:sz w:val="36"/>
          <w:szCs w:val="36"/>
        </w:rPr>
      </w:pPr>
    </w:p>
    <w:p>
      <w:pPr>
        <w:jc w:val="center"/>
        <w:rPr>
          <w:b/>
          <w:sz w:val="36"/>
          <w:szCs w:val="36"/>
        </w:rPr>
      </w:pPr>
      <w:r>
        <w:rPr>
          <w:b/>
          <w:sz w:val="36"/>
          <w:szCs w:val="36"/>
        </w:rPr>
        <w:t>Ref</w:t>
      </w:r>
      <w:r>
        <w:rPr>
          <w:rFonts w:hint="eastAsia" w:eastAsia="宋体"/>
          <w:b/>
          <w:sz w:val="36"/>
          <w:szCs w:val="36"/>
          <w:lang w:eastAsia="zh-CN"/>
        </w:rPr>
        <w:t>.</w:t>
      </w:r>
      <w:r>
        <w:rPr>
          <w:b/>
          <w:sz w:val="36"/>
          <w:szCs w:val="36"/>
        </w:rPr>
        <w:t xml:space="preserve"> </w:t>
      </w:r>
      <w:r>
        <w:rPr>
          <w:rFonts w:hint="eastAsia" w:eastAsia="宋体"/>
          <w:b/>
          <w:sz w:val="36"/>
          <w:szCs w:val="36"/>
          <w:lang w:eastAsia="zh-CN"/>
        </w:rPr>
        <w:t>No.</w:t>
      </w:r>
      <w:r>
        <w:rPr>
          <w:b/>
          <w:sz w:val="36"/>
          <w:szCs w:val="36"/>
        </w:rPr>
        <w:t xml:space="preserve">: </w:t>
      </w:r>
      <w:r>
        <w:rPr>
          <w:bCs/>
          <w:i/>
          <w:iCs/>
          <w:sz w:val="36"/>
          <w:szCs w:val="36"/>
        </w:rPr>
        <w:t>MCC-JCL/2024/W-001/NCB</w:t>
      </w:r>
    </w:p>
    <w:p>
      <w:pPr>
        <w:rPr>
          <w:b/>
          <w:sz w:val="36"/>
          <w:szCs w:val="36"/>
        </w:rPr>
      </w:pPr>
    </w:p>
    <w:p>
      <w:pPr>
        <w:jc w:val="center"/>
        <w:rPr>
          <w:b/>
          <w:sz w:val="36"/>
          <w:szCs w:val="36"/>
        </w:rPr>
      </w:pPr>
      <w:r>
        <w:rPr>
          <w:b/>
          <w:sz w:val="36"/>
          <w:szCs w:val="36"/>
        </w:rPr>
        <w:t xml:space="preserve">Project ID: </w:t>
      </w:r>
      <w:bookmarkStart w:id="646" w:name="_GoBack"/>
      <w:bookmarkEnd w:id="646"/>
    </w:p>
    <w:p>
      <w:pPr>
        <w:jc w:val="center"/>
        <w:rPr>
          <w:b/>
          <w:sz w:val="36"/>
          <w:szCs w:val="36"/>
        </w:rPr>
      </w:pPr>
    </w:p>
    <w:p>
      <w:pPr>
        <w:jc w:val="center"/>
        <w:rPr>
          <w:b/>
          <w:sz w:val="36"/>
          <w:szCs w:val="36"/>
        </w:rPr>
      </w:pPr>
    </w:p>
    <w:p>
      <w:pPr>
        <w:jc w:val="center"/>
        <w:rPr>
          <w:b/>
          <w:sz w:val="36"/>
          <w:szCs w:val="36"/>
        </w:rPr>
      </w:pPr>
    </w:p>
    <w:p>
      <w:pPr>
        <w:spacing w:before="60" w:after="60"/>
        <w:rPr>
          <w:b/>
          <w:color w:val="000000"/>
          <w:sz w:val="28"/>
          <w:szCs w:val="28"/>
        </w:rPr>
      </w:pPr>
      <w:r>
        <w:rPr>
          <w:b/>
          <w:color w:val="000000"/>
          <w:sz w:val="28"/>
          <w:szCs w:val="28"/>
        </w:rPr>
        <w:t>RFB No</w:t>
      </w:r>
      <w:r>
        <w:rPr>
          <w:rFonts w:hint="eastAsia" w:eastAsia="宋体"/>
          <w:b/>
          <w:color w:val="000000"/>
          <w:sz w:val="28"/>
          <w:szCs w:val="28"/>
          <w:lang w:eastAsia="zh-CN"/>
        </w:rPr>
        <w:t>.</w:t>
      </w:r>
      <w:r>
        <w:rPr>
          <w:b/>
          <w:color w:val="000000"/>
          <w:sz w:val="28"/>
          <w:szCs w:val="28"/>
        </w:rPr>
        <w:t xml:space="preserve">: </w:t>
      </w:r>
      <w:r>
        <w:rPr>
          <w:bCs/>
          <w:color w:val="000000"/>
          <w:sz w:val="28"/>
          <w:szCs w:val="28"/>
        </w:rPr>
        <w:t>MCC-JCL/2024/W-001/NCB</w:t>
      </w:r>
      <w:r>
        <w:rPr>
          <w:b/>
          <w:color w:val="000000"/>
          <w:sz w:val="28"/>
          <w:szCs w:val="28"/>
        </w:rPr>
        <w:t xml:space="preserve"> </w:t>
      </w:r>
    </w:p>
    <w:p>
      <w:pPr>
        <w:spacing w:before="60" w:after="60"/>
        <w:rPr>
          <w:color w:val="000000"/>
          <w:sz w:val="28"/>
          <w:szCs w:val="28"/>
        </w:rPr>
      </w:pPr>
      <w:r>
        <w:rPr>
          <w:b/>
          <w:color w:val="000000"/>
          <w:sz w:val="28"/>
          <w:szCs w:val="28"/>
        </w:rPr>
        <w:t xml:space="preserve">Project: </w:t>
      </w:r>
      <w:r>
        <w:rPr>
          <w:bCs/>
          <w:color w:val="000000"/>
          <w:sz w:val="28"/>
          <w:szCs w:val="28"/>
        </w:rPr>
        <w:t>Construction of Asphalt Road from Kabul Gardiz Highway to Aynak Mine (1+500 to 8+900)</w:t>
      </w:r>
      <w:r>
        <w:rPr>
          <w:rFonts w:ascii="Corbel" w:hAnsi="Corbel"/>
          <w:bCs/>
        </w:rPr>
        <w:t xml:space="preserve"> </w:t>
      </w:r>
    </w:p>
    <w:p>
      <w:pPr>
        <w:spacing w:before="60" w:after="60"/>
        <w:rPr>
          <w:b/>
          <w:i/>
          <w:color w:val="000000"/>
          <w:sz w:val="28"/>
          <w:szCs w:val="28"/>
        </w:rPr>
      </w:pPr>
      <w:r>
        <w:rPr>
          <w:b/>
          <w:iCs/>
          <w:color w:val="000000"/>
          <w:sz w:val="28"/>
          <w:szCs w:val="28"/>
        </w:rPr>
        <w:t>Purchaser</w:t>
      </w:r>
      <w:r>
        <w:rPr>
          <w:b/>
          <w:color w:val="000000"/>
          <w:sz w:val="28"/>
          <w:szCs w:val="28"/>
        </w:rPr>
        <w:t xml:space="preserve">: </w:t>
      </w:r>
      <w:r>
        <w:rPr>
          <w:bCs/>
          <w:iCs/>
          <w:color w:val="000000"/>
          <w:sz w:val="28"/>
          <w:szCs w:val="28"/>
        </w:rPr>
        <w:t>MCC-JCL Aynak Minerals Company L</w:t>
      </w:r>
      <w:r>
        <w:rPr>
          <w:rFonts w:hint="eastAsia" w:eastAsia="宋体"/>
          <w:bCs/>
          <w:iCs/>
          <w:color w:val="000000"/>
          <w:sz w:val="28"/>
          <w:szCs w:val="28"/>
          <w:lang w:eastAsia="zh-CN"/>
        </w:rPr>
        <w:t>imited</w:t>
      </w:r>
      <w:r>
        <w:rPr>
          <w:bCs/>
          <w:iCs/>
          <w:color w:val="000000"/>
          <w:sz w:val="28"/>
          <w:szCs w:val="28"/>
        </w:rPr>
        <w:t>.</w:t>
      </w:r>
    </w:p>
    <w:p>
      <w:pPr>
        <w:spacing w:before="60" w:after="60"/>
        <w:ind w:right="-540"/>
        <w:rPr>
          <w:iCs/>
          <w:color w:val="000000"/>
          <w:sz w:val="28"/>
          <w:szCs w:val="28"/>
        </w:rPr>
      </w:pPr>
      <w:r>
        <w:rPr>
          <w:b/>
          <w:color w:val="000000"/>
          <w:sz w:val="28"/>
          <w:szCs w:val="28"/>
        </w:rPr>
        <w:t xml:space="preserve">Country: </w:t>
      </w:r>
      <w:r>
        <w:rPr>
          <w:iCs/>
          <w:color w:val="000000"/>
          <w:sz w:val="28"/>
          <w:szCs w:val="28"/>
        </w:rPr>
        <w:t>Afghanistan</w:t>
      </w:r>
    </w:p>
    <w:p>
      <w:pPr>
        <w:jc w:val="center"/>
        <w:rPr>
          <w:b/>
          <w:color w:val="000000"/>
          <w:sz w:val="28"/>
          <w:szCs w:val="28"/>
        </w:rPr>
      </w:pPr>
    </w:p>
    <w:p>
      <w:pPr>
        <w:jc w:val="center"/>
        <w:rPr>
          <w:b/>
          <w:color w:val="000000"/>
          <w:sz w:val="28"/>
          <w:szCs w:val="28"/>
        </w:rPr>
      </w:pPr>
    </w:p>
    <w:p>
      <w:pPr>
        <w:jc w:val="right"/>
        <w:rPr>
          <w:b/>
          <w:color w:val="000000"/>
          <w:sz w:val="28"/>
          <w:szCs w:val="28"/>
        </w:rPr>
      </w:pPr>
    </w:p>
    <w:p>
      <w:pPr>
        <w:jc w:val="right"/>
        <w:rPr>
          <w:b/>
          <w:color w:val="000000"/>
          <w:sz w:val="28"/>
          <w:szCs w:val="28"/>
        </w:rPr>
      </w:pPr>
    </w:p>
    <w:p>
      <w:pPr>
        <w:jc w:val="right"/>
        <w:rPr>
          <w:b/>
          <w:color w:val="000000"/>
          <w:sz w:val="28"/>
          <w:szCs w:val="28"/>
        </w:rPr>
      </w:pPr>
    </w:p>
    <w:p>
      <w:pPr>
        <w:jc w:val="right"/>
        <w:rPr>
          <w:b/>
          <w:color w:val="000000"/>
          <w:sz w:val="28"/>
          <w:szCs w:val="28"/>
        </w:rPr>
      </w:pPr>
    </w:p>
    <w:p>
      <w:pPr>
        <w:jc w:val="right"/>
        <w:rPr>
          <w:b/>
          <w:sz w:val="72"/>
        </w:rPr>
      </w:pPr>
      <w:r>
        <w:rPr>
          <w:b/>
          <w:color w:val="000000"/>
          <w:sz w:val="28"/>
          <w:szCs w:val="28"/>
        </w:rPr>
        <w:t xml:space="preserve">Issued on: </w:t>
      </w:r>
      <w:r>
        <w:rPr>
          <w:rFonts w:hint="eastAsia" w:eastAsia="宋体"/>
          <w:b/>
          <w:color w:val="000000"/>
          <w:sz w:val="28"/>
          <w:szCs w:val="28"/>
          <w:lang w:eastAsia="zh-CN"/>
        </w:rPr>
        <w:t xml:space="preserve">June </w:t>
      </w:r>
      <w:r>
        <w:rPr>
          <w:rFonts w:eastAsia="宋体"/>
          <w:b/>
          <w:color w:val="000000"/>
          <w:sz w:val="28"/>
          <w:szCs w:val="28"/>
          <w:lang w:eastAsia="zh-CN"/>
        </w:rPr>
        <w:t>15</w:t>
      </w:r>
      <w:r>
        <w:rPr>
          <w:rFonts w:hint="eastAsia" w:eastAsia="宋体"/>
          <w:iCs/>
          <w:color w:val="000000"/>
          <w:sz w:val="28"/>
          <w:szCs w:val="28"/>
          <w:lang w:eastAsia="zh-CN"/>
        </w:rPr>
        <w:t xml:space="preserve">, </w:t>
      </w:r>
      <w:r>
        <w:rPr>
          <w:iCs/>
          <w:color w:val="000000"/>
          <w:sz w:val="28"/>
          <w:szCs w:val="28"/>
        </w:rPr>
        <w:t>2024</w:t>
      </w:r>
    </w:p>
    <w:p>
      <w:pPr>
        <w:jc w:val="center"/>
        <w:rPr>
          <w:rFonts w:eastAsia="宋体"/>
          <w:b/>
          <w:sz w:val="48"/>
          <w:szCs w:val="48"/>
          <w:lang w:eastAsia="zh-CN"/>
        </w:rPr>
      </w:pPr>
      <w:r>
        <w:rPr>
          <w:b/>
          <w:sz w:val="48"/>
          <w:szCs w:val="48"/>
        </w:rPr>
        <w:t xml:space="preserve">Summary </w:t>
      </w:r>
      <w:r>
        <w:rPr>
          <w:rFonts w:hint="eastAsia" w:eastAsia="宋体"/>
          <w:b/>
          <w:sz w:val="48"/>
          <w:szCs w:val="48"/>
          <w:lang w:eastAsia="zh-CN"/>
        </w:rPr>
        <w:t>Documentation</w:t>
      </w:r>
    </w:p>
    <w:p>
      <w:pPr>
        <w:pStyle w:val="76"/>
        <w:suppressAutoHyphens w:val="0"/>
        <w:rPr>
          <w:rFonts w:ascii="Times New Roman" w:hAnsi="Times New Roman"/>
        </w:rPr>
      </w:pPr>
    </w:p>
    <w:p>
      <w:pPr>
        <w:jc w:val="both"/>
      </w:pPr>
    </w:p>
    <w:p>
      <w:pPr>
        <w:pStyle w:val="38"/>
      </w:pPr>
    </w:p>
    <w:p>
      <w:pPr>
        <w:jc w:val="center"/>
        <w:rPr>
          <w:b/>
          <w:sz w:val="32"/>
          <w:szCs w:val="32"/>
        </w:rPr>
      </w:pPr>
      <w:r>
        <w:rPr>
          <w:b/>
          <w:sz w:val="32"/>
          <w:szCs w:val="32"/>
        </w:rPr>
        <w:t>SBD for Procurement of Small Works</w:t>
      </w:r>
    </w:p>
    <w:p>
      <w:pPr>
        <w:pStyle w:val="77"/>
      </w:pPr>
      <w:bookmarkStart w:id="3" w:name="_Toc438366661"/>
      <w:bookmarkStart w:id="4" w:name="_Toc438270254"/>
    </w:p>
    <w:p>
      <w:pPr>
        <w:rPr>
          <w:b/>
          <w:sz w:val="28"/>
        </w:rPr>
      </w:pPr>
      <w:r>
        <w:rPr>
          <w:b/>
          <w:sz w:val="28"/>
        </w:rPr>
        <w:t xml:space="preserve">Part </w:t>
      </w:r>
      <w:r>
        <w:rPr>
          <w:rFonts w:eastAsia="宋体"/>
          <w:b/>
          <w:sz w:val="28"/>
          <w:lang w:eastAsia="zh-CN"/>
        </w:rPr>
        <w:t>I</w:t>
      </w:r>
      <w:r>
        <w:rPr>
          <w:b/>
          <w:sz w:val="28"/>
        </w:rPr>
        <w:t xml:space="preserve">– </w:t>
      </w:r>
      <w:r>
        <w:rPr>
          <w:rFonts w:eastAsia="宋体"/>
          <w:b/>
          <w:sz w:val="28"/>
          <w:lang w:eastAsia="zh-CN"/>
        </w:rPr>
        <w:t>Tendering</w:t>
      </w:r>
      <w:r>
        <w:rPr>
          <w:b/>
          <w:sz w:val="28"/>
        </w:rPr>
        <w:t xml:space="preserve"> Procedures</w:t>
      </w:r>
      <w:bookmarkEnd w:id="3"/>
      <w:bookmarkEnd w:id="4"/>
    </w:p>
    <w:p>
      <w:pPr>
        <w:rPr>
          <w:b/>
        </w:rPr>
      </w:pPr>
    </w:p>
    <w:p>
      <w:pPr>
        <w:spacing w:before="120" w:after="200"/>
        <w:rPr>
          <w:b/>
        </w:rPr>
      </w:pPr>
      <w:r>
        <w:rPr>
          <w:b/>
        </w:rPr>
        <w:t>Section I.</w:t>
      </w:r>
      <w:r>
        <w:rPr>
          <w:b/>
        </w:rPr>
        <w:tab/>
      </w:r>
      <w:r>
        <w:rPr>
          <w:b/>
        </w:rPr>
        <w:t>Instructions to Bidders (ITB)</w:t>
      </w:r>
    </w:p>
    <w:p>
      <w:pPr>
        <w:pStyle w:val="46"/>
        <w:spacing w:after="200"/>
        <w:rPr>
          <w:rFonts w:ascii="Times New Roman" w:hAnsi="Times New Roman"/>
          <w:b/>
          <w:sz w:val="24"/>
          <w:szCs w:val="24"/>
        </w:rPr>
      </w:pPr>
      <w:r>
        <w:rPr>
          <w:rFonts w:ascii="Times New Roman" w:hAnsi="Times New Roman"/>
          <w:sz w:val="24"/>
          <w:szCs w:val="24"/>
        </w:rPr>
        <w:t xml:space="preserve">This Section provides relevant information to help Bidders prepare their bids. Information is also provided on the submission, opening, and evaluation of bids and on the award of Contracts.  </w:t>
      </w:r>
      <w:r>
        <w:rPr>
          <w:rFonts w:ascii="Times New Roman" w:hAnsi="Times New Roman"/>
          <w:b/>
          <w:sz w:val="24"/>
          <w:szCs w:val="24"/>
        </w:rPr>
        <w:t>Section I contains provisions that are to be used without modification.</w:t>
      </w:r>
    </w:p>
    <w:p>
      <w:pPr>
        <w:spacing w:before="120" w:after="200"/>
        <w:rPr>
          <w:b/>
        </w:rPr>
      </w:pPr>
      <w:r>
        <w:rPr>
          <w:b/>
        </w:rPr>
        <w:t>Section II.</w:t>
      </w:r>
      <w:r>
        <w:rPr>
          <w:b/>
        </w:rPr>
        <w:tab/>
      </w:r>
      <w:r>
        <w:rPr>
          <w:b/>
        </w:rPr>
        <w:t>Bid Data Sheet (BDS)</w:t>
      </w:r>
    </w:p>
    <w:p>
      <w:pPr>
        <w:pStyle w:val="46"/>
        <w:spacing w:after="200"/>
        <w:rPr>
          <w:rFonts w:ascii="Times New Roman" w:hAnsi="Times New Roman"/>
          <w:sz w:val="24"/>
          <w:szCs w:val="24"/>
        </w:rPr>
      </w:pPr>
      <w:r>
        <w:rPr>
          <w:rFonts w:ascii="Times New Roman" w:hAnsi="Times New Roman"/>
          <w:sz w:val="24"/>
          <w:szCs w:val="24"/>
        </w:rPr>
        <w:t>This Section includes provisions specific to each procurement and</w:t>
      </w:r>
      <w:r>
        <w:rPr>
          <w:rFonts w:hint="eastAsia" w:ascii="Times New Roman" w:hAnsi="Times New Roman" w:eastAsia="宋体"/>
          <w:sz w:val="24"/>
          <w:szCs w:val="24"/>
          <w:lang w:eastAsia="zh-CN"/>
        </w:rPr>
        <w:t xml:space="preserve"> </w:t>
      </w:r>
      <w:r>
        <w:rPr>
          <w:rFonts w:ascii="Times New Roman" w:hAnsi="Times New Roman"/>
          <w:sz w:val="24"/>
          <w:szCs w:val="24"/>
        </w:rPr>
        <w:t>supplement</w:t>
      </w:r>
      <w:r>
        <w:rPr>
          <w:rFonts w:hint="eastAsia" w:ascii="Times New Roman" w:hAnsi="Times New Roman" w:eastAsia="宋体"/>
          <w:sz w:val="24"/>
          <w:szCs w:val="24"/>
          <w:lang w:eastAsia="zh-CN"/>
        </w:rPr>
        <w:t xml:space="preserve">s to </w:t>
      </w:r>
      <w:r>
        <w:rPr>
          <w:rFonts w:ascii="Times New Roman" w:hAnsi="Times New Roman"/>
          <w:sz w:val="24"/>
          <w:szCs w:val="24"/>
        </w:rPr>
        <w:t>Section I</w:t>
      </w:r>
      <w:r>
        <w:rPr>
          <w:rFonts w:hint="eastAsia" w:ascii="Times New Roman" w:hAnsi="Times New Roman" w:eastAsia="宋体"/>
          <w:sz w:val="24"/>
          <w:szCs w:val="24"/>
          <w:lang w:eastAsia="zh-CN"/>
        </w:rPr>
        <w:t xml:space="preserve"> (</w:t>
      </w:r>
      <w:r>
        <w:rPr>
          <w:rFonts w:ascii="Times New Roman" w:hAnsi="Times New Roman"/>
          <w:sz w:val="24"/>
          <w:szCs w:val="24"/>
        </w:rPr>
        <w:t>Instructions to Bidders</w:t>
      </w:r>
      <w:r>
        <w:rPr>
          <w:rFonts w:hint="eastAsia" w:ascii="Times New Roman" w:hAnsi="Times New Roman" w:eastAsia="宋体"/>
          <w:sz w:val="24"/>
          <w:szCs w:val="24"/>
          <w:lang w:eastAsia="zh-CN"/>
        </w:rPr>
        <w:t>)</w:t>
      </w:r>
      <w:r>
        <w:rPr>
          <w:rFonts w:ascii="Times New Roman" w:hAnsi="Times New Roman"/>
          <w:sz w:val="24"/>
          <w:szCs w:val="24"/>
        </w:rPr>
        <w:t xml:space="preserve">.  </w:t>
      </w:r>
    </w:p>
    <w:p>
      <w:pPr>
        <w:spacing w:before="120" w:after="200"/>
        <w:rPr>
          <w:b/>
        </w:rPr>
      </w:pPr>
      <w:r>
        <w:rPr>
          <w:b/>
        </w:rPr>
        <w:t>Section III.</w:t>
      </w:r>
      <w:r>
        <w:rPr>
          <w:b/>
        </w:rPr>
        <w:tab/>
      </w:r>
      <w:r>
        <w:rPr>
          <w:b/>
        </w:rPr>
        <w:t xml:space="preserve">Evaluation </w:t>
      </w:r>
      <w:r>
        <w:rPr>
          <w:b/>
          <w:iCs/>
        </w:rPr>
        <w:t>and Qualification</w:t>
      </w:r>
      <w:r>
        <w:rPr>
          <w:b/>
        </w:rPr>
        <w:t xml:space="preserve"> Criteria</w:t>
      </w:r>
    </w:p>
    <w:p>
      <w:pPr>
        <w:pStyle w:val="46"/>
        <w:spacing w:after="200"/>
        <w:rPr>
          <w:rFonts w:ascii="Times New Roman" w:hAnsi="Times New Roman"/>
          <w:sz w:val="24"/>
          <w:szCs w:val="24"/>
        </w:rPr>
      </w:pPr>
      <w:r>
        <w:rPr>
          <w:rFonts w:ascii="Times New Roman" w:hAnsi="Times New Roman"/>
          <w:sz w:val="24"/>
          <w:szCs w:val="24"/>
        </w:rPr>
        <w:t xml:space="preserve">This Section includes the criteria </w:t>
      </w:r>
      <w:r>
        <w:rPr>
          <w:rFonts w:hint="eastAsia" w:ascii="Times New Roman" w:hAnsi="Times New Roman" w:eastAsia="宋体"/>
          <w:sz w:val="24"/>
          <w:szCs w:val="24"/>
          <w:lang w:eastAsia="zh-CN"/>
        </w:rPr>
        <w:t>for</w:t>
      </w:r>
      <w:r>
        <w:rPr>
          <w:rFonts w:ascii="Times New Roman" w:hAnsi="Times New Roman"/>
          <w:sz w:val="24"/>
          <w:szCs w:val="24"/>
        </w:rPr>
        <w:t xml:space="preserve"> determin</w:t>
      </w:r>
      <w:r>
        <w:rPr>
          <w:rFonts w:hint="eastAsia" w:ascii="Times New Roman" w:hAnsi="Times New Roman" w:eastAsia="宋体"/>
          <w:sz w:val="24"/>
          <w:szCs w:val="24"/>
          <w:lang w:eastAsia="zh-CN"/>
        </w:rPr>
        <w:t>ing</w:t>
      </w:r>
      <w:r>
        <w:rPr>
          <w:rFonts w:ascii="Times New Roman" w:hAnsi="Times New Roman"/>
          <w:sz w:val="24"/>
          <w:szCs w:val="24"/>
        </w:rPr>
        <w:t xml:space="preserve"> the lowest evaluated bid </w:t>
      </w:r>
      <w:r>
        <w:rPr>
          <w:rFonts w:ascii="Times New Roman" w:hAnsi="Times New Roman"/>
          <w:iCs/>
          <w:sz w:val="24"/>
          <w:szCs w:val="24"/>
        </w:rPr>
        <w:t>and the qualifications of Bidder</w:t>
      </w:r>
      <w:r>
        <w:rPr>
          <w:rFonts w:hint="eastAsia" w:ascii="Times New Roman" w:hAnsi="Times New Roman" w:eastAsia="宋体"/>
          <w:iCs/>
          <w:sz w:val="24"/>
          <w:szCs w:val="24"/>
          <w:lang w:eastAsia="zh-CN"/>
        </w:rPr>
        <w:t>s</w:t>
      </w:r>
      <w:r>
        <w:rPr>
          <w:rFonts w:ascii="Times New Roman" w:hAnsi="Times New Roman"/>
          <w:iCs/>
          <w:sz w:val="24"/>
          <w:szCs w:val="24"/>
        </w:rPr>
        <w:t xml:space="preserve"> to perform the </w:t>
      </w:r>
      <w:r>
        <w:rPr>
          <w:rFonts w:hint="eastAsia" w:ascii="Times New Roman" w:hAnsi="Times New Roman" w:eastAsia="宋体"/>
          <w:iCs/>
          <w:sz w:val="24"/>
          <w:szCs w:val="24"/>
          <w:lang w:eastAsia="zh-CN"/>
        </w:rPr>
        <w:t>C</w:t>
      </w:r>
      <w:r>
        <w:rPr>
          <w:rFonts w:ascii="Times New Roman" w:hAnsi="Times New Roman"/>
          <w:iCs/>
          <w:sz w:val="24"/>
          <w:szCs w:val="24"/>
        </w:rPr>
        <w:t>ontract</w:t>
      </w:r>
      <w:r>
        <w:rPr>
          <w:rFonts w:ascii="Times New Roman" w:hAnsi="Times New Roman"/>
          <w:sz w:val="24"/>
          <w:szCs w:val="24"/>
        </w:rPr>
        <w:t xml:space="preserve">. </w:t>
      </w:r>
    </w:p>
    <w:p>
      <w:pPr>
        <w:spacing w:before="120" w:after="200"/>
        <w:rPr>
          <w:b/>
        </w:rPr>
      </w:pPr>
      <w:r>
        <w:rPr>
          <w:b/>
        </w:rPr>
        <w:t>Section IV.</w:t>
      </w:r>
      <w:r>
        <w:rPr>
          <w:b/>
        </w:rPr>
        <w:tab/>
      </w:r>
      <w:r>
        <w:rPr>
          <w:b/>
        </w:rPr>
        <w:t>Bidding Forms</w:t>
      </w:r>
    </w:p>
    <w:p>
      <w:pPr>
        <w:pStyle w:val="46"/>
        <w:spacing w:after="200"/>
        <w:rPr>
          <w:rFonts w:ascii="Times New Roman" w:hAnsi="Times New Roman"/>
          <w:sz w:val="24"/>
          <w:szCs w:val="24"/>
        </w:rPr>
      </w:pPr>
      <w:r>
        <w:rPr>
          <w:rFonts w:ascii="Times New Roman" w:hAnsi="Times New Roman"/>
          <w:sz w:val="24"/>
          <w:szCs w:val="24"/>
        </w:rPr>
        <w:t xml:space="preserve">This Section includes </w:t>
      </w:r>
      <w:r>
        <w:rPr>
          <w:rFonts w:hint="eastAsia" w:ascii="Times New Roman" w:hAnsi="Times New Roman" w:eastAsia="宋体"/>
          <w:sz w:val="24"/>
          <w:szCs w:val="24"/>
          <w:lang w:eastAsia="zh-CN"/>
        </w:rPr>
        <w:t>f</w:t>
      </w:r>
      <w:r>
        <w:rPr>
          <w:rFonts w:ascii="Times New Roman" w:hAnsi="Times New Roman"/>
          <w:sz w:val="24"/>
          <w:szCs w:val="24"/>
        </w:rPr>
        <w:t>orms to be completed by the Bidder</w:t>
      </w:r>
      <w:r>
        <w:rPr>
          <w:rFonts w:hint="eastAsia" w:ascii="Times New Roman" w:hAnsi="Times New Roman" w:eastAsia="宋体"/>
          <w:sz w:val="24"/>
          <w:szCs w:val="24"/>
          <w:lang w:eastAsia="zh-CN"/>
        </w:rPr>
        <w:t>s</w:t>
      </w:r>
      <w:r>
        <w:rPr>
          <w:rFonts w:ascii="Times New Roman" w:hAnsi="Times New Roman"/>
          <w:sz w:val="24"/>
          <w:szCs w:val="24"/>
        </w:rPr>
        <w:t xml:space="preserve"> and submitted as part of </w:t>
      </w:r>
      <w:r>
        <w:rPr>
          <w:rFonts w:hint="eastAsia" w:ascii="Times New Roman" w:hAnsi="Times New Roman" w:eastAsia="宋体"/>
          <w:sz w:val="24"/>
          <w:szCs w:val="24"/>
          <w:lang w:eastAsia="zh-CN"/>
        </w:rPr>
        <w:t>their</w:t>
      </w:r>
      <w:r>
        <w:rPr>
          <w:rFonts w:ascii="Times New Roman" w:hAnsi="Times New Roman"/>
          <w:sz w:val="24"/>
          <w:szCs w:val="24"/>
        </w:rPr>
        <w:t xml:space="preserve"> </w:t>
      </w:r>
      <w:r>
        <w:rPr>
          <w:rFonts w:hint="eastAsia" w:ascii="Times New Roman" w:hAnsi="Times New Roman" w:eastAsia="宋体"/>
          <w:sz w:val="24"/>
          <w:szCs w:val="24"/>
          <w:lang w:eastAsia="zh-CN"/>
        </w:rPr>
        <w:t>b</w:t>
      </w:r>
      <w:r>
        <w:rPr>
          <w:rFonts w:ascii="Times New Roman" w:hAnsi="Times New Roman"/>
          <w:sz w:val="24"/>
          <w:szCs w:val="24"/>
        </w:rPr>
        <w:t>id</w:t>
      </w:r>
      <w:r>
        <w:rPr>
          <w:rFonts w:hint="eastAsia" w:ascii="Times New Roman" w:hAnsi="Times New Roman" w:eastAsia="宋体"/>
          <w:sz w:val="24"/>
          <w:szCs w:val="24"/>
          <w:lang w:eastAsia="zh-CN"/>
        </w:rPr>
        <w:t>s.</w:t>
      </w:r>
    </w:p>
    <w:p>
      <w:pPr>
        <w:spacing w:before="120" w:after="200"/>
      </w:pPr>
      <w:r>
        <w:rPr>
          <w:b/>
        </w:rPr>
        <w:t>Section V.</w:t>
      </w:r>
      <w:r>
        <w:rPr>
          <w:b/>
        </w:rPr>
        <w:tab/>
      </w:r>
      <w:r>
        <w:rPr>
          <w:b/>
        </w:rPr>
        <w:t>Eligible Countries</w:t>
      </w:r>
    </w:p>
    <w:p>
      <w:pPr>
        <w:spacing w:before="120" w:after="200"/>
        <w:ind w:left="1440"/>
        <w:jc w:val="both"/>
      </w:pPr>
      <w:r>
        <w:t>This Section contains information regarding eligible countries.</w:t>
      </w:r>
    </w:p>
    <w:p>
      <w:pPr>
        <w:pStyle w:val="75"/>
        <w:suppressAutoHyphens w:val="0"/>
        <w:spacing w:after="0" w:line="240" w:lineRule="auto"/>
        <w:rPr>
          <w:rFonts w:ascii="Times New Roman" w:hAnsi="Times New Roman"/>
        </w:rPr>
      </w:pPr>
    </w:p>
    <w:p>
      <w:pPr>
        <w:keepNext/>
        <w:rPr>
          <w:b/>
          <w:sz w:val="28"/>
        </w:rPr>
      </w:pPr>
      <w:bookmarkStart w:id="5" w:name="_Toc438366662"/>
      <w:bookmarkStart w:id="6" w:name="_Toc438270255"/>
      <w:bookmarkStart w:id="7" w:name="_Toc438267875"/>
      <w:r>
        <w:rPr>
          <w:b/>
          <w:sz w:val="28"/>
        </w:rPr>
        <w:t>Part</w:t>
      </w:r>
      <w:r>
        <w:rPr>
          <w:rFonts w:eastAsia="宋体"/>
          <w:b/>
          <w:sz w:val="28"/>
          <w:lang w:eastAsia="zh-CN"/>
        </w:rPr>
        <w:t xml:space="preserve"> II</w:t>
      </w:r>
      <w:r>
        <w:rPr>
          <w:b/>
          <w:sz w:val="28"/>
        </w:rPr>
        <w:t xml:space="preserve"> – </w:t>
      </w:r>
      <w:r>
        <w:rPr>
          <w:rFonts w:eastAsia="宋体"/>
          <w:b/>
          <w:sz w:val="28"/>
          <w:lang w:eastAsia="zh-CN"/>
        </w:rPr>
        <w:t>W</w:t>
      </w:r>
      <w:r>
        <w:rPr>
          <w:b/>
          <w:sz w:val="28"/>
        </w:rPr>
        <w:t xml:space="preserve">orks </w:t>
      </w:r>
      <w:r>
        <w:rPr>
          <w:rFonts w:eastAsia="宋体"/>
          <w:b/>
          <w:sz w:val="28"/>
          <w:lang w:eastAsia="zh-CN"/>
        </w:rPr>
        <w:t>R</w:t>
      </w:r>
      <w:r>
        <w:rPr>
          <w:b/>
          <w:sz w:val="28"/>
        </w:rPr>
        <w:t>equirements</w:t>
      </w:r>
      <w:bookmarkEnd w:id="5"/>
      <w:bookmarkEnd w:id="6"/>
      <w:bookmarkEnd w:id="7"/>
    </w:p>
    <w:p>
      <w:pPr>
        <w:spacing w:before="120" w:after="200"/>
        <w:rPr>
          <w:b/>
        </w:rPr>
      </w:pPr>
      <w:r>
        <w:rPr>
          <w:b/>
        </w:rPr>
        <w:t>Section VII.</w:t>
      </w:r>
      <w:r>
        <w:rPr>
          <w:b/>
          <w:sz w:val="28"/>
        </w:rPr>
        <w:t xml:space="preserve"> </w:t>
      </w:r>
      <w:r>
        <w:rPr>
          <w:b/>
          <w:sz w:val="28"/>
        </w:rPr>
        <w:tab/>
      </w:r>
      <w:r>
        <w:rPr>
          <w:b/>
        </w:rPr>
        <w:t>Works Requirements</w:t>
      </w:r>
    </w:p>
    <w:p>
      <w:pPr>
        <w:spacing w:before="120" w:after="200"/>
        <w:ind w:left="1440"/>
        <w:jc w:val="both"/>
        <w:rPr>
          <w:szCs w:val="20"/>
        </w:rPr>
      </w:pPr>
      <w:r>
        <w:t xml:space="preserve">This Section contains </w:t>
      </w:r>
      <w:r>
        <w:rPr>
          <w:rFonts w:hint="eastAsia" w:eastAsia="宋体"/>
          <w:lang w:eastAsia="zh-CN"/>
        </w:rPr>
        <w:t>s</w:t>
      </w:r>
      <w:r>
        <w:t>pecification</w:t>
      </w:r>
      <w:r>
        <w:rPr>
          <w:rFonts w:hint="eastAsia" w:eastAsia="宋体"/>
          <w:lang w:eastAsia="zh-CN"/>
        </w:rPr>
        <w:t>s</w:t>
      </w:r>
      <w:r>
        <w:t xml:space="preserve">, </w:t>
      </w:r>
      <w:r>
        <w:rPr>
          <w:rFonts w:hint="eastAsia" w:eastAsia="宋体"/>
          <w:lang w:eastAsia="zh-CN"/>
        </w:rPr>
        <w:t>d</w:t>
      </w:r>
      <w:r>
        <w:t xml:space="preserve">rawings, and supplementary information that describe the Works to be procured. </w:t>
      </w:r>
      <w:r>
        <w:rPr>
          <w:szCs w:val="20"/>
        </w:rPr>
        <w:t xml:space="preserve">The Works Requirements shall also include environmental, social, health and safety (ESHS) requirements to be satisfied by the Contractor in executing the Works.  </w:t>
      </w:r>
    </w:p>
    <w:p>
      <w:pPr>
        <w:spacing w:before="120" w:after="200"/>
        <w:ind w:left="1440"/>
        <w:jc w:val="both"/>
        <w:rPr>
          <w:szCs w:val="20"/>
        </w:rPr>
      </w:pPr>
    </w:p>
    <w:p>
      <w:pPr>
        <w:spacing w:before="120" w:after="200"/>
        <w:ind w:left="1440"/>
        <w:jc w:val="both"/>
      </w:pPr>
    </w:p>
    <w:p>
      <w:bookmarkStart w:id="8" w:name="_Toc438270256"/>
      <w:bookmarkStart w:id="9" w:name="_Toc438267876"/>
      <w:bookmarkStart w:id="10" w:name="_Toc438366663"/>
    </w:p>
    <w:p>
      <w:pPr>
        <w:rPr>
          <w:b/>
          <w:i/>
          <w:sz w:val="28"/>
        </w:rPr>
      </w:pPr>
      <w:r>
        <w:rPr>
          <w:b/>
          <w:i/>
          <w:iCs/>
          <w:sz w:val="28"/>
        </w:rPr>
        <w:t xml:space="preserve">Part </w:t>
      </w:r>
      <w:r>
        <w:rPr>
          <w:rFonts w:eastAsia="宋体"/>
          <w:b/>
          <w:i/>
          <w:iCs/>
          <w:sz w:val="28"/>
          <w:lang w:eastAsia="zh-CN"/>
        </w:rPr>
        <w:t>III</w:t>
      </w:r>
      <w:r>
        <w:rPr>
          <w:b/>
          <w:i/>
          <w:iCs/>
          <w:sz w:val="28"/>
        </w:rPr>
        <w:t xml:space="preserve"> – </w:t>
      </w:r>
      <w:bookmarkEnd w:id="8"/>
      <w:bookmarkEnd w:id="9"/>
      <w:bookmarkEnd w:id="10"/>
      <w:r>
        <w:rPr>
          <w:b/>
          <w:i/>
          <w:iCs/>
          <w:sz w:val="28"/>
        </w:rPr>
        <w:t xml:space="preserve">Conditions </w:t>
      </w:r>
      <w:r>
        <w:rPr>
          <w:rFonts w:eastAsia="宋体"/>
          <w:b/>
          <w:i/>
          <w:iCs/>
          <w:sz w:val="28"/>
          <w:lang w:eastAsia="zh-CN"/>
        </w:rPr>
        <w:t>and Forms o</w:t>
      </w:r>
      <w:r>
        <w:rPr>
          <w:b/>
          <w:i/>
          <w:iCs/>
          <w:sz w:val="28"/>
        </w:rPr>
        <w:t>f Contract</w:t>
      </w:r>
    </w:p>
    <w:p>
      <w:pPr>
        <w:spacing w:before="120" w:after="200"/>
        <w:rPr>
          <w:b/>
        </w:rPr>
      </w:pPr>
      <w:r>
        <w:rPr>
          <w:b/>
        </w:rPr>
        <w:t>Section VIII.</w:t>
      </w:r>
      <w:r>
        <w:rPr>
          <w:b/>
        </w:rPr>
        <w:tab/>
      </w:r>
      <w:r>
        <w:rPr>
          <w:b/>
        </w:rPr>
        <w:t>General Conditions of Contract (GCC)</w:t>
      </w:r>
    </w:p>
    <w:p>
      <w:pPr>
        <w:spacing w:before="120" w:after="200"/>
        <w:ind w:left="1440"/>
        <w:jc w:val="both"/>
      </w:pPr>
      <w:r>
        <w:t xml:space="preserve">This Section contains the general clauses to be applied in all contracts.  </w:t>
      </w:r>
      <w:r>
        <w:rPr>
          <w:b/>
        </w:rPr>
        <w:t>The text of the clauses in this Section shall not be modified.</w:t>
      </w:r>
      <w:r>
        <w:t xml:space="preserve">  </w:t>
      </w:r>
    </w:p>
    <w:p>
      <w:pPr>
        <w:spacing w:before="120" w:after="200"/>
        <w:rPr>
          <w:b/>
        </w:rPr>
      </w:pPr>
      <w:r>
        <w:rPr>
          <w:b/>
        </w:rPr>
        <w:t>Section IX.</w:t>
      </w:r>
      <w:r>
        <w:rPr>
          <w:b/>
        </w:rPr>
        <w:tab/>
      </w:r>
      <w:r>
        <w:rPr>
          <w:b/>
        </w:rPr>
        <w:t>Particular Conditions of Contract (PCC)</w:t>
      </w:r>
    </w:p>
    <w:p>
      <w:pPr>
        <w:spacing w:before="120" w:after="200"/>
        <w:ind w:left="1440"/>
        <w:jc w:val="both"/>
      </w:pPr>
      <w:r>
        <w:t xml:space="preserve">This Section consists of </w:t>
      </w:r>
      <w:r>
        <w:rPr>
          <w:rFonts w:hint="eastAsia" w:eastAsia="宋体"/>
          <w:lang w:eastAsia="zh-CN"/>
        </w:rPr>
        <w:t>c</w:t>
      </w:r>
      <w:r>
        <w:t xml:space="preserve">ontract </w:t>
      </w:r>
      <w:r>
        <w:rPr>
          <w:rFonts w:hint="eastAsia" w:eastAsia="宋体"/>
          <w:lang w:eastAsia="zh-CN"/>
        </w:rPr>
        <w:t>d</w:t>
      </w:r>
      <w:r>
        <w:t xml:space="preserve">ata and </w:t>
      </w:r>
      <w:r>
        <w:rPr>
          <w:rFonts w:hint="eastAsia" w:eastAsia="宋体"/>
          <w:lang w:eastAsia="zh-CN"/>
        </w:rPr>
        <w:t>s</w:t>
      </w:r>
      <w:r>
        <w:t xml:space="preserve">pecific </w:t>
      </w:r>
      <w:r>
        <w:rPr>
          <w:rFonts w:hint="eastAsia" w:eastAsia="宋体"/>
          <w:lang w:eastAsia="zh-CN"/>
        </w:rPr>
        <w:t>p</w:t>
      </w:r>
      <w:r>
        <w:t>rovisions which contain clauses specific to each contract. The contents of this Section</w:t>
      </w:r>
      <w:r>
        <w:rPr>
          <w:rFonts w:hint="eastAsia" w:eastAsia="宋体"/>
          <w:lang w:eastAsia="zh-CN"/>
        </w:rPr>
        <w:t xml:space="preserve"> can be</w:t>
      </w:r>
      <w:r>
        <w:t xml:space="preserve"> modif</w:t>
      </w:r>
      <w:r>
        <w:rPr>
          <w:rFonts w:hint="eastAsia" w:eastAsia="宋体"/>
          <w:lang w:eastAsia="zh-CN"/>
        </w:rPr>
        <w:t>ied</w:t>
      </w:r>
      <w:r>
        <w:t xml:space="preserve"> or supplement</w:t>
      </w:r>
      <w:r>
        <w:rPr>
          <w:rFonts w:hint="eastAsia" w:eastAsia="宋体"/>
          <w:lang w:eastAsia="zh-CN"/>
        </w:rPr>
        <w:t>ed</w:t>
      </w:r>
      <w:r>
        <w:t xml:space="preserve">, but </w:t>
      </w:r>
      <w:r>
        <w:rPr>
          <w:rFonts w:hint="eastAsia" w:eastAsia="宋体"/>
          <w:lang w:eastAsia="zh-CN"/>
        </w:rPr>
        <w:t xml:space="preserve">cannot be </w:t>
      </w:r>
      <w:r>
        <w:t>over-writ</w:t>
      </w:r>
      <w:r>
        <w:rPr>
          <w:rFonts w:hint="eastAsia" w:eastAsia="宋体"/>
          <w:lang w:eastAsia="zh-CN"/>
        </w:rPr>
        <w:t>ten</w:t>
      </w:r>
      <w:r>
        <w:t xml:space="preserve">, </w:t>
      </w:r>
      <w:r>
        <w:rPr>
          <w:rFonts w:hint="eastAsia" w:eastAsia="宋体"/>
          <w:lang w:eastAsia="zh-CN"/>
        </w:rPr>
        <w:t xml:space="preserve">and </w:t>
      </w:r>
      <w:r>
        <w:t>shall be prepared by the Employer.</w:t>
      </w:r>
    </w:p>
    <w:p>
      <w:pPr>
        <w:spacing w:before="120" w:after="200"/>
        <w:rPr>
          <w:b/>
        </w:rPr>
      </w:pPr>
      <w:r>
        <w:rPr>
          <w:b/>
        </w:rPr>
        <w:t>Section X.</w:t>
      </w:r>
      <w:r>
        <w:rPr>
          <w:b/>
        </w:rPr>
        <w:tab/>
      </w:r>
      <w:r>
        <w:rPr>
          <w:b/>
        </w:rPr>
        <w:t>Contract Forms</w:t>
      </w:r>
    </w:p>
    <w:p>
      <w:pPr>
        <w:spacing w:before="120" w:after="200"/>
        <w:ind w:left="1440"/>
        <w:jc w:val="both"/>
      </w:pPr>
      <w:r>
        <w:t xml:space="preserve">This Section contains forms which, once completed, will form part of the Contract. The forms for </w:t>
      </w:r>
      <w:r>
        <w:rPr>
          <w:bCs/>
        </w:rPr>
        <w:t>Performance Security and Advance Payment Security</w:t>
      </w:r>
      <w:r>
        <w:rPr>
          <w:rFonts w:hint="eastAsia" w:eastAsia="宋体"/>
          <w:bCs/>
          <w:lang w:eastAsia="zh-CN"/>
        </w:rPr>
        <w:t xml:space="preserve"> </w:t>
      </w:r>
      <w:r>
        <w:t>shall only be completed by the successful Bidder after contract award.</w:t>
      </w:r>
    </w:p>
    <w:p>
      <w:pPr>
        <w:pStyle w:val="46"/>
      </w:pPr>
    </w:p>
    <w:p>
      <w:pPr>
        <w:pStyle w:val="87"/>
        <w:spacing w:before="0"/>
        <w:rPr>
          <w:rFonts w:ascii="Times New Roman" w:hAnsi="Times New Roman"/>
          <w:b/>
          <w:kern w:val="0"/>
          <w:sz w:val="24"/>
          <w:szCs w:val="24"/>
        </w:rPr>
      </w:pPr>
    </w:p>
    <w:p>
      <w:pPr>
        <w:pStyle w:val="87"/>
        <w:spacing w:before="0"/>
        <w:rPr>
          <w:rFonts w:ascii="Times New Roman" w:hAnsi="Times New Roman"/>
          <w:b/>
          <w:kern w:val="0"/>
          <w:sz w:val="24"/>
          <w:szCs w:val="24"/>
        </w:rPr>
      </w:pPr>
      <w:r>
        <w:rPr>
          <w:rFonts w:ascii="Times New Roman" w:hAnsi="Times New Roman"/>
          <w:b/>
          <w:kern w:val="0"/>
          <w:sz w:val="24"/>
          <w:szCs w:val="24"/>
        </w:rPr>
        <w:t>Attachment:</w:t>
      </w:r>
      <w:r>
        <w:rPr>
          <w:rFonts w:ascii="Times New Roman" w:hAnsi="Times New Roman"/>
          <w:b/>
          <w:kern w:val="0"/>
          <w:sz w:val="24"/>
          <w:szCs w:val="24"/>
        </w:rPr>
        <w:tab/>
      </w:r>
      <w:r>
        <w:rPr>
          <w:rFonts w:ascii="Times New Roman" w:hAnsi="Times New Roman"/>
          <w:b/>
          <w:kern w:val="0"/>
          <w:sz w:val="24"/>
          <w:szCs w:val="24"/>
        </w:rPr>
        <w:t xml:space="preserve"> Invitation for Bids </w:t>
      </w:r>
    </w:p>
    <w:p>
      <w:pPr>
        <w:pStyle w:val="87"/>
        <w:spacing w:before="0"/>
        <w:ind w:left="720" w:firstLine="720"/>
        <w:rPr>
          <w:kern w:val="0"/>
        </w:rPr>
      </w:pPr>
    </w:p>
    <w:p>
      <w:pPr>
        <w:pStyle w:val="46"/>
      </w:pPr>
      <w:r>
        <w:rPr>
          <w:rFonts w:ascii="Times New Roman" w:hAnsi="Times New Roman"/>
          <w:sz w:val="24"/>
          <w:szCs w:val="24"/>
        </w:rPr>
        <w:t xml:space="preserve">An “Invitation for Bids” form is provided at the end of the </w:t>
      </w:r>
      <w:r>
        <w:rPr>
          <w:rFonts w:hint="eastAsia" w:ascii="Times New Roman" w:hAnsi="Times New Roman" w:eastAsia="宋体"/>
          <w:sz w:val="24"/>
          <w:szCs w:val="24"/>
          <w:lang w:eastAsia="zh-CN"/>
        </w:rPr>
        <w:t>Tendering Document</w:t>
      </w:r>
      <w:r>
        <w:rPr>
          <w:rFonts w:ascii="Times New Roman" w:hAnsi="Times New Roman"/>
          <w:sz w:val="24"/>
          <w:szCs w:val="24"/>
        </w:rPr>
        <w:t xml:space="preserve"> for </w:t>
      </w:r>
      <w:r>
        <w:rPr>
          <w:rFonts w:hint="eastAsia" w:ascii="Times New Roman" w:hAnsi="Times New Roman" w:eastAsia="宋体"/>
          <w:sz w:val="24"/>
          <w:szCs w:val="24"/>
          <w:lang w:eastAsia="zh-CN"/>
        </w:rPr>
        <w:t>reference</w:t>
      </w:r>
      <w:r>
        <w:rPr>
          <w:rFonts w:ascii="Times New Roman" w:hAnsi="Times New Roman"/>
          <w:sz w:val="24"/>
          <w:szCs w:val="24"/>
        </w:rPr>
        <w:t>.</w:t>
      </w:r>
    </w:p>
    <w:p>
      <w:pPr>
        <w:sectPr>
          <w:headerReference r:id="rId5" w:type="first"/>
          <w:headerReference r:id="rId4" w:type="even"/>
          <w:type w:val="oddPage"/>
          <w:pgSz w:w="12240" w:h="15840"/>
          <w:pgMar w:top="1440" w:right="1440" w:bottom="1440" w:left="1800" w:header="720" w:footer="720" w:gutter="0"/>
          <w:pgNumType w:fmt="lowerRoman"/>
          <w:cols w:space="720" w:num="1"/>
          <w:titlePg/>
        </w:sectPr>
      </w:pPr>
    </w:p>
    <w:p>
      <w:pPr>
        <w:pStyle w:val="57"/>
        <w:rPr>
          <w:rFonts w:ascii="Times New Roman" w:hAnsi="Times New Roman"/>
          <w:szCs w:val="48"/>
        </w:rPr>
      </w:pPr>
      <w:r>
        <w:rPr>
          <w:rFonts w:ascii="Times New Roman" w:hAnsi="Times New Roman"/>
          <w:iCs/>
          <w:szCs w:val="48"/>
        </w:rPr>
        <w:t>Standard</w:t>
      </w:r>
      <w:r>
        <w:rPr>
          <w:rFonts w:ascii="Times New Roman" w:hAnsi="Times New Roman"/>
          <w:szCs w:val="48"/>
        </w:rPr>
        <w:t xml:space="preserve"> </w:t>
      </w:r>
      <w:r>
        <w:rPr>
          <w:rFonts w:hint="eastAsia" w:ascii="Times New Roman" w:hAnsi="Times New Roman" w:eastAsia="宋体"/>
          <w:szCs w:val="48"/>
          <w:lang w:eastAsia="zh-CN"/>
        </w:rPr>
        <w:t>Tendering</w:t>
      </w:r>
      <w:r>
        <w:rPr>
          <w:rFonts w:ascii="Times New Roman" w:hAnsi="Times New Roman"/>
          <w:szCs w:val="48"/>
        </w:rPr>
        <w:t xml:space="preserve"> Document</w:t>
      </w:r>
    </w:p>
    <w:p/>
    <w:p/>
    <w:p>
      <w:pPr>
        <w:jc w:val="center"/>
        <w:rPr>
          <w:b/>
          <w:sz w:val="32"/>
          <w:szCs w:val="32"/>
        </w:rPr>
      </w:pPr>
      <w:r>
        <w:rPr>
          <w:b/>
          <w:sz w:val="32"/>
          <w:szCs w:val="32"/>
        </w:rPr>
        <w:t>Table of Contents</w:t>
      </w:r>
    </w:p>
    <w:p/>
    <w:p>
      <w:pPr>
        <w:pStyle w:val="40"/>
        <w:tabs>
          <w:tab w:val="right" w:leader="dot" w:pos="8990"/>
        </w:tabs>
        <w:rPr>
          <w:rFonts w:ascii="Calibri" w:hAnsi="Calibri"/>
          <w:b w:val="0"/>
          <w:sz w:val="22"/>
          <w:szCs w:val="22"/>
        </w:rPr>
      </w:pPr>
      <w:r>
        <w:fldChar w:fldCharType="begin"/>
      </w:r>
      <w:r>
        <w:instrText xml:space="preserve"> TOC \h \z \t "Subtitle,2,Part,1" </w:instrText>
      </w:r>
      <w:r>
        <w:fldChar w:fldCharType="separate"/>
      </w:r>
      <w:r>
        <w:fldChar w:fldCharType="begin"/>
      </w:r>
      <w:r>
        <w:instrText xml:space="preserve"> HYPERLINK \l "_Toc333923372" </w:instrText>
      </w:r>
      <w:r>
        <w:fldChar w:fldCharType="separate"/>
      </w:r>
      <w:r>
        <w:rPr>
          <w:rStyle w:val="64"/>
        </w:rPr>
        <w:t xml:space="preserve">PART </w:t>
      </w:r>
      <w:r>
        <w:rPr>
          <w:rStyle w:val="64"/>
          <w:rFonts w:hint="eastAsia" w:eastAsia="宋体"/>
          <w:lang w:eastAsia="zh-CN"/>
        </w:rPr>
        <w:t>I</w:t>
      </w:r>
      <w:r>
        <w:rPr>
          <w:rStyle w:val="64"/>
        </w:rPr>
        <w:t xml:space="preserve"> – </w:t>
      </w:r>
      <w:r>
        <w:rPr>
          <w:rStyle w:val="64"/>
          <w:rFonts w:hint="eastAsia" w:eastAsia="宋体"/>
          <w:lang w:eastAsia="zh-CN"/>
        </w:rPr>
        <w:t>Tendering</w:t>
      </w:r>
      <w:r>
        <w:rPr>
          <w:rStyle w:val="64"/>
        </w:rPr>
        <w:t xml:space="preserve"> Procedures</w:t>
      </w:r>
      <w:r>
        <w:tab/>
      </w:r>
      <w:r>
        <w:t>1-</w:t>
      </w:r>
      <w:r>
        <w:fldChar w:fldCharType="begin"/>
      </w:r>
      <w:r>
        <w:instrText xml:space="preserve"> PAGEREF _Toc333923372 \h </w:instrText>
      </w:r>
      <w:r>
        <w:fldChar w:fldCharType="separate"/>
      </w:r>
      <w:r>
        <w:t>1</w:t>
      </w:r>
      <w:r>
        <w:fldChar w:fldCharType="end"/>
      </w:r>
      <w:r>
        <w:fldChar w:fldCharType="end"/>
      </w:r>
    </w:p>
    <w:p>
      <w:pPr>
        <w:pStyle w:val="50"/>
        <w:rPr>
          <w:rFonts w:ascii="Calibri" w:hAnsi="Calibri"/>
          <w:sz w:val="22"/>
          <w:szCs w:val="22"/>
        </w:rPr>
      </w:pPr>
      <w:r>
        <w:fldChar w:fldCharType="begin"/>
      </w:r>
      <w:r>
        <w:instrText xml:space="preserve"> HYPERLINK \l "_Toc333923373" </w:instrText>
      </w:r>
      <w:r>
        <w:fldChar w:fldCharType="separate"/>
      </w:r>
      <w:r>
        <w:rPr>
          <w:rStyle w:val="64"/>
        </w:rPr>
        <w:t>Section 1 - Instructions to Bidders</w:t>
      </w:r>
      <w:r>
        <w:rPr>
          <w:rFonts w:hint="eastAsia" w:eastAsia="宋体"/>
          <w:lang w:eastAsia="zh-CN"/>
        </w:rPr>
        <w:tab/>
      </w:r>
      <w:r>
        <w:t>1-</w:t>
      </w:r>
      <w:r>
        <w:fldChar w:fldCharType="begin"/>
      </w:r>
      <w:r>
        <w:instrText xml:space="preserve"> PAGEREF _Toc333923373 \h </w:instrText>
      </w:r>
      <w:r>
        <w:fldChar w:fldCharType="separate"/>
      </w:r>
      <w:r>
        <w:t>3</w:t>
      </w:r>
      <w:r>
        <w:fldChar w:fldCharType="end"/>
      </w:r>
      <w:r>
        <w:fldChar w:fldCharType="end"/>
      </w:r>
    </w:p>
    <w:p>
      <w:pPr>
        <w:pStyle w:val="50"/>
        <w:rPr>
          <w:rFonts w:ascii="Calibri" w:hAnsi="Calibri"/>
          <w:sz w:val="22"/>
          <w:szCs w:val="22"/>
        </w:rPr>
      </w:pPr>
      <w:r>
        <w:fldChar w:fldCharType="begin"/>
      </w:r>
      <w:r>
        <w:instrText xml:space="preserve"> HYPERLINK \l "_Toc333923374" </w:instrText>
      </w:r>
      <w:r>
        <w:fldChar w:fldCharType="separate"/>
      </w:r>
      <w:r>
        <w:rPr>
          <w:rStyle w:val="64"/>
        </w:rPr>
        <w:t>Section II - Bid Data Sheet (BDS)</w:t>
      </w:r>
      <w:r>
        <w:tab/>
      </w:r>
      <w:r>
        <w:t>1-</w:t>
      </w:r>
      <w:r>
        <w:fldChar w:fldCharType="begin"/>
      </w:r>
      <w:r>
        <w:instrText xml:space="preserve"> PAGEREF _Toc333923374 \h </w:instrText>
      </w:r>
      <w:r>
        <w:fldChar w:fldCharType="separate"/>
      </w:r>
      <w:r>
        <w:t>25</w:t>
      </w:r>
      <w:r>
        <w:fldChar w:fldCharType="end"/>
      </w:r>
      <w:r>
        <w:fldChar w:fldCharType="end"/>
      </w:r>
    </w:p>
    <w:p>
      <w:pPr>
        <w:pStyle w:val="50"/>
        <w:rPr>
          <w:rFonts w:ascii="Calibri" w:hAnsi="Calibri"/>
          <w:sz w:val="22"/>
          <w:szCs w:val="22"/>
        </w:rPr>
      </w:pPr>
      <w:r>
        <w:fldChar w:fldCharType="begin"/>
      </w:r>
      <w:r>
        <w:instrText xml:space="preserve"> HYPERLINK \l "_Toc333923375" </w:instrText>
      </w:r>
      <w:r>
        <w:fldChar w:fldCharType="separate"/>
      </w:r>
      <w:r>
        <w:rPr>
          <w:rStyle w:val="64"/>
          <w:rFonts w:cs="Arial"/>
        </w:rPr>
        <w:t>Section III - Evaluation and Qualification Criteria</w:t>
      </w:r>
      <w:r>
        <w:tab/>
      </w:r>
      <w:r>
        <w:t>1-</w:t>
      </w:r>
      <w:r>
        <w:fldChar w:fldCharType="begin"/>
      </w:r>
      <w:r>
        <w:instrText xml:space="preserve"> PAGEREF _Toc333923375 \h </w:instrText>
      </w:r>
      <w:r>
        <w:fldChar w:fldCharType="separate"/>
      </w:r>
      <w:r>
        <w:t>33</w:t>
      </w:r>
      <w:r>
        <w:fldChar w:fldCharType="end"/>
      </w:r>
      <w:r>
        <w:fldChar w:fldCharType="end"/>
      </w:r>
    </w:p>
    <w:p>
      <w:pPr>
        <w:pStyle w:val="50"/>
        <w:rPr>
          <w:rFonts w:ascii="Calibri" w:hAnsi="Calibri"/>
          <w:sz w:val="22"/>
          <w:szCs w:val="22"/>
        </w:rPr>
      </w:pPr>
      <w:r>
        <w:fldChar w:fldCharType="begin"/>
      </w:r>
      <w:r>
        <w:instrText xml:space="preserve"> HYPERLINK \l "_Toc333923376" </w:instrText>
      </w:r>
      <w:r>
        <w:fldChar w:fldCharType="separate"/>
      </w:r>
      <w:r>
        <w:rPr>
          <w:rStyle w:val="64"/>
          <w:rFonts w:cs="Arial"/>
        </w:rPr>
        <w:t>Section IV - Bidding Forms</w:t>
      </w:r>
      <w:r>
        <w:tab/>
      </w:r>
      <w:r>
        <w:t>1-</w:t>
      </w:r>
      <w:r>
        <w:fldChar w:fldCharType="begin"/>
      </w:r>
      <w:r>
        <w:instrText xml:space="preserve"> PAGEREF _Toc333923376 \h </w:instrText>
      </w:r>
      <w:r>
        <w:fldChar w:fldCharType="separate"/>
      </w:r>
      <w:r>
        <w:t>55</w:t>
      </w:r>
      <w:r>
        <w:fldChar w:fldCharType="end"/>
      </w:r>
      <w:r>
        <w:fldChar w:fldCharType="end"/>
      </w:r>
    </w:p>
    <w:p>
      <w:pPr>
        <w:pStyle w:val="50"/>
        <w:rPr>
          <w:rFonts w:ascii="Calibri" w:hAnsi="Calibri"/>
          <w:sz w:val="22"/>
          <w:szCs w:val="22"/>
        </w:rPr>
      </w:pPr>
      <w:r>
        <w:fldChar w:fldCharType="begin"/>
      </w:r>
      <w:r>
        <w:instrText xml:space="preserve"> HYPERLINK \l "_Toc333923377" </w:instrText>
      </w:r>
      <w:r>
        <w:fldChar w:fldCharType="separate"/>
      </w:r>
      <w:r>
        <w:rPr>
          <w:rStyle w:val="64"/>
          <w:rFonts w:cs="Arial"/>
        </w:rPr>
        <w:t xml:space="preserve">Section V - </w:t>
      </w:r>
      <w:r>
        <w:rPr>
          <w:rStyle w:val="64"/>
        </w:rPr>
        <w:t>Eligible Countries</w:t>
      </w:r>
      <w:r>
        <w:tab/>
      </w:r>
      <w:r>
        <w:t>1-</w:t>
      </w:r>
      <w:r>
        <w:fldChar w:fldCharType="begin"/>
      </w:r>
      <w:r>
        <w:instrText xml:space="preserve"> PAGEREF _Toc333923377 \h </w:instrText>
      </w:r>
      <w:r>
        <w:fldChar w:fldCharType="separate"/>
      </w:r>
      <w:r>
        <w:t>95</w:t>
      </w:r>
      <w:r>
        <w:fldChar w:fldCharType="end"/>
      </w:r>
      <w:r>
        <w:fldChar w:fldCharType="end"/>
      </w:r>
    </w:p>
    <w:p>
      <w:pPr>
        <w:pStyle w:val="40"/>
        <w:tabs>
          <w:tab w:val="right" w:leader="dot" w:pos="8990"/>
        </w:tabs>
        <w:rPr>
          <w:rFonts w:ascii="Calibri" w:hAnsi="Calibri"/>
          <w:b w:val="0"/>
          <w:sz w:val="22"/>
          <w:szCs w:val="22"/>
        </w:rPr>
      </w:pPr>
      <w:r>
        <w:fldChar w:fldCharType="begin"/>
      </w:r>
      <w:r>
        <w:instrText xml:space="preserve"> HYPERLINK \l "_Toc333923378" </w:instrText>
      </w:r>
      <w:r>
        <w:fldChar w:fldCharType="separate"/>
      </w:r>
      <w:r>
        <w:rPr>
          <w:rStyle w:val="64"/>
        </w:rPr>
        <w:t xml:space="preserve">PART </w:t>
      </w:r>
      <w:r>
        <w:rPr>
          <w:rStyle w:val="64"/>
          <w:rFonts w:hint="eastAsia" w:eastAsia="宋体"/>
          <w:lang w:eastAsia="zh-CN"/>
        </w:rPr>
        <w:t>II</w:t>
      </w:r>
      <w:r>
        <w:rPr>
          <w:rStyle w:val="64"/>
        </w:rPr>
        <w:t xml:space="preserve"> – </w:t>
      </w:r>
      <w:r>
        <w:rPr>
          <w:rStyle w:val="64"/>
          <w:iCs/>
        </w:rPr>
        <w:t>Works</w:t>
      </w:r>
      <w:r>
        <w:rPr>
          <w:rStyle w:val="64"/>
        </w:rPr>
        <w:t xml:space="preserve"> Requirements</w:t>
      </w:r>
      <w:r>
        <w:tab/>
      </w:r>
      <w:r>
        <w:t>2-</w:t>
      </w:r>
      <w:r>
        <w:fldChar w:fldCharType="begin"/>
      </w:r>
      <w:r>
        <w:instrText xml:space="preserve"> PAGEREF _Toc333923378 \h </w:instrText>
      </w:r>
      <w:r>
        <w:fldChar w:fldCharType="separate"/>
      </w:r>
      <w:r>
        <w:t>1</w:t>
      </w:r>
      <w:r>
        <w:fldChar w:fldCharType="end"/>
      </w:r>
      <w:r>
        <w:fldChar w:fldCharType="end"/>
      </w:r>
    </w:p>
    <w:p>
      <w:pPr>
        <w:pStyle w:val="50"/>
        <w:rPr>
          <w:rFonts w:ascii="Calibri" w:hAnsi="Calibri"/>
          <w:sz w:val="22"/>
          <w:szCs w:val="22"/>
        </w:rPr>
      </w:pPr>
      <w:r>
        <w:fldChar w:fldCharType="begin"/>
      </w:r>
      <w:r>
        <w:instrText xml:space="preserve"> HYPERLINK \l "_Toc333923379" </w:instrText>
      </w:r>
      <w:r>
        <w:fldChar w:fldCharType="separate"/>
      </w:r>
      <w:r>
        <w:rPr>
          <w:rStyle w:val="64"/>
          <w:rFonts w:cs="Arial"/>
        </w:rPr>
        <w:t xml:space="preserve">Section VII - </w:t>
      </w:r>
      <w:r>
        <w:rPr>
          <w:rStyle w:val="64"/>
        </w:rPr>
        <w:t>Works Requirements</w:t>
      </w:r>
      <w:r>
        <w:tab/>
      </w:r>
      <w:r>
        <w:rPr>
          <w:rFonts w:hint="eastAsia" w:eastAsia="宋体"/>
          <w:lang w:eastAsia="zh-CN"/>
        </w:rPr>
        <w:tab/>
      </w:r>
      <w:r>
        <w:t>2-</w:t>
      </w:r>
      <w:r>
        <w:fldChar w:fldCharType="begin"/>
      </w:r>
      <w:r>
        <w:instrText xml:space="preserve"> PAGEREF _Toc333923379 \h </w:instrText>
      </w:r>
      <w:r>
        <w:fldChar w:fldCharType="separate"/>
      </w:r>
      <w:r>
        <w:t>3</w:t>
      </w:r>
      <w:r>
        <w:fldChar w:fldCharType="end"/>
      </w:r>
      <w:r>
        <w:fldChar w:fldCharType="end"/>
      </w:r>
    </w:p>
    <w:p>
      <w:pPr>
        <w:pStyle w:val="40"/>
        <w:tabs>
          <w:tab w:val="right" w:leader="dot" w:pos="8990"/>
        </w:tabs>
        <w:rPr>
          <w:rFonts w:ascii="Calibri" w:hAnsi="Calibri"/>
          <w:b w:val="0"/>
          <w:sz w:val="22"/>
          <w:szCs w:val="22"/>
        </w:rPr>
      </w:pPr>
      <w:r>
        <w:fldChar w:fldCharType="begin"/>
      </w:r>
      <w:r>
        <w:instrText xml:space="preserve"> HYPERLINK \l "_Toc333923380" </w:instrText>
      </w:r>
      <w:r>
        <w:fldChar w:fldCharType="separate"/>
      </w:r>
      <w:r>
        <w:rPr>
          <w:rStyle w:val="64"/>
        </w:rPr>
        <w:t xml:space="preserve">PART </w:t>
      </w:r>
      <w:r>
        <w:rPr>
          <w:rStyle w:val="64"/>
          <w:rFonts w:hint="eastAsia" w:eastAsia="宋体"/>
          <w:lang w:eastAsia="zh-CN"/>
        </w:rPr>
        <w:t>III</w:t>
      </w:r>
      <w:r>
        <w:rPr>
          <w:rStyle w:val="64"/>
        </w:rPr>
        <w:t xml:space="preserve"> – Conditions </w:t>
      </w:r>
      <w:r>
        <w:rPr>
          <w:rStyle w:val="64"/>
          <w:rFonts w:hint="eastAsia" w:eastAsia="宋体"/>
          <w:lang w:eastAsia="zh-CN"/>
        </w:rPr>
        <w:t xml:space="preserve">and Forms </w:t>
      </w:r>
      <w:r>
        <w:rPr>
          <w:rStyle w:val="64"/>
        </w:rPr>
        <w:t>of Contract</w:t>
      </w:r>
      <w:r>
        <w:tab/>
      </w:r>
      <w:r>
        <w:t>3-</w:t>
      </w:r>
      <w:r>
        <w:fldChar w:fldCharType="begin"/>
      </w:r>
      <w:r>
        <w:instrText xml:space="preserve"> PAGEREF _Toc333923380 \h </w:instrText>
      </w:r>
      <w:r>
        <w:fldChar w:fldCharType="separate"/>
      </w:r>
      <w:r>
        <w:t>1</w:t>
      </w:r>
      <w:r>
        <w:fldChar w:fldCharType="end"/>
      </w:r>
      <w:r>
        <w:fldChar w:fldCharType="end"/>
      </w:r>
    </w:p>
    <w:p>
      <w:pPr>
        <w:pStyle w:val="50"/>
        <w:rPr>
          <w:rFonts w:ascii="Calibri" w:hAnsi="Calibri"/>
          <w:sz w:val="22"/>
          <w:szCs w:val="22"/>
        </w:rPr>
      </w:pPr>
      <w:r>
        <w:fldChar w:fldCharType="begin"/>
      </w:r>
      <w:r>
        <w:instrText xml:space="preserve"> HYPERLINK \l "_Toc333923381" </w:instrText>
      </w:r>
      <w:r>
        <w:fldChar w:fldCharType="separate"/>
      </w:r>
      <w:r>
        <w:rPr>
          <w:rStyle w:val="64"/>
        </w:rPr>
        <w:t>Section VIII.  General Conditions of Contract</w:t>
      </w:r>
      <w:r>
        <w:tab/>
      </w:r>
      <w:r>
        <w:rPr>
          <w:rFonts w:hint="eastAsia" w:eastAsia="宋体"/>
          <w:lang w:eastAsia="zh-CN"/>
        </w:rPr>
        <w:tab/>
      </w:r>
      <w:r>
        <w:t>3-</w:t>
      </w:r>
      <w:r>
        <w:fldChar w:fldCharType="begin"/>
      </w:r>
      <w:r>
        <w:instrText xml:space="preserve"> PAGEREF _Toc333923381 \h </w:instrText>
      </w:r>
      <w:r>
        <w:fldChar w:fldCharType="separate"/>
      </w:r>
      <w:r>
        <w:t>3</w:t>
      </w:r>
      <w:r>
        <w:fldChar w:fldCharType="end"/>
      </w:r>
      <w:r>
        <w:fldChar w:fldCharType="end"/>
      </w:r>
    </w:p>
    <w:p>
      <w:pPr>
        <w:pStyle w:val="50"/>
        <w:rPr>
          <w:rFonts w:ascii="Calibri" w:hAnsi="Calibri"/>
          <w:sz w:val="22"/>
          <w:szCs w:val="22"/>
        </w:rPr>
      </w:pPr>
      <w:r>
        <w:fldChar w:fldCharType="begin"/>
      </w:r>
      <w:r>
        <w:instrText xml:space="preserve"> HYPERLINK \l "_Toc333923382" </w:instrText>
      </w:r>
      <w:r>
        <w:fldChar w:fldCharType="separate"/>
      </w:r>
      <w:r>
        <w:rPr>
          <w:rStyle w:val="64"/>
        </w:rPr>
        <w:t xml:space="preserve">Section IX.  </w:t>
      </w:r>
      <w:r>
        <w:rPr>
          <w:rStyle w:val="64"/>
          <w:iCs/>
        </w:rPr>
        <w:t xml:space="preserve">Particular </w:t>
      </w:r>
      <w:r>
        <w:rPr>
          <w:rStyle w:val="64"/>
        </w:rPr>
        <w:t>Conditions of Contract</w:t>
      </w:r>
      <w:r>
        <w:tab/>
      </w:r>
      <w:r>
        <w:t>3-</w:t>
      </w:r>
      <w:r>
        <w:fldChar w:fldCharType="begin"/>
      </w:r>
      <w:r>
        <w:instrText xml:space="preserve"> PAGEREF _Toc333923382 \h </w:instrText>
      </w:r>
      <w:r>
        <w:fldChar w:fldCharType="separate"/>
      </w:r>
      <w:r>
        <w:t>31</w:t>
      </w:r>
      <w:r>
        <w:fldChar w:fldCharType="end"/>
      </w:r>
      <w:r>
        <w:fldChar w:fldCharType="end"/>
      </w:r>
    </w:p>
    <w:p>
      <w:pPr>
        <w:pStyle w:val="50"/>
        <w:rPr>
          <w:rFonts w:ascii="Calibri" w:hAnsi="Calibri"/>
          <w:sz w:val="22"/>
          <w:szCs w:val="22"/>
        </w:rPr>
      </w:pPr>
      <w:r>
        <w:fldChar w:fldCharType="begin"/>
      </w:r>
      <w:r>
        <w:instrText xml:space="preserve"> HYPERLINK \l "_Toc333923383" </w:instrText>
      </w:r>
      <w:r>
        <w:fldChar w:fldCharType="separate"/>
      </w:r>
      <w:r>
        <w:rPr>
          <w:rStyle w:val="64"/>
        </w:rPr>
        <w:t>Section X - Contract Forms</w:t>
      </w:r>
      <w:r>
        <w:tab/>
      </w:r>
      <w:r>
        <w:t>3-</w:t>
      </w:r>
      <w:r>
        <w:fldChar w:fldCharType="begin"/>
      </w:r>
      <w:r>
        <w:instrText xml:space="preserve"> PAGEREF _Toc333923383 \h </w:instrText>
      </w:r>
      <w:r>
        <w:fldChar w:fldCharType="separate"/>
      </w:r>
      <w:r>
        <w:t>38</w:t>
      </w:r>
      <w:r>
        <w:fldChar w:fldCharType="end"/>
      </w:r>
      <w:r>
        <w:fldChar w:fldCharType="end"/>
      </w:r>
    </w:p>
    <w:p>
      <w:r>
        <w:fldChar w:fldCharType="end"/>
      </w:r>
    </w:p>
    <w:p/>
    <w:p>
      <w:pPr>
        <w:pStyle w:val="158"/>
        <w:sectPr>
          <w:headerReference r:id="rId8" w:type="first"/>
          <w:headerReference r:id="rId6" w:type="default"/>
          <w:headerReference r:id="rId7" w:type="even"/>
          <w:type w:val="oddPage"/>
          <w:pgSz w:w="12240" w:h="15840"/>
          <w:pgMar w:top="1440" w:right="1440" w:bottom="1440" w:left="1800" w:header="720" w:footer="720" w:gutter="0"/>
          <w:paperSrc w:first="15" w:other="15"/>
          <w:pgNumType w:fmt="lowerRoman"/>
          <w:cols w:space="720" w:num="1"/>
          <w:titlePg/>
        </w:sectPr>
      </w:pPr>
    </w:p>
    <w:p>
      <w:pPr>
        <w:pStyle w:val="158"/>
      </w:pPr>
    </w:p>
    <w:p>
      <w:pPr>
        <w:pStyle w:val="158"/>
      </w:pPr>
      <w:bookmarkStart w:id="11" w:name="_Toc333923372"/>
      <w:r>
        <w:t xml:space="preserve">PART </w:t>
      </w:r>
      <w:r>
        <w:rPr>
          <w:rFonts w:hint="eastAsia" w:eastAsia="宋体"/>
          <w:lang w:eastAsia="zh-CN"/>
        </w:rPr>
        <w:t>I</w:t>
      </w:r>
      <w:r>
        <w:t xml:space="preserve"> – </w:t>
      </w:r>
      <w:r>
        <w:rPr>
          <w:rFonts w:hint="eastAsia" w:eastAsia="宋体"/>
          <w:lang w:eastAsia="zh-CN"/>
        </w:rPr>
        <w:t>Tendering</w:t>
      </w:r>
      <w:r>
        <w:t xml:space="preserve"> Procedures</w:t>
      </w:r>
      <w:bookmarkEnd w:id="11"/>
    </w:p>
    <w:p>
      <w:pPr>
        <w:tabs>
          <w:tab w:val="left" w:pos="180"/>
        </w:tabs>
        <w:ind w:left="720" w:right="288" w:hanging="360"/>
        <w:jc w:val="both"/>
        <w:rPr>
          <w:rFonts w:ascii="Arial" w:hAnsi="Arial" w:cs="Arial"/>
          <w:iCs/>
          <w:spacing w:val="-2"/>
          <w:sz w:val="20"/>
        </w:rPr>
      </w:pPr>
    </w:p>
    <w:p>
      <w:pPr>
        <w:tabs>
          <w:tab w:val="left" w:pos="180"/>
        </w:tabs>
        <w:ind w:left="720" w:right="288" w:hanging="360"/>
        <w:jc w:val="both"/>
        <w:rPr>
          <w:rFonts w:ascii="Arial" w:hAnsi="Arial" w:cs="Arial"/>
          <w:iCs/>
          <w:spacing w:val="-2"/>
          <w:sz w:val="20"/>
        </w:rPr>
        <w:sectPr>
          <w:headerReference r:id="rId9" w:type="first"/>
          <w:type w:val="oddPage"/>
          <w:pgSz w:w="12240" w:h="15840"/>
          <w:pgMar w:top="1440" w:right="1440" w:bottom="1440" w:left="1800" w:header="720" w:footer="720" w:gutter="0"/>
          <w:paperSrc w:first="15" w:other="15"/>
          <w:pgNumType w:start="1"/>
          <w:cols w:space="720" w:num="1"/>
          <w:titlePg/>
        </w:sectPr>
      </w:pPr>
    </w:p>
    <w:p>
      <w:pPr>
        <w:tabs>
          <w:tab w:val="left" w:pos="180"/>
        </w:tabs>
        <w:ind w:left="720" w:right="288" w:hanging="360"/>
        <w:jc w:val="both"/>
        <w:rPr>
          <w:rFonts w:ascii="Arial" w:hAnsi="Arial" w:cs="Arial"/>
          <w:iCs/>
          <w:spacing w:val="-2"/>
          <w:sz w:val="20"/>
        </w:rPr>
      </w:pPr>
    </w:p>
    <w:p>
      <w:pPr>
        <w:pStyle w:val="44"/>
      </w:pPr>
      <w:bookmarkStart w:id="12" w:name="_Toc333923373"/>
      <w:r>
        <w:t xml:space="preserve">Section </w:t>
      </w:r>
      <w:r>
        <w:rPr>
          <w:rFonts w:hint="eastAsia" w:eastAsia="宋体"/>
          <w:lang w:eastAsia="zh-CN"/>
        </w:rPr>
        <w:t>I</w:t>
      </w:r>
      <w:r>
        <w:t xml:space="preserve"> - Instructions to Bidders</w:t>
      </w:r>
      <w:bookmarkEnd w:id="12"/>
    </w:p>
    <w:bookmarkEnd w:id="0"/>
    <w:p>
      <w:pPr>
        <w:pStyle w:val="24"/>
        <w:ind w:left="180" w:right="288"/>
        <w:jc w:val="center"/>
        <w:rPr>
          <w:b/>
          <w:bCs/>
          <w:sz w:val="24"/>
        </w:rPr>
      </w:pPr>
    </w:p>
    <w:p>
      <w:pPr>
        <w:pStyle w:val="24"/>
        <w:ind w:left="180" w:right="288"/>
        <w:jc w:val="center"/>
        <w:rPr>
          <w:rFonts w:ascii="Times New Roman" w:hAnsi="Times New Roman" w:cs="Times New Roman"/>
          <w:b/>
          <w:sz w:val="24"/>
        </w:rPr>
      </w:pPr>
      <w:r>
        <w:rPr>
          <w:rFonts w:ascii="Times New Roman" w:hAnsi="Times New Roman" w:cs="Times New Roman"/>
          <w:b/>
          <w:sz w:val="24"/>
        </w:rPr>
        <w:t>Table of Clauses</w:t>
      </w:r>
    </w:p>
    <w:p>
      <w:pPr>
        <w:pStyle w:val="24"/>
        <w:ind w:left="180" w:right="288"/>
        <w:jc w:val="center"/>
        <w:rPr>
          <w:rFonts w:ascii="Times New Roman" w:hAnsi="Times New Roman" w:cs="Times New Roman"/>
          <w:b/>
          <w:bCs/>
          <w:sz w:val="24"/>
        </w:rPr>
      </w:pPr>
    </w:p>
    <w:p>
      <w:pPr>
        <w:pStyle w:val="40"/>
        <w:tabs>
          <w:tab w:val="left" w:pos="720"/>
          <w:tab w:val="right" w:leader="dot" w:pos="8990"/>
        </w:tabs>
        <w:rPr>
          <w:rFonts w:asciiTheme="minorHAnsi" w:hAnsiTheme="minorHAnsi" w:eastAsiaTheme="minorEastAsia" w:cstheme="minorBidi"/>
          <w:b w:val="0"/>
          <w:sz w:val="22"/>
          <w:szCs w:val="22"/>
        </w:rPr>
      </w:pPr>
      <w:r>
        <w:rPr>
          <w:b w:val="0"/>
          <w:bCs/>
        </w:rPr>
        <w:fldChar w:fldCharType="begin"/>
      </w:r>
      <w:r>
        <w:rPr>
          <w:b w:val="0"/>
          <w:bCs/>
        </w:rPr>
        <w:instrText xml:space="preserve"> TOC \h \z \t "Subtitle 2,2,S1-Header2,2,Style Style S1-Header1 + Times New Roman 14 pt +1,1" </w:instrText>
      </w:r>
      <w:r>
        <w:rPr>
          <w:b w:val="0"/>
          <w:bCs/>
        </w:rPr>
        <w:fldChar w:fldCharType="separate"/>
      </w:r>
      <w:r>
        <w:fldChar w:fldCharType="begin"/>
      </w:r>
      <w:r>
        <w:instrText xml:space="preserve"> HYPERLINK \l "_Toc169288055" </w:instrText>
      </w:r>
      <w:r>
        <w:fldChar w:fldCharType="separate"/>
      </w:r>
      <w:r>
        <w:rPr>
          <w:rStyle w:val="64"/>
        </w:rPr>
        <w:t>A.</w:t>
      </w:r>
      <w:r>
        <w:rPr>
          <w:rFonts w:asciiTheme="minorHAnsi" w:hAnsiTheme="minorHAnsi" w:eastAsiaTheme="minorEastAsia" w:cstheme="minorBidi"/>
          <w:b w:val="0"/>
          <w:sz w:val="22"/>
          <w:szCs w:val="22"/>
        </w:rPr>
        <w:tab/>
      </w:r>
      <w:r>
        <w:rPr>
          <w:rStyle w:val="64"/>
        </w:rPr>
        <w:t>General</w:t>
      </w:r>
      <w:r>
        <w:tab/>
      </w:r>
      <w:r>
        <w:fldChar w:fldCharType="begin"/>
      </w:r>
      <w:r>
        <w:instrText xml:space="preserve"> PAGEREF _Toc169288055 \h </w:instrText>
      </w:r>
      <w:r>
        <w:fldChar w:fldCharType="separate"/>
      </w:r>
      <w:r>
        <w:t>5</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"_Toc169288056" </w:instrText>
      </w:r>
      <w:r>
        <w:fldChar w:fldCharType="separate"/>
      </w:r>
      <w:r>
        <w:rPr>
          <w:rStyle w:val="64"/>
        </w:rPr>
        <w:t>1.</w:t>
      </w:r>
      <w:r>
        <w:rPr>
          <w:rFonts w:asciiTheme="minorHAnsi" w:hAnsiTheme="minorHAnsi" w:eastAsiaTheme="minorEastAsia" w:cstheme="minorBidi"/>
          <w:sz w:val="22"/>
          <w:szCs w:val="22"/>
        </w:rPr>
        <w:tab/>
      </w:r>
      <w:r>
        <w:rPr>
          <w:rStyle w:val="64"/>
        </w:rPr>
        <w:t>Scope of Bid</w:t>
      </w:r>
      <w:r>
        <w:tab/>
      </w:r>
      <w:r>
        <w:fldChar w:fldCharType="begin"/>
      </w:r>
      <w:r>
        <w:instrText xml:space="preserve"> PAGEREF _Toc169288056 \h </w:instrText>
      </w:r>
      <w:r>
        <w:fldChar w:fldCharType="separate"/>
      </w:r>
      <w:r>
        <w:t>5</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"_Toc169288057" </w:instrText>
      </w:r>
      <w:r>
        <w:fldChar w:fldCharType="separate"/>
      </w:r>
      <w:r>
        <w:rPr>
          <w:rStyle w:val="64"/>
        </w:rPr>
        <w:t>2.</w:t>
      </w:r>
      <w:r>
        <w:rPr>
          <w:rFonts w:asciiTheme="minorHAnsi" w:hAnsiTheme="minorHAnsi" w:eastAsiaTheme="minorEastAsia" w:cstheme="minorBidi"/>
          <w:sz w:val="22"/>
          <w:szCs w:val="22"/>
        </w:rPr>
        <w:tab/>
      </w:r>
      <w:r>
        <w:rPr>
          <w:rStyle w:val="64"/>
        </w:rPr>
        <w:t>Source of Funds</w:t>
      </w:r>
      <w:r>
        <w:tab/>
      </w:r>
      <w:r>
        <w:fldChar w:fldCharType="begin"/>
      </w:r>
      <w:r>
        <w:instrText xml:space="preserve"> PAGEREF _Toc169288057 \h </w:instrText>
      </w:r>
      <w:r>
        <w:fldChar w:fldCharType="separate"/>
      </w:r>
      <w:r>
        <w:t>5</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"_Toc169288058" </w:instrText>
      </w:r>
      <w:r>
        <w:fldChar w:fldCharType="separate"/>
      </w:r>
      <w:r>
        <w:rPr>
          <w:rStyle w:val="64"/>
        </w:rPr>
        <w:t>3.</w:t>
      </w:r>
      <w:r>
        <w:rPr>
          <w:rFonts w:asciiTheme="minorHAnsi" w:hAnsiTheme="minorHAnsi" w:eastAsiaTheme="minorEastAsia" w:cstheme="minorBidi"/>
          <w:sz w:val="22"/>
          <w:szCs w:val="22"/>
        </w:rPr>
        <w:tab/>
      </w:r>
      <w:r>
        <w:rPr>
          <w:rStyle w:val="64"/>
        </w:rPr>
        <w:t>Eligible Bidders</w:t>
      </w:r>
      <w:r>
        <w:tab/>
      </w:r>
      <w:r>
        <w:fldChar w:fldCharType="begin"/>
      </w:r>
      <w:r>
        <w:instrText xml:space="preserve"> PAGEREF _Toc169288058 \h </w:instrText>
      </w:r>
      <w:r>
        <w:fldChar w:fldCharType="separate"/>
      </w:r>
      <w:r>
        <w:t>5</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"_Toc169288059" </w:instrText>
      </w:r>
      <w:r>
        <w:fldChar w:fldCharType="separate"/>
      </w:r>
      <w:r>
        <w:rPr>
          <w:rStyle w:val="64"/>
        </w:rPr>
        <w:t>4.</w:t>
      </w:r>
      <w:r>
        <w:rPr>
          <w:rFonts w:asciiTheme="minorHAnsi" w:hAnsiTheme="minorHAnsi" w:eastAsiaTheme="minorEastAsia" w:cstheme="minorBidi"/>
          <w:sz w:val="22"/>
          <w:szCs w:val="22"/>
        </w:rPr>
        <w:tab/>
      </w:r>
      <w:r>
        <w:rPr>
          <w:rStyle w:val="64"/>
        </w:rPr>
        <w:t>Eligible Materials, Equipment and Services</w:t>
      </w:r>
      <w:r>
        <w:tab/>
      </w:r>
      <w:r>
        <w:fldChar w:fldCharType="begin"/>
      </w:r>
      <w:r>
        <w:instrText xml:space="preserve"> PAGEREF _Toc169288059 \h </w:instrText>
      </w:r>
      <w:r>
        <w:fldChar w:fldCharType="separate"/>
      </w:r>
      <w:r>
        <w:t>7</w:t>
      </w:r>
      <w:r>
        <w:fldChar w:fldCharType="end"/>
      </w:r>
      <w:r>
        <w:fldChar w:fldCharType="end"/>
      </w:r>
    </w:p>
    <w:p>
      <w:pPr>
        <w:pStyle w:val="40"/>
        <w:tabs>
          <w:tab w:val="left" w:pos="720"/>
          <w:tab w:val="right" w:leader="dot" w:pos="8990"/>
        </w:tabs>
        <w:rPr>
          <w:rFonts w:asciiTheme="minorHAnsi" w:hAnsiTheme="minorHAnsi" w:eastAsiaTheme="minorEastAsia" w:cstheme="minorBidi"/>
          <w:b w:val="0"/>
          <w:sz w:val="22"/>
          <w:szCs w:val="22"/>
        </w:rPr>
      </w:pPr>
      <w:r>
        <w:fldChar w:fldCharType="begin"/>
      </w:r>
      <w:r>
        <w:instrText xml:space="preserve"> HYPERLINK \l "_Toc169288060" </w:instrText>
      </w:r>
      <w:r>
        <w:fldChar w:fldCharType="separate"/>
      </w:r>
      <w:r>
        <w:rPr>
          <w:rStyle w:val="64"/>
        </w:rPr>
        <w:t>B.</w:t>
      </w:r>
      <w:r>
        <w:rPr>
          <w:rFonts w:asciiTheme="minorHAnsi" w:hAnsiTheme="minorHAnsi" w:eastAsiaTheme="minorEastAsia" w:cstheme="minorBidi"/>
          <w:b w:val="0"/>
          <w:sz w:val="22"/>
          <w:szCs w:val="22"/>
        </w:rPr>
        <w:tab/>
      </w:r>
      <w:r>
        <w:rPr>
          <w:rStyle w:val="64"/>
        </w:rPr>
        <w:t xml:space="preserve">Contents of </w:t>
      </w:r>
      <w:r>
        <w:rPr>
          <w:rStyle w:val="64"/>
          <w:rFonts w:eastAsia="宋体"/>
          <w:lang w:eastAsia="zh-CN"/>
        </w:rPr>
        <w:t>Tendering Document</w:t>
      </w:r>
      <w:r>
        <w:tab/>
      </w:r>
      <w:r>
        <w:fldChar w:fldCharType="begin"/>
      </w:r>
      <w:r>
        <w:instrText xml:space="preserve"> PAGEREF _Toc169288060 \h </w:instrText>
      </w:r>
      <w:r>
        <w:fldChar w:fldCharType="separate"/>
      </w:r>
      <w:r>
        <w:t>7</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"_Toc169288061" </w:instrText>
      </w:r>
      <w:r>
        <w:fldChar w:fldCharType="separate"/>
      </w:r>
      <w:r>
        <w:rPr>
          <w:rStyle w:val="64"/>
        </w:rPr>
        <w:t>5.</w:t>
      </w:r>
      <w:r>
        <w:rPr>
          <w:rFonts w:asciiTheme="minorHAnsi" w:hAnsiTheme="minorHAnsi" w:eastAsiaTheme="minorEastAsia" w:cstheme="minorBidi"/>
          <w:sz w:val="22"/>
          <w:szCs w:val="22"/>
        </w:rPr>
        <w:tab/>
      </w:r>
      <w:r>
        <w:rPr>
          <w:rStyle w:val="64"/>
        </w:rPr>
        <w:t xml:space="preserve">Sections of </w:t>
      </w:r>
      <w:r>
        <w:rPr>
          <w:rStyle w:val="64"/>
          <w:rFonts w:eastAsia="宋体"/>
          <w:lang w:eastAsia="zh-CN"/>
        </w:rPr>
        <w:t>Tendering Document</w:t>
      </w:r>
      <w:r>
        <w:tab/>
      </w:r>
      <w:r>
        <w:fldChar w:fldCharType="begin"/>
      </w:r>
      <w:r>
        <w:instrText xml:space="preserve"> PAGEREF _Toc169288061 \h </w:instrText>
      </w:r>
      <w:r>
        <w:fldChar w:fldCharType="separate"/>
      </w:r>
      <w:r>
        <w:t>7</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"_Toc169288062" </w:instrText>
      </w:r>
      <w:r>
        <w:fldChar w:fldCharType="separate"/>
      </w:r>
      <w:r>
        <w:rPr>
          <w:rStyle w:val="64"/>
        </w:rPr>
        <w:t>6.</w:t>
      </w:r>
      <w:r>
        <w:rPr>
          <w:rFonts w:asciiTheme="minorHAnsi" w:hAnsiTheme="minorHAnsi" w:eastAsiaTheme="minorEastAsia" w:cstheme="minorBidi"/>
          <w:sz w:val="22"/>
          <w:szCs w:val="22"/>
        </w:rPr>
        <w:tab/>
      </w:r>
      <w:r>
        <w:rPr>
          <w:rStyle w:val="64"/>
        </w:rPr>
        <w:t xml:space="preserve">Clarification of </w:t>
      </w:r>
      <w:r>
        <w:rPr>
          <w:rStyle w:val="64"/>
          <w:rFonts w:eastAsia="宋体"/>
          <w:lang w:eastAsia="zh-CN"/>
        </w:rPr>
        <w:t>Tendering Document</w:t>
      </w:r>
      <w:r>
        <w:rPr>
          <w:rStyle w:val="64"/>
        </w:rPr>
        <w:t>, Site Visit, Pre-Bid Meeting</w:t>
      </w:r>
      <w:r>
        <w:tab/>
      </w:r>
      <w:r>
        <w:fldChar w:fldCharType="begin"/>
      </w:r>
      <w:r>
        <w:instrText xml:space="preserve"> PAGEREF _Toc169288062 \h </w:instrText>
      </w:r>
      <w:r>
        <w:fldChar w:fldCharType="separate"/>
      </w:r>
      <w:r>
        <w:t>8</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"_Toc169288063" </w:instrText>
      </w:r>
      <w:r>
        <w:fldChar w:fldCharType="separate"/>
      </w:r>
      <w:r>
        <w:rPr>
          <w:rStyle w:val="64"/>
        </w:rPr>
        <w:t>7.</w:t>
      </w:r>
      <w:r>
        <w:rPr>
          <w:rFonts w:asciiTheme="minorHAnsi" w:hAnsiTheme="minorHAnsi" w:eastAsiaTheme="minorEastAsia" w:cstheme="minorBidi"/>
          <w:sz w:val="22"/>
          <w:szCs w:val="22"/>
        </w:rPr>
        <w:tab/>
      </w:r>
      <w:r>
        <w:rPr>
          <w:rStyle w:val="64"/>
        </w:rPr>
        <w:t xml:space="preserve">Amendment </w:t>
      </w:r>
      <w:r>
        <w:rPr>
          <w:rStyle w:val="64"/>
          <w:rFonts w:eastAsia="宋体"/>
          <w:lang w:eastAsia="zh-CN"/>
        </w:rPr>
        <w:t>to Tendering Document</w:t>
      </w:r>
      <w:r>
        <w:tab/>
      </w:r>
      <w:r>
        <w:fldChar w:fldCharType="begin"/>
      </w:r>
      <w:r>
        <w:instrText xml:space="preserve"> PAGEREF _Toc169288063 \h </w:instrText>
      </w:r>
      <w:r>
        <w:fldChar w:fldCharType="separate"/>
      </w:r>
      <w:r>
        <w:t>9</w:t>
      </w:r>
      <w:r>
        <w:fldChar w:fldCharType="end"/>
      </w:r>
      <w:r>
        <w:fldChar w:fldCharType="end"/>
      </w:r>
    </w:p>
    <w:p>
      <w:pPr>
        <w:pStyle w:val="40"/>
        <w:tabs>
          <w:tab w:val="left" w:pos="720"/>
          <w:tab w:val="right" w:leader="dot" w:pos="8990"/>
        </w:tabs>
        <w:rPr>
          <w:rFonts w:asciiTheme="minorHAnsi" w:hAnsiTheme="minorHAnsi" w:eastAsiaTheme="minorEastAsia" w:cstheme="minorBidi"/>
          <w:b w:val="0"/>
          <w:sz w:val="22"/>
          <w:szCs w:val="22"/>
        </w:rPr>
      </w:pPr>
      <w:r>
        <w:fldChar w:fldCharType="begin"/>
      </w:r>
      <w:r>
        <w:instrText xml:space="preserve"> HYPERLINK \l "_Toc169288064" </w:instrText>
      </w:r>
      <w:r>
        <w:fldChar w:fldCharType="separate"/>
      </w:r>
      <w:r>
        <w:rPr>
          <w:rStyle w:val="64"/>
        </w:rPr>
        <w:t>C.</w:t>
      </w:r>
      <w:r>
        <w:rPr>
          <w:rFonts w:asciiTheme="minorHAnsi" w:hAnsiTheme="minorHAnsi" w:eastAsiaTheme="minorEastAsia" w:cstheme="minorBidi"/>
          <w:b w:val="0"/>
          <w:sz w:val="22"/>
          <w:szCs w:val="22"/>
        </w:rPr>
        <w:tab/>
      </w:r>
      <w:r>
        <w:rPr>
          <w:rStyle w:val="64"/>
        </w:rPr>
        <w:t>Preparation</w:t>
      </w:r>
      <w:r>
        <w:rPr>
          <w:rStyle w:val="64"/>
          <w:rFonts w:eastAsia="宋体"/>
          <w:lang w:eastAsia="zh-CN"/>
        </w:rPr>
        <w:t xml:space="preserve"> for</w:t>
      </w:r>
      <w:r>
        <w:rPr>
          <w:rStyle w:val="64"/>
        </w:rPr>
        <w:t xml:space="preserve"> Bids</w:t>
      </w:r>
      <w:r>
        <w:tab/>
      </w:r>
      <w:r>
        <w:fldChar w:fldCharType="begin"/>
      </w:r>
      <w:r>
        <w:instrText xml:space="preserve"> PAGEREF _Toc169288064 \h </w:instrText>
      </w:r>
      <w:r>
        <w:fldChar w:fldCharType="separate"/>
      </w:r>
      <w:r>
        <w:t>9</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"_Toc169288065" </w:instrText>
      </w:r>
      <w:r>
        <w:fldChar w:fldCharType="separate"/>
      </w:r>
      <w:r>
        <w:rPr>
          <w:rStyle w:val="64"/>
        </w:rPr>
        <w:t>8.</w:t>
      </w:r>
      <w:r>
        <w:rPr>
          <w:rFonts w:asciiTheme="minorHAnsi" w:hAnsiTheme="minorHAnsi" w:eastAsiaTheme="minorEastAsia" w:cstheme="minorBidi"/>
          <w:sz w:val="22"/>
          <w:szCs w:val="22"/>
        </w:rPr>
        <w:tab/>
      </w:r>
      <w:r>
        <w:rPr>
          <w:rStyle w:val="64"/>
        </w:rPr>
        <w:t>Cost of Bidding</w:t>
      </w:r>
      <w:r>
        <w:tab/>
      </w:r>
      <w:r>
        <w:fldChar w:fldCharType="begin"/>
      </w:r>
      <w:r>
        <w:instrText xml:space="preserve"> PAGEREF _Toc169288065 \h </w:instrText>
      </w:r>
      <w:r>
        <w:fldChar w:fldCharType="separate"/>
      </w:r>
      <w:r>
        <w:t>9</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"_Toc169288066" </w:instrText>
      </w:r>
      <w:r>
        <w:fldChar w:fldCharType="separate"/>
      </w:r>
      <w:r>
        <w:rPr>
          <w:rStyle w:val="64"/>
        </w:rPr>
        <w:t>9.</w:t>
      </w:r>
      <w:r>
        <w:rPr>
          <w:rFonts w:asciiTheme="minorHAnsi" w:hAnsiTheme="minorHAnsi" w:eastAsiaTheme="minorEastAsia" w:cstheme="minorBidi"/>
          <w:sz w:val="22"/>
          <w:szCs w:val="22"/>
        </w:rPr>
        <w:tab/>
      </w:r>
      <w:r>
        <w:rPr>
          <w:rStyle w:val="64"/>
        </w:rPr>
        <w:t>Language of Bid</w:t>
      </w:r>
      <w:r>
        <w:tab/>
      </w:r>
      <w:r>
        <w:fldChar w:fldCharType="begin"/>
      </w:r>
      <w:r>
        <w:instrText xml:space="preserve"> PAGEREF _Toc169288066 \h </w:instrText>
      </w:r>
      <w:r>
        <w:fldChar w:fldCharType="separate"/>
      </w:r>
      <w:r>
        <w:t>9</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"_Toc169288067" </w:instrText>
      </w:r>
      <w:r>
        <w:fldChar w:fldCharType="separate"/>
      </w:r>
      <w:r>
        <w:rPr>
          <w:rStyle w:val="64"/>
        </w:rPr>
        <w:t>10.</w:t>
      </w:r>
      <w:r>
        <w:rPr>
          <w:rFonts w:asciiTheme="minorHAnsi" w:hAnsiTheme="minorHAnsi" w:eastAsiaTheme="minorEastAsia" w:cstheme="minorBidi"/>
          <w:sz w:val="22"/>
          <w:szCs w:val="22"/>
        </w:rPr>
        <w:tab/>
      </w:r>
      <w:r>
        <w:rPr>
          <w:rStyle w:val="64"/>
        </w:rPr>
        <w:t>Documents Comprising the Bid</w:t>
      </w:r>
      <w:r>
        <w:tab/>
      </w:r>
      <w:r>
        <w:fldChar w:fldCharType="begin"/>
      </w:r>
      <w:r>
        <w:instrText xml:space="preserve"> PAGEREF _Toc169288067 \h </w:instrText>
      </w:r>
      <w:r>
        <w:fldChar w:fldCharType="separate"/>
      </w:r>
      <w:r>
        <w:t>9</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"_Toc169288068" </w:instrText>
      </w:r>
      <w:r>
        <w:fldChar w:fldCharType="separate"/>
      </w:r>
      <w:r>
        <w:rPr>
          <w:rStyle w:val="64"/>
        </w:rPr>
        <w:t>11.</w:t>
      </w:r>
      <w:r>
        <w:rPr>
          <w:rFonts w:asciiTheme="minorHAnsi" w:hAnsiTheme="minorHAnsi" w:eastAsiaTheme="minorEastAsia" w:cstheme="minorBidi"/>
          <w:sz w:val="22"/>
          <w:szCs w:val="22"/>
        </w:rPr>
        <w:tab/>
      </w:r>
      <w:r>
        <w:rPr>
          <w:rStyle w:val="64"/>
        </w:rPr>
        <w:t>Letter of Bid and Schedules</w:t>
      </w:r>
      <w:r>
        <w:tab/>
      </w:r>
      <w:r>
        <w:fldChar w:fldCharType="begin"/>
      </w:r>
      <w:r>
        <w:instrText xml:space="preserve"> PAGEREF _Toc169288068 \h </w:instrText>
      </w:r>
      <w:r>
        <w:fldChar w:fldCharType="separate"/>
      </w:r>
      <w:r>
        <w:t>10</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"_Toc169288069" </w:instrText>
      </w:r>
      <w:r>
        <w:fldChar w:fldCharType="separate"/>
      </w:r>
      <w:r>
        <w:rPr>
          <w:rStyle w:val="64"/>
        </w:rPr>
        <w:t>12.</w:t>
      </w:r>
      <w:r>
        <w:rPr>
          <w:rFonts w:asciiTheme="minorHAnsi" w:hAnsiTheme="minorHAnsi" w:eastAsiaTheme="minorEastAsia" w:cstheme="minorBidi"/>
          <w:sz w:val="22"/>
          <w:szCs w:val="22"/>
        </w:rPr>
        <w:tab/>
      </w:r>
      <w:r>
        <w:rPr>
          <w:rStyle w:val="64"/>
        </w:rPr>
        <w:t>Alternative Bids</w:t>
      </w:r>
      <w:r>
        <w:tab/>
      </w:r>
      <w:r>
        <w:fldChar w:fldCharType="begin"/>
      </w:r>
      <w:r>
        <w:instrText xml:space="preserve"> PAGEREF _Toc169288069 \h </w:instrText>
      </w:r>
      <w:r>
        <w:fldChar w:fldCharType="separate"/>
      </w:r>
      <w:r>
        <w:t>10</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"_Toc169288070" </w:instrText>
      </w:r>
      <w:r>
        <w:fldChar w:fldCharType="separate"/>
      </w:r>
      <w:r>
        <w:rPr>
          <w:rStyle w:val="64"/>
        </w:rPr>
        <w:t>13.</w:t>
      </w:r>
      <w:r>
        <w:rPr>
          <w:rFonts w:asciiTheme="minorHAnsi" w:hAnsiTheme="minorHAnsi" w:eastAsiaTheme="minorEastAsia" w:cstheme="minorBidi"/>
          <w:sz w:val="22"/>
          <w:szCs w:val="22"/>
        </w:rPr>
        <w:tab/>
      </w:r>
      <w:r>
        <w:rPr>
          <w:rStyle w:val="64"/>
        </w:rPr>
        <w:t>Bid Prices and Discounts</w:t>
      </w:r>
      <w:r>
        <w:tab/>
      </w:r>
      <w:r>
        <w:fldChar w:fldCharType="begin"/>
      </w:r>
      <w:r>
        <w:instrText xml:space="preserve"> PAGEREF _Toc169288070 \h </w:instrText>
      </w:r>
      <w:r>
        <w:fldChar w:fldCharType="separate"/>
      </w:r>
      <w:r>
        <w:t>11</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"_Toc169288071" </w:instrText>
      </w:r>
      <w:r>
        <w:fldChar w:fldCharType="separate"/>
      </w:r>
      <w:r>
        <w:rPr>
          <w:rStyle w:val="64"/>
        </w:rPr>
        <w:t>14.</w:t>
      </w:r>
      <w:r>
        <w:rPr>
          <w:rFonts w:asciiTheme="minorHAnsi" w:hAnsiTheme="minorHAnsi" w:eastAsiaTheme="minorEastAsia" w:cstheme="minorBidi"/>
          <w:sz w:val="22"/>
          <w:szCs w:val="22"/>
        </w:rPr>
        <w:tab/>
      </w:r>
      <w:r>
        <w:rPr>
          <w:rStyle w:val="64"/>
        </w:rPr>
        <w:t>Currencies of Bid and Payment</w:t>
      </w:r>
      <w:r>
        <w:tab/>
      </w:r>
      <w:r>
        <w:fldChar w:fldCharType="begin"/>
      </w:r>
      <w:r>
        <w:instrText xml:space="preserve"> PAGEREF _Toc169288071 \h </w:instrText>
      </w:r>
      <w:r>
        <w:fldChar w:fldCharType="separate"/>
      </w:r>
      <w:r>
        <w:t>12</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"_Toc169288072" </w:instrText>
      </w:r>
      <w:r>
        <w:fldChar w:fldCharType="separate"/>
      </w:r>
      <w:r>
        <w:rPr>
          <w:rStyle w:val="64"/>
        </w:rPr>
        <w:t>15.</w:t>
      </w:r>
      <w:r>
        <w:rPr>
          <w:rFonts w:asciiTheme="minorHAnsi" w:hAnsiTheme="minorHAnsi" w:eastAsiaTheme="minorEastAsia" w:cstheme="minorBidi"/>
          <w:sz w:val="22"/>
          <w:szCs w:val="22"/>
        </w:rPr>
        <w:tab/>
      </w:r>
      <w:r>
        <w:rPr>
          <w:rStyle w:val="64"/>
        </w:rPr>
        <w:t>Documents Comprising the Technical Proposal</w:t>
      </w:r>
      <w:r>
        <w:tab/>
      </w:r>
      <w:r>
        <w:fldChar w:fldCharType="begin"/>
      </w:r>
      <w:r>
        <w:instrText xml:space="preserve"> PAGEREF _Toc169288072 \h </w:instrText>
      </w:r>
      <w:r>
        <w:fldChar w:fldCharType="separate"/>
      </w:r>
      <w:r>
        <w:t>12</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"_Toc169288073" </w:instrText>
      </w:r>
      <w:r>
        <w:fldChar w:fldCharType="separate"/>
      </w:r>
      <w:r>
        <w:rPr>
          <w:rStyle w:val="64"/>
        </w:rPr>
        <w:t>16.</w:t>
      </w:r>
      <w:r>
        <w:rPr>
          <w:rFonts w:asciiTheme="minorHAnsi" w:hAnsiTheme="minorHAnsi" w:eastAsiaTheme="minorEastAsia" w:cstheme="minorBidi"/>
          <w:sz w:val="22"/>
          <w:szCs w:val="22"/>
        </w:rPr>
        <w:tab/>
      </w:r>
      <w:r>
        <w:rPr>
          <w:rStyle w:val="64"/>
        </w:rPr>
        <w:t>Documents Establishing the Qualifications of the Bidder</w:t>
      </w:r>
      <w:r>
        <w:tab/>
      </w:r>
      <w:r>
        <w:fldChar w:fldCharType="begin"/>
      </w:r>
      <w:r>
        <w:instrText xml:space="preserve"> PAGEREF _Toc169288073 \h </w:instrText>
      </w:r>
      <w:r>
        <w:fldChar w:fldCharType="separate"/>
      </w:r>
      <w:r>
        <w:t>12</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"_Toc169288074" </w:instrText>
      </w:r>
      <w:r>
        <w:fldChar w:fldCharType="separate"/>
      </w:r>
      <w:r>
        <w:rPr>
          <w:rStyle w:val="64"/>
        </w:rPr>
        <w:t>17.</w:t>
      </w:r>
      <w:r>
        <w:rPr>
          <w:rFonts w:asciiTheme="minorHAnsi" w:hAnsiTheme="minorHAnsi" w:eastAsiaTheme="minorEastAsia" w:cstheme="minorBidi"/>
          <w:sz w:val="22"/>
          <w:szCs w:val="22"/>
        </w:rPr>
        <w:tab/>
      </w:r>
      <w:r>
        <w:rPr>
          <w:rStyle w:val="64"/>
        </w:rPr>
        <w:t>Period of Validity of Bids</w:t>
      </w:r>
      <w:r>
        <w:tab/>
      </w:r>
      <w:r>
        <w:fldChar w:fldCharType="begin"/>
      </w:r>
      <w:r>
        <w:instrText xml:space="preserve"> PAGEREF _Toc169288074 \h </w:instrText>
      </w:r>
      <w:r>
        <w:fldChar w:fldCharType="separate"/>
      </w:r>
      <w:r>
        <w:t>12</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"_Toc169288075" </w:instrText>
      </w:r>
      <w:r>
        <w:fldChar w:fldCharType="separate"/>
      </w:r>
      <w:r>
        <w:rPr>
          <w:rStyle w:val="64"/>
        </w:rPr>
        <w:t>18.</w:t>
      </w:r>
      <w:r>
        <w:rPr>
          <w:rFonts w:asciiTheme="minorHAnsi" w:hAnsiTheme="minorHAnsi" w:eastAsiaTheme="minorEastAsia" w:cstheme="minorBidi"/>
          <w:sz w:val="22"/>
          <w:szCs w:val="22"/>
        </w:rPr>
        <w:tab/>
      </w:r>
      <w:r>
        <w:rPr>
          <w:rStyle w:val="64"/>
        </w:rPr>
        <w:t>Bid Security</w:t>
      </w:r>
      <w:r>
        <w:tab/>
      </w:r>
      <w:r>
        <w:fldChar w:fldCharType="begin"/>
      </w:r>
      <w:r>
        <w:instrText xml:space="preserve"> PAGEREF _Toc169288075 \h </w:instrText>
      </w:r>
      <w:r>
        <w:fldChar w:fldCharType="separate"/>
      </w:r>
      <w:r>
        <w:t>13</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"_Toc169288076" </w:instrText>
      </w:r>
      <w:r>
        <w:fldChar w:fldCharType="separate"/>
      </w:r>
      <w:r>
        <w:rPr>
          <w:rStyle w:val="64"/>
        </w:rPr>
        <w:t>19.</w:t>
      </w:r>
      <w:r>
        <w:rPr>
          <w:rFonts w:asciiTheme="minorHAnsi" w:hAnsiTheme="minorHAnsi" w:eastAsiaTheme="minorEastAsia" w:cstheme="minorBidi"/>
          <w:sz w:val="22"/>
          <w:szCs w:val="22"/>
        </w:rPr>
        <w:tab/>
      </w:r>
      <w:r>
        <w:rPr>
          <w:rStyle w:val="64"/>
        </w:rPr>
        <w:t>Format and Signing of Bid</w:t>
      </w:r>
      <w:r>
        <w:tab/>
      </w:r>
      <w:r>
        <w:fldChar w:fldCharType="begin"/>
      </w:r>
      <w:r>
        <w:instrText xml:space="preserve"> PAGEREF _Toc169288076 \h </w:instrText>
      </w:r>
      <w:r>
        <w:fldChar w:fldCharType="separate"/>
      </w:r>
      <w:r>
        <w:t>14</w:t>
      </w:r>
      <w:r>
        <w:fldChar w:fldCharType="end"/>
      </w:r>
      <w:r>
        <w:fldChar w:fldCharType="end"/>
      </w:r>
    </w:p>
    <w:p>
      <w:pPr>
        <w:pStyle w:val="40"/>
        <w:tabs>
          <w:tab w:val="left" w:pos="720"/>
          <w:tab w:val="right" w:leader="dot" w:pos="8990"/>
        </w:tabs>
        <w:rPr>
          <w:rFonts w:asciiTheme="minorHAnsi" w:hAnsiTheme="minorHAnsi" w:eastAsiaTheme="minorEastAsia" w:cstheme="minorBidi"/>
          <w:b w:val="0"/>
          <w:sz w:val="22"/>
          <w:szCs w:val="22"/>
        </w:rPr>
      </w:pPr>
      <w:r>
        <w:fldChar w:fldCharType="begin"/>
      </w:r>
      <w:r>
        <w:instrText xml:space="preserve"> HYPERLINK \l "_Toc169288077" </w:instrText>
      </w:r>
      <w:r>
        <w:fldChar w:fldCharType="separate"/>
      </w:r>
      <w:r>
        <w:rPr>
          <w:rStyle w:val="64"/>
        </w:rPr>
        <w:t>D.</w:t>
      </w:r>
      <w:r>
        <w:rPr>
          <w:rFonts w:asciiTheme="minorHAnsi" w:hAnsiTheme="minorHAnsi" w:eastAsiaTheme="minorEastAsia" w:cstheme="minorBidi"/>
          <w:b w:val="0"/>
          <w:sz w:val="22"/>
          <w:szCs w:val="22"/>
        </w:rPr>
        <w:tab/>
      </w:r>
      <w:r>
        <w:rPr>
          <w:rStyle w:val="64"/>
        </w:rPr>
        <w:t>Submission and Opening of Bids</w:t>
      </w:r>
      <w:r>
        <w:tab/>
      </w:r>
      <w:r>
        <w:fldChar w:fldCharType="begin"/>
      </w:r>
      <w:r>
        <w:instrText xml:space="preserve"> PAGEREF _Toc169288077 \h </w:instrText>
      </w:r>
      <w:r>
        <w:fldChar w:fldCharType="separate"/>
      </w:r>
      <w:r>
        <w:t>15</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"_Toc169288078" </w:instrText>
      </w:r>
      <w:r>
        <w:fldChar w:fldCharType="separate"/>
      </w:r>
      <w:r>
        <w:rPr>
          <w:rStyle w:val="64"/>
        </w:rPr>
        <w:t>20.</w:t>
      </w:r>
      <w:r>
        <w:rPr>
          <w:rFonts w:asciiTheme="minorHAnsi" w:hAnsiTheme="minorHAnsi" w:eastAsiaTheme="minorEastAsia" w:cstheme="minorBidi"/>
          <w:sz w:val="22"/>
          <w:szCs w:val="22"/>
        </w:rPr>
        <w:tab/>
      </w:r>
      <w:r>
        <w:rPr>
          <w:rStyle w:val="64"/>
        </w:rPr>
        <w:t>Sealing and Marking of Bids</w:t>
      </w:r>
      <w:r>
        <w:tab/>
      </w:r>
      <w:r>
        <w:fldChar w:fldCharType="begin"/>
      </w:r>
      <w:r>
        <w:instrText xml:space="preserve"> PAGEREF _Toc169288078 \h </w:instrText>
      </w:r>
      <w:r>
        <w:fldChar w:fldCharType="separate"/>
      </w:r>
      <w:r>
        <w:t>15</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"_Toc169288079" </w:instrText>
      </w:r>
      <w:r>
        <w:fldChar w:fldCharType="separate"/>
      </w:r>
      <w:r>
        <w:rPr>
          <w:rStyle w:val="64"/>
        </w:rPr>
        <w:t>21.</w:t>
      </w:r>
      <w:r>
        <w:rPr>
          <w:rFonts w:asciiTheme="minorHAnsi" w:hAnsiTheme="minorHAnsi" w:eastAsiaTheme="minorEastAsia" w:cstheme="minorBidi"/>
          <w:sz w:val="22"/>
          <w:szCs w:val="22"/>
        </w:rPr>
        <w:tab/>
      </w:r>
      <w:r>
        <w:rPr>
          <w:rStyle w:val="64"/>
        </w:rPr>
        <w:t>Deadline for Submission of Bids</w:t>
      </w:r>
      <w:r>
        <w:tab/>
      </w:r>
      <w:r>
        <w:fldChar w:fldCharType="begin"/>
      </w:r>
      <w:r>
        <w:instrText xml:space="preserve"> PAGEREF _Toc169288079 \h </w:instrText>
      </w:r>
      <w:r>
        <w:fldChar w:fldCharType="separate"/>
      </w:r>
      <w:r>
        <w:t>16</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"_Toc169288080" </w:instrText>
      </w:r>
      <w:r>
        <w:fldChar w:fldCharType="separate"/>
      </w:r>
      <w:r>
        <w:rPr>
          <w:rStyle w:val="64"/>
        </w:rPr>
        <w:t>22.</w:t>
      </w:r>
      <w:r>
        <w:rPr>
          <w:rFonts w:asciiTheme="minorHAnsi" w:hAnsiTheme="minorHAnsi" w:eastAsiaTheme="minorEastAsia" w:cstheme="minorBidi"/>
          <w:sz w:val="22"/>
          <w:szCs w:val="22"/>
        </w:rPr>
        <w:tab/>
      </w:r>
      <w:r>
        <w:rPr>
          <w:rStyle w:val="64"/>
        </w:rPr>
        <w:t>Late Bids</w:t>
      </w:r>
      <w:r>
        <w:tab/>
      </w:r>
      <w:r>
        <w:fldChar w:fldCharType="begin"/>
      </w:r>
      <w:r>
        <w:instrText xml:space="preserve"> PAGEREF _Toc169288080 \h </w:instrText>
      </w:r>
      <w:r>
        <w:fldChar w:fldCharType="separate"/>
      </w:r>
      <w:r>
        <w:t>16</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"_Toc169288081" </w:instrText>
      </w:r>
      <w:r>
        <w:fldChar w:fldCharType="separate"/>
      </w:r>
      <w:r>
        <w:rPr>
          <w:rStyle w:val="64"/>
        </w:rPr>
        <w:t>23.</w:t>
      </w:r>
      <w:r>
        <w:rPr>
          <w:rFonts w:asciiTheme="minorHAnsi" w:hAnsiTheme="minorHAnsi" w:eastAsiaTheme="minorEastAsia" w:cstheme="minorBidi"/>
          <w:sz w:val="22"/>
          <w:szCs w:val="22"/>
        </w:rPr>
        <w:tab/>
      </w:r>
      <w:r>
        <w:rPr>
          <w:rStyle w:val="64"/>
        </w:rPr>
        <w:t>Withdrawal, Substitution, and Modification of Bids</w:t>
      </w:r>
      <w:r>
        <w:tab/>
      </w:r>
      <w:r>
        <w:fldChar w:fldCharType="begin"/>
      </w:r>
      <w:r>
        <w:instrText xml:space="preserve"> PAGEREF _Toc169288081 \h </w:instrText>
      </w:r>
      <w:r>
        <w:fldChar w:fldCharType="separate"/>
      </w:r>
      <w:r>
        <w:t>16</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"_Toc169288082" </w:instrText>
      </w:r>
      <w:r>
        <w:fldChar w:fldCharType="separate"/>
      </w:r>
      <w:r>
        <w:rPr>
          <w:rStyle w:val="64"/>
        </w:rPr>
        <w:t>24.</w:t>
      </w:r>
      <w:r>
        <w:rPr>
          <w:rFonts w:asciiTheme="minorHAnsi" w:hAnsiTheme="minorHAnsi" w:eastAsiaTheme="minorEastAsia" w:cstheme="minorBidi"/>
          <w:sz w:val="22"/>
          <w:szCs w:val="22"/>
        </w:rPr>
        <w:tab/>
      </w:r>
      <w:r>
        <w:rPr>
          <w:rStyle w:val="64"/>
        </w:rPr>
        <w:t>Bid Opening</w:t>
      </w:r>
      <w:r>
        <w:tab/>
      </w:r>
      <w:r>
        <w:fldChar w:fldCharType="begin"/>
      </w:r>
      <w:r>
        <w:instrText xml:space="preserve"> PAGEREF _Toc169288082 \h </w:instrText>
      </w:r>
      <w:r>
        <w:fldChar w:fldCharType="separate"/>
      </w:r>
      <w:r>
        <w:t>16</w:t>
      </w:r>
      <w:r>
        <w:fldChar w:fldCharType="end"/>
      </w:r>
      <w:r>
        <w:fldChar w:fldCharType="end"/>
      </w:r>
    </w:p>
    <w:p>
      <w:pPr>
        <w:pStyle w:val="40"/>
        <w:tabs>
          <w:tab w:val="left" w:pos="720"/>
          <w:tab w:val="right" w:leader="dot" w:pos="8990"/>
        </w:tabs>
        <w:rPr>
          <w:rFonts w:asciiTheme="minorHAnsi" w:hAnsiTheme="minorHAnsi" w:eastAsiaTheme="minorEastAsia" w:cstheme="minorBidi"/>
          <w:b w:val="0"/>
          <w:sz w:val="22"/>
          <w:szCs w:val="22"/>
        </w:rPr>
      </w:pPr>
      <w:r>
        <w:fldChar w:fldCharType="begin"/>
      </w:r>
      <w:r>
        <w:instrText xml:space="preserve"> HYPERLINK \l "_Toc169288083" </w:instrText>
      </w:r>
      <w:r>
        <w:fldChar w:fldCharType="separate"/>
      </w:r>
      <w:r>
        <w:rPr>
          <w:rStyle w:val="64"/>
        </w:rPr>
        <w:t>E.</w:t>
      </w:r>
      <w:r>
        <w:rPr>
          <w:rFonts w:asciiTheme="minorHAnsi" w:hAnsiTheme="minorHAnsi" w:eastAsiaTheme="minorEastAsia" w:cstheme="minorBidi"/>
          <w:b w:val="0"/>
          <w:sz w:val="22"/>
          <w:szCs w:val="22"/>
        </w:rPr>
        <w:tab/>
      </w:r>
      <w:r>
        <w:rPr>
          <w:rStyle w:val="64"/>
        </w:rPr>
        <w:t>Evaluation and Comparison of Bids</w:t>
      </w:r>
      <w:r>
        <w:tab/>
      </w:r>
      <w:r>
        <w:fldChar w:fldCharType="begin"/>
      </w:r>
      <w:r>
        <w:instrText xml:space="preserve"> PAGEREF _Toc169288083 \h </w:instrText>
      </w:r>
      <w:r>
        <w:fldChar w:fldCharType="separate"/>
      </w:r>
      <w:r>
        <w:t>18</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"_Toc169288084" </w:instrText>
      </w:r>
      <w:r>
        <w:fldChar w:fldCharType="separate"/>
      </w:r>
      <w:r>
        <w:rPr>
          <w:rStyle w:val="64"/>
        </w:rPr>
        <w:t>25.</w:t>
      </w:r>
      <w:r>
        <w:rPr>
          <w:rFonts w:asciiTheme="minorHAnsi" w:hAnsiTheme="minorHAnsi" w:eastAsiaTheme="minorEastAsia" w:cstheme="minorBidi"/>
          <w:sz w:val="22"/>
          <w:szCs w:val="22"/>
        </w:rPr>
        <w:tab/>
      </w:r>
      <w:r>
        <w:rPr>
          <w:rStyle w:val="64"/>
        </w:rPr>
        <w:t>Confidentiality</w:t>
      </w:r>
      <w:r>
        <w:tab/>
      </w:r>
      <w:r>
        <w:fldChar w:fldCharType="begin"/>
      </w:r>
      <w:r>
        <w:instrText xml:space="preserve"> PAGEREF _Toc169288084 \h </w:instrText>
      </w:r>
      <w:r>
        <w:fldChar w:fldCharType="separate"/>
      </w:r>
      <w:r>
        <w:t>18</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"_Toc169288085" </w:instrText>
      </w:r>
      <w:r>
        <w:fldChar w:fldCharType="separate"/>
      </w:r>
      <w:r>
        <w:rPr>
          <w:rStyle w:val="64"/>
        </w:rPr>
        <w:t>26.</w:t>
      </w:r>
      <w:r>
        <w:rPr>
          <w:rFonts w:asciiTheme="minorHAnsi" w:hAnsiTheme="minorHAnsi" w:eastAsiaTheme="minorEastAsia" w:cstheme="minorBidi"/>
          <w:sz w:val="22"/>
          <w:szCs w:val="22"/>
        </w:rPr>
        <w:tab/>
      </w:r>
      <w:r>
        <w:rPr>
          <w:rStyle w:val="64"/>
        </w:rPr>
        <w:t>Clarification of Bids</w:t>
      </w:r>
      <w:r>
        <w:tab/>
      </w:r>
      <w:r>
        <w:fldChar w:fldCharType="begin"/>
      </w:r>
      <w:r>
        <w:instrText xml:space="preserve"> PAGEREF _Toc169288085 \h </w:instrText>
      </w:r>
      <w:r>
        <w:fldChar w:fldCharType="separate"/>
      </w:r>
      <w:r>
        <w:t>18</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"_Toc169288086" </w:instrText>
      </w:r>
      <w:r>
        <w:fldChar w:fldCharType="separate"/>
      </w:r>
      <w:r>
        <w:rPr>
          <w:rStyle w:val="64"/>
        </w:rPr>
        <w:t>27.</w:t>
      </w:r>
      <w:r>
        <w:rPr>
          <w:rFonts w:asciiTheme="minorHAnsi" w:hAnsiTheme="minorHAnsi" w:eastAsiaTheme="minorEastAsia" w:cstheme="minorBidi"/>
          <w:sz w:val="22"/>
          <w:szCs w:val="22"/>
        </w:rPr>
        <w:tab/>
      </w:r>
      <w:r>
        <w:rPr>
          <w:rStyle w:val="64"/>
        </w:rPr>
        <w:t>Deviations, Reservations, and Omissions</w:t>
      </w:r>
      <w:r>
        <w:tab/>
      </w:r>
      <w:r>
        <w:fldChar w:fldCharType="begin"/>
      </w:r>
      <w:r>
        <w:instrText xml:space="preserve"> PAGEREF _Toc169288086 \h </w:instrText>
      </w:r>
      <w:r>
        <w:fldChar w:fldCharType="separate"/>
      </w:r>
      <w:r>
        <w:t>19</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"_Toc169288087" </w:instrText>
      </w:r>
      <w:r>
        <w:fldChar w:fldCharType="separate"/>
      </w:r>
      <w:r>
        <w:rPr>
          <w:rStyle w:val="64"/>
        </w:rPr>
        <w:t>28.</w:t>
      </w:r>
      <w:r>
        <w:rPr>
          <w:rFonts w:asciiTheme="minorHAnsi" w:hAnsiTheme="minorHAnsi" w:eastAsiaTheme="minorEastAsia" w:cstheme="minorBidi"/>
          <w:sz w:val="22"/>
          <w:szCs w:val="22"/>
        </w:rPr>
        <w:tab/>
      </w:r>
      <w:r>
        <w:rPr>
          <w:rStyle w:val="64"/>
        </w:rPr>
        <w:t>Determination of Responsiveness</w:t>
      </w:r>
      <w:r>
        <w:tab/>
      </w:r>
      <w:r>
        <w:fldChar w:fldCharType="begin"/>
      </w:r>
      <w:r>
        <w:instrText xml:space="preserve"> PAGEREF _Toc169288087 \h </w:instrText>
      </w:r>
      <w:r>
        <w:fldChar w:fldCharType="separate"/>
      </w:r>
      <w:r>
        <w:t>19</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"_Toc169288088" </w:instrText>
      </w:r>
      <w:r>
        <w:fldChar w:fldCharType="separate"/>
      </w:r>
      <w:r>
        <w:rPr>
          <w:rStyle w:val="64"/>
        </w:rPr>
        <w:t>29.</w:t>
      </w:r>
      <w:r>
        <w:rPr>
          <w:rFonts w:asciiTheme="minorHAnsi" w:hAnsiTheme="minorHAnsi" w:eastAsiaTheme="minorEastAsia" w:cstheme="minorBidi"/>
          <w:sz w:val="22"/>
          <w:szCs w:val="22"/>
        </w:rPr>
        <w:tab/>
      </w:r>
      <w:r>
        <w:rPr>
          <w:rStyle w:val="64"/>
        </w:rPr>
        <w:t>Nonconformities, Errors, and Omissions</w:t>
      </w:r>
      <w:r>
        <w:tab/>
      </w:r>
      <w:r>
        <w:fldChar w:fldCharType="begin"/>
      </w:r>
      <w:r>
        <w:instrText xml:space="preserve"> PAGEREF _Toc169288088 \h </w:instrText>
      </w:r>
      <w:r>
        <w:fldChar w:fldCharType="separate"/>
      </w:r>
      <w:r>
        <w:t>20</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"_Toc169288089" </w:instrText>
      </w:r>
      <w:r>
        <w:fldChar w:fldCharType="separate"/>
      </w:r>
      <w:r>
        <w:rPr>
          <w:rStyle w:val="64"/>
        </w:rPr>
        <w:t>30.</w:t>
      </w:r>
      <w:r>
        <w:rPr>
          <w:rFonts w:asciiTheme="minorHAnsi" w:hAnsiTheme="minorHAnsi" w:eastAsiaTheme="minorEastAsia" w:cstheme="minorBidi"/>
          <w:sz w:val="22"/>
          <w:szCs w:val="22"/>
        </w:rPr>
        <w:tab/>
      </w:r>
      <w:r>
        <w:rPr>
          <w:rStyle w:val="64"/>
        </w:rPr>
        <w:t>Correction of Arithmetical Errors</w:t>
      </w:r>
      <w:r>
        <w:tab/>
      </w:r>
      <w:r>
        <w:fldChar w:fldCharType="begin"/>
      </w:r>
      <w:r>
        <w:instrText xml:space="preserve"> PAGEREF _Toc169288089 \h </w:instrText>
      </w:r>
      <w:r>
        <w:fldChar w:fldCharType="separate"/>
      </w:r>
      <w:r>
        <w:t>20</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"_Toc169288090" </w:instrText>
      </w:r>
      <w:r>
        <w:fldChar w:fldCharType="separate"/>
      </w:r>
      <w:r>
        <w:rPr>
          <w:rStyle w:val="64"/>
        </w:rPr>
        <w:t>31.</w:t>
      </w:r>
      <w:r>
        <w:rPr>
          <w:rFonts w:asciiTheme="minorHAnsi" w:hAnsiTheme="minorHAnsi" w:eastAsiaTheme="minorEastAsia" w:cstheme="minorBidi"/>
          <w:sz w:val="22"/>
          <w:szCs w:val="22"/>
        </w:rPr>
        <w:tab/>
      </w:r>
      <w:r>
        <w:rPr>
          <w:rStyle w:val="64"/>
        </w:rPr>
        <w:t>Conversion to Single Currency</w:t>
      </w:r>
      <w:r>
        <w:tab/>
      </w:r>
      <w:r>
        <w:fldChar w:fldCharType="begin"/>
      </w:r>
      <w:r>
        <w:instrText xml:space="preserve"> PAGEREF _Toc169288090 \h </w:instrText>
      </w:r>
      <w:r>
        <w:fldChar w:fldCharType="separate"/>
      </w:r>
      <w:r>
        <w:t>21</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"_Toc169288091" </w:instrText>
      </w:r>
      <w:r>
        <w:fldChar w:fldCharType="separate"/>
      </w:r>
      <w:r>
        <w:rPr>
          <w:rStyle w:val="64"/>
        </w:rPr>
        <w:t>32.</w:t>
      </w:r>
      <w:r>
        <w:rPr>
          <w:rFonts w:asciiTheme="minorHAnsi" w:hAnsiTheme="minorHAnsi" w:eastAsiaTheme="minorEastAsia" w:cstheme="minorBidi"/>
          <w:sz w:val="22"/>
          <w:szCs w:val="22"/>
        </w:rPr>
        <w:tab/>
      </w:r>
      <w:r>
        <w:rPr>
          <w:rStyle w:val="64"/>
        </w:rPr>
        <w:t>Margin of Preference</w:t>
      </w:r>
      <w:r>
        <w:tab/>
      </w:r>
      <w:r>
        <w:fldChar w:fldCharType="begin"/>
      </w:r>
      <w:r>
        <w:instrText xml:space="preserve"> PAGEREF _Toc169288091 \h </w:instrText>
      </w:r>
      <w:r>
        <w:fldChar w:fldCharType="separate"/>
      </w:r>
      <w:r>
        <w:t>21</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"_Toc169288092" </w:instrText>
      </w:r>
      <w:r>
        <w:fldChar w:fldCharType="separate"/>
      </w:r>
      <w:r>
        <w:rPr>
          <w:rStyle w:val="64"/>
        </w:rPr>
        <w:t>33.</w:t>
      </w:r>
      <w:r>
        <w:rPr>
          <w:rFonts w:asciiTheme="minorHAnsi" w:hAnsiTheme="minorHAnsi" w:eastAsiaTheme="minorEastAsia" w:cstheme="minorBidi"/>
          <w:sz w:val="22"/>
          <w:szCs w:val="22"/>
        </w:rPr>
        <w:tab/>
      </w:r>
      <w:r>
        <w:rPr>
          <w:rStyle w:val="64"/>
        </w:rPr>
        <w:t>Subcontractors</w:t>
      </w:r>
      <w:r>
        <w:tab/>
      </w:r>
      <w:r>
        <w:fldChar w:fldCharType="begin"/>
      </w:r>
      <w:r>
        <w:instrText xml:space="preserve"> PAGEREF _Toc169288092 \h </w:instrText>
      </w:r>
      <w:r>
        <w:fldChar w:fldCharType="separate"/>
      </w:r>
      <w:r>
        <w:t>21</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"_Toc169288093" </w:instrText>
      </w:r>
      <w:r>
        <w:fldChar w:fldCharType="separate"/>
      </w:r>
      <w:r>
        <w:rPr>
          <w:rStyle w:val="64"/>
        </w:rPr>
        <w:t>34.</w:t>
      </w:r>
      <w:r>
        <w:rPr>
          <w:rFonts w:asciiTheme="minorHAnsi" w:hAnsiTheme="minorHAnsi" w:eastAsiaTheme="minorEastAsia" w:cstheme="minorBidi"/>
          <w:sz w:val="22"/>
          <w:szCs w:val="22"/>
        </w:rPr>
        <w:tab/>
      </w:r>
      <w:r>
        <w:rPr>
          <w:rStyle w:val="64"/>
        </w:rPr>
        <w:t>Evaluation of Bids</w:t>
      </w:r>
      <w:r>
        <w:tab/>
      </w:r>
      <w:r>
        <w:fldChar w:fldCharType="begin"/>
      </w:r>
      <w:r>
        <w:instrText xml:space="preserve"> PAGEREF _Toc169288093 \h </w:instrText>
      </w:r>
      <w:r>
        <w:fldChar w:fldCharType="separate"/>
      </w:r>
      <w:r>
        <w:t>21</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"_Toc169288094" </w:instrText>
      </w:r>
      <w:r>
        <w:fldChar w:fldCharType="separate"/>
      </w:r>
      <w:r>
        <w:rPr>
          <w:rStyle w:val="64"/>
        </w:rPr>
        <w:t>35.</w:t>
      </w:r>
      <w:r>
        <w:rPr>
          <w:rFonts w:asciiTheme="minorHAnsi" w:hAnsiTheme="minorHAnsi" w:eastAsiaTheme="minorEastAsia" w:cstheme="minorBidi"/>
          <w:sz w:val="22"/>
          <w:szCs w:val="22"/>
        </w:rPr>
        <w:tab/>
      </w:r>
      <w:r>
        <w:rPr>
          <w:rStyle w:val="64"/>
        </w:rPr>
        <w:t>Comparison of Bids</w:t>
      </w:r>
      <w:r>
        <w:tab/>
      </w:r>
      <w:r>
        <w:fldChar w:fldCharType="begin"/>
      </w:r>
      <w:r>
        <w:instrText xml:space="preserve"> PAGEREF _Toc169288094 \h </w:instrText>
      </w:r>
      <w:r>
        <w:fldChar w:fldCharType="separate"/>
      </w:r>
      <w:r>
        <w:t>22</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"_Toc169288095" </w:instrText>
      </w:r>
      <w:r>
        <w:fldChar w:fldCharType="separate"/>
      </w:r>
      <w:r>
        <w:rPr>
          <w:rStyle w:val="64"/>
        </w:rPr>
        <w:t>36.</w:t>
      </w:r>
      <w:r>
        <w:rPr>
          <w:rFonts w:asciiTheme="minorHAnsi" w:hAnsiTheme="minorHAnsi" w:eastAsiaTheme="minorEastAsia" w:cstheme="minorBidi"/>
          <w:sz w:val="22"/>
          <w:szCs w:val="22"/>
        </w:rPr>
        <w:tab/>
      </w:r>
      <w:r>
        <w:rPr>
          <w:rStyle w:val="64"/>
        </w:rPr>
        <w:t>Qualification of the Bidder</w:t>
      </w:r>
      <w:r>
        <w:tab/>
      </w:r>
      <w:r>
        <w:fldChar w:fldCharType="begin"/>
      </w:r>
      <w:r>
        <w:instrText xml:space="preserve"> PAGEREF _Toc169288095 \h </w:instrText>
      </w:r>
      <w:r>
        <w:fldChar w:fldCharType="separate"/>
      </w:r>
      <w:r>
        <w:t>22</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"_Toc169288096" </w:instrText>
      </w:r>
      <w:r>
        <w:fldChar w:fldCharType="separate"/>
      </w:r>
      <w:r>
        <w:rPr>
          <w:rStyle w:val="64"/>
        </w:rPr>
        <w:t>37.</w:t>
      </w:r>
      <w:r>
        <w:rPr>
          <w:rFonts w:asciiTheme="minorHAnsi" w:hAnsiTheme="minorHAnsi" w:eastAsiaTheme="minorEastAsia" w:cstheme="minorBidi"/>
          <w:sz w:val="22"/>
          <w:szCs w:val="22"/>
        </w:rPr>
        <w:tab/>
      </w:r>
      <w:r>
        <w:rPr>
          <w:rStyle w:val="64"/>
          <w:iCs/>
        </w:rPr>
        <w:t xml:space="preserve">Employer’s </w:t>
      </w:r>
      <w:r>
        <w:rPr>
          <w:rStyle w:val="64"/>
        </w:rPr>
        <w:t>Right to Accept Any Bid, and to Reject Any or All Bids</w:t>
      </w:r>
      <w:r>
        <w:tab/>
      </w:r>
      <w:r>
        <w:fldChar w:fldCharType="begin"/>
      </w:r>
      <w:r>
        <w:instrText xml:space="preserve"> PAGEREF _Toc169288096 \h </w:instrText>
      </w:r>
      <w:r>
        <w:fldChar w:fldCharType="separate"/>
      </w:r>
      <w:r>
        <w:t>23</w:t>
      </w:r>
      <w:r>
        <w:fldChar w:fldCharType="end"/>
      </w:r>
      <w:r>
        <w:fldChar w:fldCharType="end"/>
      </w:r>
    </w:p>
    <w:p>
      <w:pPr>
        <w:pStyle w:val="40"/>
        <w:tabs>
          <w:tab w:val="left" w:pos="720"/>
          <w:tab w:val="right" w:leader="dot" w:pos="8990"/>
        </w:tabs>
        <w:rPr>
          <w:rFonts w:asciiTheme="minorHAnsi" w:hAnsiTheme="minorHAnsi" w:eastAsiaTheme="minorEastAsia" w:cstheme="minorBidi"/>
          <w:b w:val="0"/>
          <w:sz w:val="22"/>
          <w:szCs w:val="22"/>
        </w:rPr>
      </w:pPr>
      <w:r>
        <w:fldChar w:fldCharType="begin"/>
      </w:r>
      <w:r>
        <w:instrText xml:space="preserve"> HYPERLINK \l "_Toc169288097" </w:instrText>
      </w:r>
      <w:r>
        <w:fldChar w:fldCharType="separate"/>
      </w:r>
      <w:r>
        <w:rPr>
          <w:rStyle w:val="64"/>
        </w:rPr>
        <w:t>F.</w:t>
      </w:r>
      <w:r>
        <w:rPr>
          <w:rFonts w:asciiTheme="minorHAnsi" w:hAnsiTheme="minorHAnsi" w:eastAsiaTheme="minorEastAsia" w:cstheme="minorBidi"/>
          <w:b w:val="0"/>
          <w:sz w:val="22"/>
          <w:szCs w:val="22"/>
        </w:rPr>
        <w:tab/>
      </w:r>
      <w:r>
        <w:rPr>
          <w:rStyle w:val="64"/>
        </w:rPr>
        <w:t>Award of Contract</w:t>
      </w:r>
      <w:r>
        <w:tab/>
      </w:r>
      <w:r>
        <w:fldChar w:fldCharType="begin"/>
      </w:r>
      <w:r>
        <w:instrText xml:space="preserve"> PAGEREF _Toc169288097 \h </w:instrText>
      </w:r>
      <w:r>
        <w:fldChar w:fldCharType="separate"/>
      </w:r>
      <w:r>
        <w:t>23</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"_Toc169288098" </w:instrText>
      </w:r>
      <w:r>
        <w:fldChar w:fldCharType="separate"/>
      </w:r>
      <w:r>
        <w:rPr>
          <w:rStyle w:val="64"/>
        </w:rPr>
        <w:t>38.</w:t>
      </w:r>
      <w:r>
        <w:rPr>
          <w:rFonts w:asciiTheme="minorHAnsi" w:hAnsiTheme="minorHAnsi" w:eastAsiaTheme="minorEastAsia" w:cstheme="minorBidi"/>
          <w:sz w:val="22"/>
          <w:szCs w:val="22"/>
        </w:rPr>
        <w:tab/>
      </w:r>
      <w:r>
        <w:rPr>
          <w:rStyle w:val="64"/>
        </w:rPr>
        <w:t>Award Criteria</w:t>
      </w:r>
      <w:r>
        <w:tab/>
      </w:r>
      <w:r>
        <w:fldChar w:fldCharType="begin"/>
      </w:r>
      <w:r>
        <w:instrText xml:space="preserve"> PAGEREF _Toc169288098 \h </w:instrText>
      </w:r>
      <w:r>
        <w:fldChar w:fldCharType="separate"/>
      </w:r>
      <w:r>
        <w:t>23</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"_Toc169288099" </w:instrText>
      </w:r>
      <w:r>
        <w:fldChar w:fldCharType="separate"/>
      </w:r>
      <w:r>
        <w:rPr>
          <w:rStyle w:val="64"/>
        </w:rPr>
        <w:t>39.</w:t>
      </w:r>
      <w:r>
        <w:rPr>
          <w:rFonts w:asciiTheme="minorHAnsi" w:hAnsiTheme="minorHAnsi" w:eastAsiaTheme="minorEastAsia" w:cstheme="minorBidi"/>
          <w:sz w:val="22"/>
          <w:szCs w:val="22"/>
        </w:rPr>
        <w:tab/>
      </w:r>
      <w:r>
        <w:rPr>
          <w:rStyle w:val="64"/>
        </w:rPr>
        <w:t>Notification of Award</w:t>
      </w:r>
      <w:r>
        <w:tab/>
      </w:r>
      <w:r>
        <w:fldChar w:fldCharType="begin"/>
      </w:r>
      <w:r>
        <w:instrText xml:space="preserve"> PAGEREF _Toc169288099 \h </w:instrText>
      </w:r>
      <w:r>
        <w:fldChar w:fldCharType="separate"/>
      </w:r>
      <w:r>
        <w:t>23</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"_Toc169288100" </w:instrText>
      </w:r>
      <w:r>
        <w:fldChar w:fldCharType="separate"/>
      </w:r>
      <w:r>
        <w:rPr>
          <w:rStyle w:val="64"/>
        </w:rPr>
        <w:t>40.</w:t>
      </w:r>
      <w:r>
        <w:rPr>
          <w:rFonts w:asciiTheme="minorHAnsi" w:hAnsiTheme="minorHAnsi" w:eastAsiaTheme="minorEastAsia" w:cstheme="minorBidi"/>
          <w:sz w:val="22"/>
          <w:szCs w:val="22"/>
        </w:rPr>
        <w:tab/>
      </w:r>
      <w:r>
        <w:rPr>
          <w:rStyle w:val="64"/>
        </w:rPr>
        <w:t>Signing of Contract</w:t>
      </w:r>
      <w:r>
        <w:tab/>
      </w:r>
      <w:r>
        <w:fldChar w:fldCharType="begin"/>
      </w:r>
      <w:r>
        <w:instrText xml:space="preserve"> PAGEREF _Toc169288100 \h </w:instrText>
      </w:r>
      <w:r>
        <w:fldChar w:fldCharType="separate"/>
      </w:r>
      <w:r>
        <w:t>24</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"_Toc169288101" </w:instrText>
      </w:r>
      <w:r>
        <w:fldChar w:fldCharType="separate"/>
      </w:r>
      <w:r>
        <w:rPr>
          <w:rStyle w:val="64"/>
        </w:rPr>
        <w:t>41.</w:t>
      </w:r>
      <w:r>
        <w:rPr>
          <w:rFonts w:asciiTheme="minorHAnsi" w:hAnsiTheme="minorHAnsi" w:eastAsiaTheme="minorEastAsia" w:cstheme="minorBidi"/>
          <w:sz w:val="22"/>
          <w:szCs w:val="22"/>
        </w:rPr>
        <w:tab/>
      </w:r>
      <w:r>
        <w:rPr>
          <w:rStyle w:val="64"/>
        </w:rPr>
        <w:t>Performance Security</w:t>
      </w:r>
      <w:r>
        <w:tab/>
      </w:r>
      <w:r>
        <w:fldChar w:fldCharType="begin"/>
      </w:r>
      <w:r>
        <w:instrText xml:space="preserve"> PAGEREF _Toc169288101 \h </w:instrText>
      </w:r>
      <w:r>
        <w:fldChar w:fldCharType="separate"/>
      </w:r>
      <w:r>
        <w:t>24</w:t>
      </w:r>
      <w:r>
        <w:fldChar w:fldCharType="end"/>
      </w:r>
      <w:r>
        <w:fldChar w:fldCharType="end"/>
      </w:r>
    </w:p>
    <w:p>
      <w:pPr>
        <w:pStyle w:val="50"/>
        <w:rPr>
          <w:rFonts w:asciiTheme="minorHAnsi" w:hAnsiTheme="minorHAnsi" w:eastAsiaTheme="minorEastAsia" w:cstheme="minorBidi"/>
          <w:sz w:val="22"/>
          <w:szCs w:val="22"/>
        </w:rPr>
      </w:pPr>
      <w:r>
        <w:fldChar w:fldCharType="begin"/>
      </w:r>
      <w:r>
        <w:instrText xml:space="preserve"> HYPERLINK \l "_Toc169288102" </w:instrText>
      </w:r>
      <w:r>
        <w:fldChar w:fldCharType="separate"/>
      </w:r>
      <w:r>
        <w:rPr>
          <w:rStyle w:val="64"/>
        </w:rPr>
        <w:t>42.</w:t>
      </w:r>
      <w:r>
        <w:rPr>
          <w:rFonts w:asciiTheme="minorHAnsi" w:hAnsiTheme="minorHAnsi" w:eastAsiaTheme="minorEastAsia" w:cstheme="minorBidi"/>
          <w:sz w:val="22"/>
          <w:szCs w:val="22"/>
        </w:rPr>
        <w:tab/>
      </w:r>
      <w:r>
        <w:rPr>
          <w:rStyle w:val="64"/>
        </w:rPr>
        <w:t>Adjudicator</w:t>
      </w:r>
      <w:r>
        <w:tab/>
      </w:r>
      <w:r>
        <w:fldChar w:fldCharType="begin"/>
      </w:r>
      <w:r>
        <w:instrText xml:space="preserve"> PAGEREF _Toc169288102 \h </w:instrText>
      </w:r>
      <w:r>
        <w:fldChar w:fldCharType="separate"/>
      </w:r>
      <w:r>
        <w:t>24</w:t>
      </w:r>
      <w:r>
        <w:fldChar w:fldCharType="end"/>
      </w:r>
      <w:r>
        <w:fldChar w:fldCharType="end"/>
      </w:r>
    </w:p>
    <w:p>
      <w:pPr>
        <w:pStyle w:val="24"/>
        <w:ind w:left="180" w:right="288"/>
        <w:jc w:val="center"/>
        <w:rPr>
          <w:rFonts w:ascii="Times New Roman" w:hAnsi="Times New Roman" w:cs="Times New Roman"/>
          <w:b/>
          <w:bCs/>
          <w:sz w:val="24"/>
        </w:rPr>
      </w:pPr>
      <w:r>
        <w:rPr>
          <w:rFonts w:ascii="Times New Roman" w:hAnsi="Times New Roman" w:cs="Times New Roman"/>
          <w:b/>
          <w:bCs/>
          <w:sz w:val="24"/>
        </w:rPr>
        <w:fldChar w:fldCharType="end"/>
      </w:r>
    </w:p>
    <w:p>
      <w:pPr>
        <w:pStyle w:val="24"/>
        <w:ind w:left="180" w:right="288"/>
        <w:jc w:val="center"/>
        <w:rPr>
          <w:rFonts w:ascii="Times New Roman" w:hAnsi="Times New Roman" w:cs="Times New Roman"/>
          <w:b/>
          <w:bCs/>
          <w:sz w:val="24"/>
        </w:rPr>
      </w:pPr>
    </w:p>
    <w:p>
      <w:pPr>
        <w:jc w:val="center"/>
        <w:outlineLvl w:val="0"/>
        <w:rPr>
          <w:rFonts w:cs="Arial"/>
          <w:sz w:val="28"/>
        </w:rPr>
      </w:pPr>
    </w:p>
    <w:p>
      <w:pPr>
        <w:jc w:val="center"/>
        <w:outlineLvl w:val="0"/>
        <w:rPr>
          <w:rFonts w:cs="Arial"/>
          <w:sz w:val="28"/>
        </w:rPr>
      </w:pPr>
    </w:p>
    <w:p>
      <w:pPr>
        <w:spacing w:before="240" w:after="360"/>
        <w:jc w:val="center"/>
        <w:rPr>
          <w:b/>
          <w:sz w:val="36"/>
          <w:szCs w:val="36"/>
        </w:rPr>
      </w:pPr>
      <w:bookmarkStart w:id="13" w:name="_Hlt438532663"/>
      <w:bookmarkEnd w:id="13"/>
      <w:bookmarkStart w:id="14" w:name="_Toc438266923"/>
      <w:bookmarkStart w:id="15" w:name="_Toc438366664"/>
      <w:bookmarkStart w:id="16" w:name="_Toc438267877"/>
      <w:r>
        <w:br w:type="page"/>
      </w:r>
      <w:r>
        <w:rPr>
          <w:b/>
          <w:sz w:val="36"/>
          <w:szCs w:val="36"/>
        </w:rPr>
        <w:t>Section I - Instructions to Bidders</w:t>
      </w:r>
      <w:bookmarkEnd w:id="14"/>
      <w:bookmarkEnd w:id="15"/>
      <w:bookmarkEnd w:id="16"/>
    </w:p>
    <w:tbl>
      <w:tblPr>
        <w:tblStyle w:val="59"/>
        <w:tblW w:w="9450" w:type="dxa"/>
        <w:jc w:val="center"/>
        <w:tblLayout w:type="fixed"/>
        <w:tblCellMar>
          <w:top w:w="0" w:type="dxa"/>
          <w:left w:w="108" w:type="dxa"/>
          <w:bottom w:w="0" w:type="dxa"/>
          <w:right w:w="108" w:type="dxa"/>
        </w:tblCellMar>
      </w:tblPr>
      <w:tblGrid>
        <w:gridCol w:w="2430"/>
        <w:gridCol w:w="7020"/>
      </w:tblGrid>
      <w:tr>
        <w:tblPrEx>
          <w:tblCellMar>
            <w:top w:w="0" w:type="dxa"/>
            <w:left w:w="108" w:type="dxa"/>
            <w:bottom w:w="0" w:type="dxa"/>
            <w:right w:w="108" w:type="dxa"/>
          </w:tblCellMar>
        </w:tblPrEx>
        <w:trPr>
          <w:cantSplit/>
          <w:jc w:val="center"/>
        </w:trPr>
        <w:tc>
          <w:tcPr>
            <w:tcW w:w="9450" w:type="dxa"/>
            <w:gridSpan w:val="2"/>
            <w:vAlign w:val="center"/>
          </w:tcPr>
          <w:p>
            <w:pPr>
              <w:pStyle w:val="167"/>
            </w:pPr>
            <w:bookmarkStart w:id="17" w:name="_Toc438532553"/>
            <w:bookmarkStart w:id="18" w:name="_Toc438438819"/>
            <w:bookmarkStart w:id="19" w:name="_Toc461939616"/>
            <w:bookmarkStart w:id="20" w:name="_Toc438733963"/>
            <w:bookmarkStart w:id="21" w:name="_Toc438962045"/>
            <w:bookmarkStart w:id="22" w:name="_Toc97371001"/>
            <w:bookmarkStart w:id="23" w:name="_Toc169288055"/>
            <w:r>
              <w:t>General</w:t>
            </w:r>
            <w:bookmarkEnd w:id="17"/>
            <w:bookmarkEnd w:id="18"/>
            <w:bookmarkEnd w:id="19"/>
            <w:bookmarkEnd w:id="20"/>
            <w:bookmarkEnd w:id="21"/>
            <w:bookmarkEnd w:id="22"/>
            <w:bookmarkEnd w:id="23"/>
          </w:p>
        </w:tc>
      </w:tr>
      <w:tr>
        <w:tblPrEx>
          <w:tblCellMar>
            <w:top w:w="0" w:type="dxa"/>
            <w:left w:w="108" w:type="dxa"/>
            <w:bottom w:w="0" w:type="dxa"/>
            <w:right w:w="108" w:type="dxa"/>
          </w:tblCellMar>
        </w:tblPrEx>
        <w:trPr>
          <w:jc w:val="center"/>
        </w:trPr>
        <w:tc>
          <w:tcPr>
            <w:tcW w:w="2430" w:type="dxa"/>
          </w:tcPr>
          <w:p>
            <w:pPr>
              <w:pStyle w:val="143"/>
            </w:pPr>
            <w:bookmarkStart w:id="24" w:name="_Toc97371002"/>
            <w:bookmarkStart w:id="25" w:name="_Toc169288056"/>
            <w:bookmarkStart w:id="26" w:name="_Toc139863103"/>
            <w:r>
              <w:t>Scope of Bid</w:t>
            </w:r>
            <w:bookmarkEnd w:id="24"/>
            <w:bookmarkEnd w:id="25"/>
            <w:bookmarkEnd w:id="26"/>
          </w:p>
        </w:tc>
        <w:tc>
          <w:tcPr>
            <w:tcW w:w="7020" w:type="dxa"/>
          </w:tcPr>
          <w:p>
            <w:pPr>
              <w:pStyle w:val="69"/>
            </w:pPr>
            <w:r>
              <w:t xml:space="preserve">In connection with the Invitation for Bids </w:t>
            </w:r>
            <w:r>
              <w:rPr>
                <w:rStyle w:val="171"/>
                <w:b w:val="0"/>
                <w:bCs w:val="0"/>
              </w:rPr>
              <w:t>specified in the Bid Data Sheet (BDS)</w:t>
            </w:r>
            <w:r>
              <w:t>, the Employer, as specified in the BDS, issues th</w:t>
            </w:r>
            <w:r>
              <w:rPr>
                <w:rFonts w:hint="eastAsia" w:eastAsia="宋体"/>
                <w:lang w:eastAsia="zh-CN"/>
              </w:rPr>
              <w:t>is</w:t>
            </w:r>
            <w:r>
              <w:t xml:space="preserve"> </w:t>
            </w:r>
            <w:r>
              <w:rPr>
                <w:rFonts w:hint="eastAsia" w:eastAsia="宋体"/>
                <w:lang w:eastAsia="zh-CN"/>
              </w:rPr>
              <w:t>Tendering Document</w:t>
            </w:r>
            <w:r>
              <w:t xml:space="preserve"> for the procurement of the Works as specified in Section VII </w:t>
            </w:r>
            <w:r>
              <w:rPr>
                <w:rFonts w:hint="eastAsia" w:eastAsia="宋体"/>
                <w:lang w:eastAsia="zh-CN"/>
              </w:rPr>
              <w:t>(</w:t>
            </w:r>
            <w:r>
              <w:t>Works Requirements</w:t>
            </w:r>
            <w:r>
              <w:rPr>
                <w:rFonts w:hint="eastAsia" w:eastAsia="宋体"/>
                <w:lang w:eastAsia="zh-CN"/>
              </w:rPr>
              <w:t>)</w:t>
            </w:r>
            <w:r>
              <w:t>.</w:t>
            </w:r>
            <w:r>
              <w:rPr>
                <w:rFonts w:hint="eastAsia" w:eastAsia="宋体"/>
                <w:lang w:eastAsia="zh-CN"/>
              </w:rPr>
              <w:t xml:space="preserve"> </w:t>
            </w:r>
            <w:r>
              <w:t>The name, and identification of this bidding are specified in the BDS.</w:t>
            </w:r>
          </w:p>
        </w:tc>
      </w:tr>
      <w:tr>
        <w:tblPrEx>
          <w:tblCellMar>
            <w:top w:w="0" w:type="dxa"/>
            <w:left w:w="108" w:type="dxa"/>
            <w:bottom w:w="0" w:type="dxa"/>
            <w:right w:w="108" w:type="dxa"/>
          </w:tblCellMar>
        </w:tblPrEx>
        <w:trPr>
          <w:trHeight w:val="90" w:hRule="atLeast"/>
          <w:jc w:val="center"/>
        </w:trPr>
        <w:tc>
          <w:tcPr>
            <w:tcW w:w="2430" w:type="dxa"/>
          </w:tcPr>
          <w:p>
            <w:pPr>
              <w:spacing w:before="180" w:after="180"/>
            </w:pPr>
          </w:p>
        </w:tc>
        <w:tc>
          <w:tcPr>
            <w:tcW w:w="7020" w:type="dxa"/>
          </w:tcPr>
          <w:p>
            <w:pPr>
              <w:pStyle w:val="146"/>
            </w:pPr>
            <w:r>
              <w:t xml:space="preserve">Throughout this </w:t>
            </w:r>
            <w:r>
              <w:rPr>
                <w:rFonts w:hint="eastAsia" w:eastAsia="宋体"/>
                <w:lang w:eastAsia="zh-CN"/>
              </w:rPr>
              <w:t>Tendering Document</w:t>
            </w:r>
            <w:r>
              <w:t>:</w:t>
            </w:r>
          </w:p>
          <w:p>
            <w:pPr>
              <w:pStyle w:val="70"/>
            </w:pPr>
            <w:r>
              <w:t>(a) the term “in writing” means communicat</w:t>
            </w:r>
            <w:r>
              <w:rPr>
                <w:rFonts w:hint="eastAsia" w:eastAsia="宋体"/>
                <w:lang w:eastAsia="zh-CN"/>
              </w:rPr>
              <w:t>ion</w:t>
            </w:r>
            <w:r>
              <w:t xml:space="preserve"> in written form and delive</w:t>
            </w:r>
            <w:r>
              <w:rPr>
                <w:rFonts w:hint="eastAsia" w:eastAsia="宋体"/>
                <w:lang w:eastAsia="zh-CN"/>
              </w:rPr>
              <w:t>ry a</w:t>
            </w:r>
            <w:r>
              <w:t>gainst receipt;</w:t>
            </w:r>
          </w:p>
          <w:p>
            <w:pPr>
              <w:pStyle w:val="70"/>
            </w:pPr>
            <w:r>
              <w:t>(b)</w:t>
            </w:r>
            <w:r>
              <w:tab/>
            </w:r>
            <w:r>
              <w:rPr>
                <w:rFonts w:hint="eastAsia" w:eastAsia="宋体"/>
                <w:lang w:eastAsia="zh-CN"/>
              </w:rPr>
              <w:t xml:space="preserve">unless </w:t>
            </w:r>
            <w:r>
              <w:t xml:space="preserve">the context </w:t>
            </w:r>
            <w:r>
              <w:rPr>
                <w:rFonts w:hint="eastAsia" w:eastAsia="宋体"/>
                <w:lang w:eastAsia="zh-CN"/>
              </w:rPr>
              <w:t xml:space="preserve">otherwise </w:t>
            </w:r>
            <w:r>
              <w:t>requires, words indicating the singular also include the plural and words indicating the plural also include the singular; and</w:t>
            </w:r>
          </w:p>
          <w:p>
            <w:pPr>
              <w:pStyle w:val="70"/>
            </w:pPr>
            <w:r>
              <w:t>(c) “day” means calendar day.</w:t>
            </w:r>
          </w:p>
        </w:tc>
      </w:tr>
      <w:tr>
        <w:tblPrEx>
          <w:tblCellMar>
            <w:top w:w="0" w:type="dxa"/>
            <w:left w:w="108" w:type="dxa"/>
            <w:bottom w:w="0" w:type="dxa"/>
            <w:right w:w="108" w:type="dxa"/>
          </w:tblCellMar>
        </w:tblPrEx>
        <w:trPr>
          <w:jc w:val="center"/>
        </w:trPr>
        <w:tc>
          <w:tcPr>
            <w:tcW w:w="2430" w:type="dxa"/>
          </w:tcPr>
          <w:p>
            <w:pPr>
              <w:pStyle w:val="143"/>
            </w:pPr>
            <w:bookmarkStart w:id="27" w:name="_Toc169288057"/>
            <w:r>
              <w:t>Source of Funds</w:t>
            </w:r>
            <w:bookmarkEnd w:id="27"/>
          </w:p>
        </w:tc>
        <w:tc>
          <w:tcPr>
            <w:tcW w:w="7020" w:type="dxa"/>
          </w:tcPr>
          <w:p>
            <w:pPr>
              <w:pStyle w:val="146"/>
            </w:pPr>
            <w:r>
              <w:t xml:space="preserve">The </w:t>
            </w:r>
            <w:r>
              <w:rPr>
                <w:rFonts w:hint="eastAsia" w:eastAsia="宋体"/>
                <w:lang w:eastAsia="zh-CN"/>
              </w:rPr>
              <w:t xml:space="preserve">works in the BDS are </w:t>
            </w:r>
            <w:r>
              <w:t>self-fund</w:t>
            </w:r>
            <w:r>
              <w:rPr>
                <w:rFonts w:hint="eastAsia" w:eastAsia="宋体"/>
                <w:lang w:eastAsia="zh-CN"/>
              </w:rPr>
              <w:t>ed.</w:t>
            </w:r>
          </w:p>
        </w:tc>
      </w:tr>
      <w:tr>
        <w:tblPrEx>
          <w:tblCellMar>
            <w:top w:w="0" w:type="dxa"/>
            <w:left w:w="108" w:type="dxa"/>
            <w:bottom w:w="0" w:type="dxa"/>
            <w:right w:w="108" w:type="dxa"/>
          </w:tblCellMar>
        </w:tblPrEx>
        <w:trPr>
          <w:trHeight w:val="3147" w:hRule="atLeast"/>
          <w:jc w:val="center"/>
        </w:trPr>
        <w:tc>
          <w:tcPr>
            <w:tcW w:w="2430" w:type="dxa"/>
          </w:tcPr>
          <w:p>
            <w:pPr>
              <w:pStyle w:val="143"/>
            </w:pPr>
            <w:bookmarkStart w:id="28" w:name="_Toc438532555"/>
            <w:bookmarkEnd w:id="28"/>
            <w:bookmarkStart w:id="29" w:name="_Toc438530847"/>
            <w:bookmarkEnd w:id="29"/>
            <w:bookmarkStart w:id="30" w:name="_Toc438532557"/>
            <w:bookmarkEnd w:id="30"/>
            <w:bookmarkStart w:id="31" w:name="_Toc438532558"/>
            <w:bookmarkEnd w:id="31"/>
            <w:bookmarkStart w:id="32" w:name="_Toc438907008"/>
            <w:bookmarkStart w:id="33" w:name="_Toc438532560"/>
            <w:bookmarkStart w:id="34" w:name="_Toc438733967"/>
            <w:bookmarkStart w:id="35" w:name="_Toc438907207"/>
            <w:bookmarkStart w:id="36" w:name="_Toc97371005"/>
            <w:bookmarkStart w:id="37" w:name="_Toc139863106"/>
            <w:bookmarkStart w:id="38" w:name="_Toc438438823"/>
            <w:bookmarkStart w:id="39" w:name="_Toc169288058"/>
            <w:r>
              <w:t>Eligible Bidders</w:t>
            </w:r>
            <w:bookmarkEnd w:id="32"/>
            <w:bookmarkEnd w:id="33"/>
            <w:bookmarkEnd w:id="34"/>
            <w:bookmarkEnd w:id="35"/>
            <w:bookmarkEnd w:id="36"/>
            <w:bookmarkEnd w:id="37"/>
            <w:bookmarkEnd w:id="38"/>
            <w:bookmarkEnd w:id="39"/>
          </w:p>
          <w:p>
            <w:pPr>
              <w:pStyle w:val="68"/>
            </w:pPr>
          </w:p>
          <w:p>
            <w:pPr>
              <w:pStyle w:val="68"/>
            </w:pPr>
          </w:p>
        </w:tc>
        <w:tc>
          <w:tcPr>
            <w:tcW w:w="7020" w:type="dxa"/>
          </w:tcPr>
          <w:p>
            <w:pPr>
              <w:pStyle w:val="146"/>
            </w:pPr>
            <w:r>
              <w:t xml:space="preserve">A Bidder may be a private entity, subject to ITB 3.5—or form of a joint venture (JV), under an existing agreement, or with the intent to enter into such an agreement supported by a letter of intent. </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144"/>
            </w:pPr>
            <w:r>
              <w:t xml:space="preserve">A Bidder shall not have a conflict of interest. All Bidders found to have a conflict of interest shall be disqualified. A Bidder may be considered to have a conflict of interest for the purpose of this </w:t>
            </w:r>
            <w:r>
              <w:rPr>
                <w:rFonts w:hint="eastAsia" w:eastAsia="宋体"/>
                <w:lang w:eastAsia="zh-CN"/>
              </w:rPr>
              <w:t>tendering process</w:t>
            </w:r>
            <w:r>
              <w:t xml:space="preserve">, if the Bidder: </w:t>
            </w:r>
          </w:p>
          <w:p>
            <w:pPr>
              <w:pStyle w:val="70"/>
            </w:pPr>
            <w:r>
              <w:t>directly or indirectly controls, is controlled by or is under common control with another Bidder; or</w:t>
            </w:r>
          </w:p>
          <w:p>
            <w:pPr>
              <w:pStyle w:val="70"/>
            </w:pPr>
            <w:r>
              <w:t>receives or has received any direct or indirect subsidy from another Bidder; or</w:t>
            </w:r>
          </w:p>
          <w:p>
            <w:pPr>
              <w:pStyle w:val="70"/>
            </w:pPr>
            <w:r>
              <w:t>has the same legal representative as another Bidder; or</w:t>
            </w:r>
          </w:p>
          <w:p>
            <w:pPr>
              <w:pStyle w:val="70"/>
            </w:pPr>
            <w:r>
              <w:t xml:space="preserve">has a relationship with another Bidder, directly or through common third parties, that puts it in a position to influence the bid of another Bidder, or influence the decisions of the Employer regarding this </w:t>
            </w:r>
            <w:r>
              <w:rPr>
                <w:rFonts w:hint="eastAsia" w:eastAsia="宋体"/>
                <w:lang w:eastAsia="zh-CN"/>
              </w:rPr>
              <w:t>tendering process</w:t>
            </w:r>
            <w:r>
              <w:t>; or</w:t>
            </w:r>
          </w:p>
          <w:p>
            <w:pPr>
              <w:pStyle w:val="70"/>
            </w:pPr>
            <w:r>
              <w:t xml:space="preserve">participates in more than one bid in this </w:t>
            </w:r>
            <w:r>
              <w:rPr>
                <w:rFonts w:hint="eastAsia" w:eastAsia="宋体"/>
                <w:lang w:eastAsia="zh-CN"/>
              </w:rPr>
              <w:t>tendering process</w:t>
            </w:r>
            <w:r>
              <w:t xml:space="preserve">. Participation by a Bidder in more than one Bid will result in </w:t>
            </w:r>
            <w:r>
              <w:rPr>
                <w:rFonts w:hint="eastAsia" w:eastAsia="宋体"/>
                <w:lang w:eastAsia="zh-CN"/>
              </w:rPr>
              <w:t>its</w:t>
            </w:r>
            <w:r>
              <w:t xml:space="preserve"> disqualification of all Bids in which such Bidder is involved.  However, this does not limit the inclusion of the same subcontractor in more than one bid; or </w:t>
            </w:r>
          </w:p>
          <w:p>
            <w:pPr>
              <w:pStyle w:val="70"/>
            </w:pPr>
            <w:r>
              <w:t>or any of its affiliates participat</w:t>
            </w:r>
            <w:r>
              <w:rPr>
                <w:rFonts w:hint="eastAsia" w:eastAsia="宋体"/>
                <w:lang w:eastAsia="zh-CN"/>
              </w:rPr>
              <w:t>ing</w:t>
            </w:r>
            <w:r>
              <w:t xml:space="preserve"> as a consultant in the preparation of the design or technical specifications of the works that are the subject of the bid; or</w:t>
            </w:r>
          </w:p>
          <w:p>
            <w:pPr>
              <w:pStyle w:val="70"/>
            </w:pPr>
            <w: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rPr>
                <w:rFonts w:cs="Times New Roman"/>
              </w:rPr>
            </w:pPr>
            <w:r>
              <w:t>A Bidder may have the nationality of Afghanistan. A Bidder shall be deemed to have the nationality of Afghanistan if the Bidder is constituted, incorporated or registered in conformity with the provisions of the laws of Afghanistan,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w:t>
            </w:r>
            <w:r>
              <w:rPr>
                <w:rFonts w:hint="eastAsia" w:eastAsia="宋体"/>
                <w:lang w:eastAsia="zh-CN"/>
              </w:rPr>
              <w:t>,</w:t>
            </w:r>
            <w:r>
              <w:t xml:space="preserve"> including related </w:t>
            </w:r>
            <w:r>
              <w:rPr>
                <w:rFonts w:hint="eastAsia" w:eastAsia="宋体"/>
                <w:lang w:eastAsia="zh-CN"/>
              </w:rPr>
              <w:t>s</w:t>
            </w:r>
            <w:r>
              <w:t>ervices.</w:t>
            </w:r>
            <w:r>
              <w:rPr>
                <w:rFonts w:cs="Times New Roman"/>
              </w:rPr>
              <w:t xml:space="preserve"> </w:t>
            </w:r>
          </w:p>
        </w:tc>
      </w:tr>
      <w:tr>
        <w:tblPrEx>
          <w:tblCellMar>
            <w:top w:w="0" w:type="dxa"/>
            <w:left w:w="108" w:type="dxa"/>
            <w:bottom w:w="0" w:type="dxa"/>
            <w:right w:w="108" w:type="dxa"/>
          </w:tblCellMar>
        </w:tblPrEx>
        <w:trPr>
          <w:trHeight w:val="1116" w:hRule="atLeast"/>
          <w:jc w:val="center"/>
        </w:trPr>
        <w:tc>
          <w:tcPr>
            <w:tcW w:w="2430" w:type="dxa"/>
          </w:tcPr>
          <w:p>
            <w:pPr>
              <w:pStyle w:val="68"/>
            </w:pPr>
          </w:p>
        </w:tc>
        <w:tc>
          <w:tcPr>
            <w:tcW w:w="7020" w:type="dxa"/>
          </w:tcPr>
          <w:p>
            <w:pPr>
              <w:pStyle w:val="69"/>
              <w:rPr>
                <w:rFonts w:cs="Times New Roman"/>
              </w:rPr>
            </w:pPr>
            <w:r>
              <w:t>A Bidder shall not be under suspension from bidding by the Employer as the result of the operation of a Bid–Securing Declaration</w:t>
            </w:r>
            <w:r>
              <w:rPr>
                <w:rFonts w:cs="Times New Roman"/>
              </w:rPr>
              <w:t>.</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A Bidder shall provide such evidence of eligibility satisfactory to the Employer, as the Employer shall reasonably request.</w:t>
            </w:r>
          </w:p>
        </w:tc>
      </w:tr>
      <w:tr>
        <w:tblPrEx>
          <w:tblCellMar>
            <w:top w:w="0" w:type="dxa"/>
            <w:left w:w="108" w:type="dxa"/>
            <w:bottom w:w="0" w:type="dxa"/>
            <w:right w:w="108" w:type="dxa"/>
          </w:tblCellMar>
        </w:tblPrEx>
        <w:trPr>
          <w:cantSplit/>
          <w:jc w:val="center"/>
        </w:trPr>
        <w:tc>
          <w:tcPr>
            <w:tcW w:w="2430" w:type="dxa"/>
          </w:tcPr>
          <w:p>
            <w:pPr>
              <w:pStyle w:val="143"/>
            </w:pPr>
            <w:bookmarkStart w:id="40" w:name="_Toc438532564"/>
            <w:bookmarkEnd w:id="40"/>
            <w:bookmarkStart w:id="41" w:name="_Toc438532567"/>
            <w:bookmarkEnd w:id="41"/>
            <w:bookmarkStart w:id="42" w:name="_Toc438532562"/>
            <w:bookmarkEnd w:id="42"/>
            <w:bookmarkStart w:id="43" w:name="_Toc438532561"/>
            <w:bookmarkEnd w:id="43"/>
            <w:bookmarkStart w:id="44" w:name="_Toc438532565"/>
            <w:bookmarkEnd w:id="44"/>
            <w:bookmarkStart w:id="45" w:name="_Toc438532563"/>
            <w:bookmarkEnd w:id="45"/>
            <w:bookmarkStart w:id="46" w:name="_Toc97371006"/>
            <w:bookmarkStart w:id="47" w:name="_Toc438532568"/>
            <w:bookmarkStart w:id="48" w:name="_Toc438733968"/>
            <w:bookmarkStart w:id="49" w:name="_Toc169288059"/>
            <w:bookmarkStart w:id="50" w:name="_Toc438438824"/>
            <w:bookmarkStart w:id="51" w:name="_Toc438907208"/>
            <w:bookmarkStart w:id="52" w:name="_Toc438907009"/>
            <w:bookmarkStart w:id="53" w:name="_Toc139863107"/>
            <w:r>
              <w:t>Eligible Materials, Equipment and Services</w:t>
            </w:r>
            <w:bookmarkEnd w:id="46"/>
            <w:bookmarkEnd w:id="47"/>
            <w:bookmarkEnd w:id="48"/>
            <w:bookmarkEnd w:id="49"/>
            <w:bookmarkEnd w:id="50"/>
            <w:bookmarkEnd w:id="51"/>
            <w:bookmarkEnd w:id="52"/>
            <w:bookmarkEnd w:id="53"/>
          </w:p>
        </w:tc>
        <w:tc>
          <w:tcPr>
            <w:tcW w:w="7020" w:type="dxa"/>
          </w:tcPr>
          <w:p>
            <w:pPr>
              <w:pStyle w:val="69"/>
              <w:rPr>
                <w:rFonts w:cs="Times New Roman"/>
                <w:iCs/>
              </w:rPr>
            </w:pPr>
            <w:r>
              <w:rPr>
                <w:rFonts w:cs="Times New Roman"/>
                <w:iCs/>
              </w:rPr>
              <w:t xml:space="preserve">The materials, equipment and services to be supplied under the Contract </w:t>
            </w:r>
            <w:r>
              <w:t>may have their origin in any country subject to the restriction</w:t>
            </w:r>
            <w:r>
              <w:rPr>
                <w:rFonts w:hint="eastAsia" w:eastAsia="宋体"/>
                <w:lang w:eastAsia="zh-CN"/>
              </w:rPr>
              <w:t>s</w:t>
            </w:r>
            <w:r>
              <w:t xml:space="preserve">, and all expenditures under the Contract will not contravene such restrictions. </w:t>
            </w:r>
            <w:r>
              <w:rPr>
                <w:rFonts w:cs="Times New Roman"/>
                <w:iCs/>
              </w:rPr>
              <w:t xml:space="preserve">Bidders may be required </w:t>
            </w:r>
            <w:r>
              <w:rPr>
                <w:rFonts w:hint="eastAsia" w:eastAsia="宋体" w:cs="Times New Roman"/>
                <w:iCs/>
                <w:lang w:eastAsia="zh-CN"/>
              </w:rPr>
              <w:t xml:space="preserve">by the Employer </w:t>
            </w:r>
            <w:r>
              <w:rPr>
                <w:rFonts w:cs="Times New Roman"/>
                <w:iCs/>
              </w:rPr>
              <w:t>to provide evidence of the origin of materials, equipment and services.</w:t>
            </w:r>
          </w:p>
        </w:tc>
      </w:tr>
      <w:tr>
        <w:tblPrEx>
          <w:tblCellMar>
            <w:top w:w="0" w:type="dxa"/>
            <w:left w:w="108" w:type="dxa"/>
            <w:bottom w:w="0" w:type="dxa"/>
            <w:right w:w="108" w:type="dxa"/>
          </w:tblCellMar>
        </w:tblPrEx>
        <w:trPr>
          <w:cantSplit/>
          <w:jc w:val="center"/>
        </w:trPr>
        <w:tc>
          <w:tcPr>
            <w:tcW w:w="9450" w:type="dxa"/>
            <w:gridSpan w:val="2"/>
          </w:tcPr>
          <w:p>
            <w:pPr>
              <w:pStyle w:val="167"/>
            </w:pPr>
            <w:bookmarkStart w:id="54" w:name="_Toc438532572"/>
            <w:bookmarkEnd w:id="54"/>
            <w:bookmarkStart w:id="55" w:name="_Toc438532569"/>
            <w:bookmarkEnd w:id="55"/>
            <w:bookmarkStart w:id="56" w:name="_Toc438733969"/>
            <w:bookmarkStart w:id="57" w:name="_Toc438438825"/>
            <w:bookmarkStart w:id="58" w:name="_Toc438962051"/>
            <w:bookmarkStart w:id="59" w:name="_Toc461939617"/>
            <w:bookmarkStart w:id="60" w:name="_Toc97371007"/>
            <w:bookmarkStart w:id="61" w:name="_Toc438532573"/>
            <w:bookmarkStart w:id="62" w:name="_Toc169288060"/>
            <w:r>
              <w:t xml:space="preserve">Contents of </w:t>
            </w:r>
            <w:bookmarkEnd w:id="56"/>
            <w:bookmarkEnd w:id="57"/>
            <w:bookmarkEnd w:id="58"/>
            <w:bookmarkEnd w:id="59"/>
            <w:bookmarkEnd w:id="60"/>
            <w:bookmarkEnd w:id="61"/>
            <w:r>
              <w:rPr>
                <w:rFonts w:hint="eastAsia" w:eastAsia="宋体"/>
                <w:lang w:eastAsia="zh-CN"/>
              </w:rPr>
              <w:t>Tendering Document</w:t>
            </w:r>
            <w:bookmarkEnd w:id="62"/>
          </w:p>
        </w:tc>
      </w:tr>
      <w:tr>
        <w:tblPrEx>
          <w:tblCellMar>
            <w:top w:w="0" w:type="dxa"/>
            <w:left w:w="108" w:type="dxa"/>
            <w:bottom w:w="0" w:type="dxa"/>
            <w:right w:w="108" w:type="dxa"/>
          </w:tblCellMar>
        </w:tblPrEx>
        <w:trPr>
          <w:jc w:val="center"/>
        </w:trPr>
        <w:tc>
          <w:tcPr>
            <w:tcW w:w="2430" w:type="dxa"/>
          </w:tcPr>
          <w:p>
            <w:pPr>
              <w:pStyle w:val="143"/>
            </w:pPr>
            <w:bookmarkStart w:id="63" w:name="_Toc438532574"/>
            <w:bookmarkStart w:id="64" w:name="_Toc438907209"/>
            <w:bookmarkStart w:id="65" w:name="_Toc139863108"/>
            <w:bookmarkStart w:id="66" w:name="_Toc97371008"/>
            <w:bookmarkStart w:id="67" w:name="_Toc438733970"/>
            <w:bookmarkStart w:id="68" w:name="_Toc438438826"/>
            <w:bookmarkStart w:id="69" w:name="_Toc438907010"/>
            <w:bookmarkStart w:id="70" w:name="_Toc169288061"/>
            <w:r>
              <w:t xml:space="preserve">Sections of </w:t>
            </w:r>
            <w:bookmarkEnd w:id="63"/>
            <w:bookmarkEnd w:id="64"/>
            <w:bookmarkEnd w:id="65"/>
            <w:bookmarkEnd w:id="66"/>
            <w:bookmarkEnd w:id="67"/>
            <w:bookmarkEnd w:id="68"/>
            <w:bookmarkEnd w:id="69"/>
            <w:r>
              <w:rPr>
                <w:rFonts w:hint="eastAsia" w:eastAsia="宋体"/>
                <w:lang w:eastAsia="zh-CN"/>
              </w:rPr>
              <w:t>Tendering Document</w:t>
            </w:r>
            <w:bookmarkEnd w:id="70"/>
          </w:p>
        </w:tc>
        <w:tc>
          <w:tcPr>
            <w:tcW w:w="7020" w:type="dxa"/>
          </w:tcPr>
          <w:p>
            <w:pPr>
              <w:pStyle w:val="69"/>
            </w:pPr>
            <w:r>
              <w:t xml:space="preserve">The </w:t>
            </w:r>
            <w:r>
              <w:rPr>
                <w:rFonts w:hint="eastAsia" w:eastAsia="宋体"/>
                <w:lang w:eastAsia="zh-CN"/>
              </w:rPr>
              <w:t>Tendering Document</w:t>
            </w:r>
            <w:r>
              <w:t xml:space="preserve"> consist</w:t>
            </w:r>
            <w:r>
              <w:rPr>
                <w:rFonts w:hint="eastAsia" w:eastAsia="宋体"/>
                <w:lang w:eastAsia="zh-CN"/>
              </w:rPr>
              <w:t>s</w:t>
            </w:r>
            <w:r>
              <w:t xml:space="preserve"> of Parts </w:t>
            </w:r>
            <w:r>
              <w:rPr>
                <w:rStyle w:val="145"/>
                <w:rFonts w:hint="eastAsia" w:eastAsia="宋体" w:cs="Times New Roman"/>
                <w:i w:val="0"/>
                <w:lang w:eastAsia="zh-CN"/>
              </w:rPr>
              <w:t>I</w:t>
            </w:r>
            <w:r>
              <w:rPr>
                <w:rStyle w:val="145"/>
                <w:rFonts w:cs="Times New Roman"/>
                <w:i w:val="0"/>
              </w:rPr>
              <w:t xml:space="preserve">, </w:t>
            </w:r>
            <w:r>
              <w:rPr>
                <w:rStyle w:val="145"/>
                <w:rFonts w:hint="eastAsia" w:eastAsia="宋体" w:cs="Times New Roman"/>
                <w:i w:val="0"/>
                <w:lang w:eastAsia="zh-CN"/>
              </w:rPr>
              <w:t>II</w:t>
            </w:r>
            <w:r>
              <w:rPr>
                <w:i/>
              </w:rPr>
              <w:t xml:space="preserve">, </w:t>
            </w:r>
            <w:r>
              <w:t>an</w:t>
            </w:r>
            <w:r>
              <w:rPr>
                <w:rFonts w:hint="eastAsia" w:eastAsia="宋体"/>
                <w:lang w:eastAsia="zh-CN"/>
              </w:rPr>
              <w:t>d III</w:t>
            </w:r>
            <w:r>
              <w:rPr>
                <w:i/>
              </w:rPr>
              <w:t>,</w:t>
            </w:r>
            <w:r>
              <w:t xml:space="preserve"> which include all the Sections specified below, and which should be read in conjunction with any Addenda issued in accordance with ITB 8.</w:t>
            </w:r>
          </w:p>
          <w:p>
            <w:pPr>
              <w:tabs>
                <w:tab w:val="left" w:pos="1422"/>
              </w:tabs>
              <w:ind w:left="522"/>
              <w:rPr>
                <w:b/>
              </w:rPr>
            </w:pPr>
            <w:r>
              <w:rPr>
                <w:b/>
              </w:rPr>
              <w:t>PART 1</w:t>
            </w:r>
            <w:r>
              <w:rPr>
                <w:b/>
              </w:rPr>
              <w:tab/>
            </w:r>
            <w:r>
              <w:rPr>
                <w:rFonts w:hint="eastAsia" w:eastAsia="宋体"/>
                <w:b/>
                <w:lang w:eastAsia="zh-CN"/>
              </w:rPr>
              <w:t>Tendering</w:t>
            </w:r>
            <w:r>
              <w:rPr>
                <w:b/>
              </w:rPr>
              <w:t xml:space="preserve"> Procedures</w:t>
            </w:r>
          </w:p>
          <w:p>
            <w:pPr>
              <w:ind w:left="2457" w:hanging="1035"/>
            </w:pPr>
            <w:r>
              <w:t>Section I - Instructions to Bidders (ITB)</w:t>
            </w:r>
          </w:p>
          <w:p>
            <w:pPr>
              <w:ind w:left="2457" w:hanging="1035"/>
            </w:pPr>
            <w:r>
              <w:t>Section II - Bid Data Sheet (BDS)</w:t>
            </w:r>
          </w:p>
          <w:p>
            <w:pPr>
              <w:ind w:left="2457" w:hanging="1035"/>
            </w:pPr>
            <w:r>
              <w:t xml:space="preserve">Section III - Evaluation and Qualification Criteria </w:t>
            </w:r>
          </w:p>
          <w:p>
            <w:pPr>
              <w:ind w:left="2457" w:hanging="1035"/>
            </w:pPr>
            <w:r>
              <w:t xml:space="preserve">Section IV - Bidding Forms </w:t>
            </w:r>
          </w:p>
          <w:p>
            <w:pPr>
              <w:spacing w:after="60"/>
              <w:ind w:left="2457" w:hanging="1035"/>
            </w:pPr>
            <w:r>
              <w:t xml:space="preserve">Section V - Eligible Countries </w:t>
            </w:r>
          </w:p>
          <w:p>
            <w:pPr>
              <w:tabs>
                <w:tab w:val="left" w:pos="1422"/>
              </w:tabs>
              <w:ind w:left="522"/>
              <w:rPr>
                <w:iCs/>
              </w:rPr>
            </w:pPr>
            <w:r>
              <w:rPr>
                <w:b/>
              </w:rPr>
              <w:t>PART 2</w:t>
            </w:r>
            <w:r>
              <w:rPr>
                <w:b/>
              </w:rPr>
              <w:tab/>
            </w:r>
            <w:r>
              <w:rPr>
                <w:b/>
              </w:rPr>
              <w:t>Works Requirements</w:t>
            </w:r>
          </w:p>
          <w:p>
            <w:pPr>
              <w:spacing w:after="60"/>
              <w:ind w:left="2457" w:hanging="1035"/>
            </w:pPr>
            <w:r>
              <w:t xml:space="preserve">Section VII - </w:t>
            </w:r>
            <w:r>
              <w:rPr>
                <w:bCs/>
              </w:rPr>
              <w:t>Works Requirements</w:t>
            </w:r>
            <w:r>
              <w:t xml:space="preserve"> </w:t>
            </w:r>
          </w:p>
          <w:p>
            <w:pPr>
              <w:tabs>
                <w:tab w:val="left" w:pos="1422"/>
              </w:tabs>
              <w:ind w:left="522"/>
              <w:rPr>
                <w:b/>
              </w:rPr>
            </w:pPr>
            <w:r>
              <w:rPr>
                <w:b/>
              </w:rPr>
              <w:t>PART 3</w:t>
            </w:r>
            <w:r>
              <w:rPr>
                <w:b/>
              </w:rPr>
              <w:tab/>
            </w:r>
            <w:r>
              <w:rPr>
                <w:b/>
              </w:rPr>
              <w:t>Conditions</w:t>
            </w:r>
            <w:r>
              <w:rPr>
                <w:rFonts w:hint="eastAsia" w:eastAsia="宋体"/>
                <w:b/>
                <w:lang w:eastAsia="zh-CN"/>
              </w:rPr>
              <w:t xml:space="preserve"> and Forms </w:t>
            </w:r>
            <w:r>
              <w:rPr>
                <w:b/>
              </w:rPr>
              <w:t>of Contract</w:t>
            </w:r>
          </w:p>
          <w:p>
            <w:pPr>
              <w:ind w:left="2457" w:hanging="1035"/>
            </w:pPr>
            <w:r>
              <w:t>Section VIII - General Conditions of Contract (GCC)</w:t>
            </w:r>
          </w:p>
          <w:p>
            <w:pPr>
              <w:ind w:left="2457" w:hanging="1035"/>
            </w:pPr>
            <w:r>
              <w:t>Section IX - Particular Conditions of Contract (PCC)</w:t>
            </w:r>
          </w:p>
          <w:p>
            <w:pPr>
              <w:spacing w:after="60"/>
              <w:ind w:left="2463" w:hanging="1037"/>
            </w:pPr>
            <w:r>
              <w:t xml:space="preserve">Section X - Contract Forms </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 xml:space="preserve">The Invitation for Bids issued by the </w:t>
            </w:r>
            <w:r>
              <w:rPr>
                <w:rStyle w:val="145"/>
                <w:rFonts w:cs="Times New Roman"/>
                <w:i w:val="0"/>
              </w:rPr>
              <w:t>Employer</w:t>
            </w:r>
            <w:r>
              <w:t xml:space="preserve"> is not part of the </w:t>
            </w:r>
            <w:r>
              <w:rPr>
                <w:rFonts w:hint="eastAsia" w:eastAsia="宋体"/>
                <w:lang w:eastAsia="zh-CN"/>
              </w:rPr>
              <w:t>Tendering Document</w:t>
            </w:r>
            <w:r>
              <w:t>.</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rPr>
                <w:rFonts w:cs="Times New Roman"/>
              </w:rPr>
            </w:pPr>
            <w:r>
              <w:t xml:space="preserve">Unless obtained directly from the Employer, the Employer is not responsible for the completeness of </w:t>
            </w:r>
            <w:r>
              <w:rPr>
                <w:rFonts w:hint="eastAsia" w:eastAsia="宋体"/>
                <w:lang w:eastAsia="zh-CN"/>
              </w:rPr>
              <w:t>the Tendering Document</w:t>
            </w:r>
            <w:r>
              <w:t xml:space="preserve">, responses to requests for clarification, the minutes of the </w:t>
            </w:r>
            <w:r>
              <w:rPr>
                <w:rFonts w:hint="eastAsia" w:eastAsia="宋体"/>
                <w:lang w:eastAsia="zh-CN"/>
              </w:rPr>
              <w:t>p</w:t>
            </w:r>
            <w:r>
              <w:t>re-</w:t>
            </w:r>
            <w:r>
              <w:rPr>
                <w:rFonts w:hint="eastAsia" w:eastAsia="宋体"/>
                <w:lang w:eastAsia="zh-CN"/>
              </w:rPr>
              <w:t>b</w:t>
            </w:r>
            <w:r>
              <w:t xml:space="preserve">id </w:t>
            </w:r>
            <w:r>
              <w:rPr>
                <w:rFonts w:hint="eastAsia" w:eastAsia="宋体"/>
                <w:lang w:eastAsia="zh-CN"/>
              </w:rPr>
              <w:t>m</w:t>
            </w:r>
            <w:r>
              <w:t xml:space="preserve">eeting (if any), or Addenda to </w:t>
            </w:r>
            <w:r>
              <w:rPr>
                <w:rFonts w:hint="eastAsia" w:eastAsia="宋体"/>
                <w:lang w:eastAsia="zh-CN"/>
              </w:rPr>
              <w:t>the Tendering Document</w:t>
            </w:r>
            <w:r>
              <w:t>. In case of any contradiction, documents obtained directly from the Employer shall prevail</w:t>
            </w:r>
            <w:r>
              <w:rPr>
                <w:rFonts w:cs="Times New Roman"/>
              </w:rPr>
              <w:t>.</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rPr>
                <w:rFonts w:cs="Times New Roman"/>
              </w:rPr>
            </w:pPr>
            <w:r>
              <w:t xml:space="preserve">The Bidder is expected to examine all instructions, forms, terms, and specifications in </w:t>
            </w:r>
            <w:r>
              <w:rPr>
                <w:rFonts w:hint="eastAsia" w:eastAsia="宋体"/>
                <w:lang w:eastAsia="zh-CN"/>
              </w:rPr>
              <w:t>the Tendering Document</w:t>
            </w:r>
            <w:r>
              <w:rPr>
                <w:spacing w:val="-2"/>
              </w:rPr>
              <w:t xml:space="preserve"> </w:t>
            </w:r>
            <w:r>
              <w:t xml:space="preserve">and to furnish with its bid all information and documentation as is required by </w:t>
            </w:r>
            <w:r>
              <w:rPr>
                <w:rFonts w:hint="eastAsia" w:eastAsia="宋体"/>
                <w:lang w:eastAsia="zh-CN"/>
              </w:rPr>
              <w:t>the Tendering Document</w:t>
            </w:r>
            <w:r>
              <w:rPr>
                <w:rFonts w:cs="Times New Roman"/>
              </w:rPr>
              <w:t>.</w:t>
            </w:r>
          </w:p>
        </w:tc>
      </w:tr>
      <w:tr>
        <w:tblPrEx>
          <w:tblCellMar>
            <w:top w:w="0" w:type="dxa"/>
            <w:left w:w="108" w:type="dxa"/>
            <w:bottom w:w="0" w:type="dxa"/>
            <w:right w:w="108" w:type="dxa"/>
          </w:tblCellMar>
        </w:tblPrEx>
        <w:trPr>
          <w:cantSplit/>
          <w:jc w:val="center"/>
        </w:trPr>
        <w:tc>
          <w:tcPr>
            <w:tcW w:w="2430" w:type="dxa"/>
          </w:tcPr>
          <w:p>
            <w:pPr>
              <w:pStyle w:val="143"/>
            </w:pPr>
            <w:bookmarkStart w:id="71" w:name="_Toc438733971"/>
            <w:bookmarkStart w:id="72" w:name="_Toc438907011"/>
            <w:bookmarkStart w:id="73" w:name="_Toc438438827"/>
            <w:bookmarkStart w:id="74" w:name="_Toc438532575"/>
            <w:bookmarkStart w:id="75" w:name="_Toc438907210"/>
            <w:bookmarkStart w:id="76" w:name="_Toc139863109"/>
            <w:bookmarkStart w:id="77" w:name="_Toc169288062"/>
            <w:bookmarkStart w:id="78" w:name="_Toc97371009"/>
            <w:r>
              <w:t xml:space="preserve">Clarification of </w:t>
            </w:r>
            <w:bookmarkEnd w:id="71"/>
            <w:bookmarkEnd w:id="72"/>
            <w:bookmarkEnd w:id="73"/>
            <w:bookmarkEnd w:id="74"/>
            <w:bookmarkEnd w:id="75"/>
            <w:r>
              <w:rPr>
                <w:rFonts w:hint="eastAsia" w:eastAsia="宋体"/>
                <w:lang w:eastAsia="zh-CN"/>
              </w:rPr>
              <w:t>Tendering Document</w:t>
            </w:r>
            <w:r>
              <w:t>, Site Visit, Pre-Bid Meeting</w:t>
            </w:r>
            <w:bookmarkEnd w:id="76"/>
            <w:bookmarkEnd w:id="77"/>
            <w:bookmarkEnd w:id="78"/>
          </w:p>
        </w:tc>
        <w:tc>
          <w:tcPr>
            <w:tcW w:w="7020" w:type="dxa"/>
          </w:tcPr>
          <w:p>
            <w:pPr>
              <w:pStyle w:val="69"/>
            </w:pPr>
            <w:r>
              <w:t xml:space="preserve">A Bidder requiring any clarification of the </w:t>
            </w:r>
            <w:r>
              <w:rPr>
                <w:rFonts w:hint="eastAsia" w:eastAsia="宋体"/>
                <w:lang w:eastAsia="zh-CN"/>
              </w:rPr>
              <w:t>Tendering Document</w:t>
            </w:r>
            <w:r>
              <w:t xml:space="preserve"> shall contact the </w:t>
            </w:r>
            <w:r>
              <w:rPr>
                <w:rStyle w:val="145"/>
                <w:rFonts w:cs="Times New Roman"/>
                <w:i w:val="0"/>
              </w:rPr>
              <w:t>Employer</w:t>
            </w:r>
            <w:r>
              <w:t xml:space="preserve"> in writing at the </w:t>
            </w:r>
            <w:r>
              <w:rPr>
                <w:rStyle w:val="145"/>
                <w:rFonts w:cs="Times New Roman"/>
                <w:i w:val="0"/>
              </w:rPr>
              <w:t>Employer</w:t>
            </w:r>
            <w:r>
              <w:t xml:space="preserve">’s address </w:t>
            </w:r>
            <w:r>
              <w:rPr>
                <w:bCs/>
              </w:rPr>
              <w:t>specified in the BDS</w:t>
            </w:r>
            <w:r>
              <w:t xml:space="preserve"> or raise its inquiries during the pre-bid meeting if provided for in accordance with ITB 7.4. The </w:t>
            </w:r>
            <w:r>
              <w:rPr>
                <w:rStyle w:val="145"/>
                <w:rFonts w:cs="Times New Roman"/>
                <w:i w:val="0"/>
              </w:rPr>
              <w:t>Employer</w:t>
            </w:r>
            <w:r>
              <w:t xml:space="preserve"> will respond in writing to any request for clarification, provided that such request is received prior to the deadline for submission of bids within a period specified in the BDS.  The </w:t>
            </w:r>
            <w:r>
              <w:rPr>
                <w:rStyle w:val="145"/>
                <w:rFonts w:cs="Times New Roman"/>
                <w:i w:val="0"/>
              </w:rPr>
              <w:t>Employer</w:t>
            </w:r>
            <w:r>
              <w:t xml:space="preserve"> shall forward copies of its response to all Bidders who have acquired </w:t>
            </w:r>
            <w:r>
              <w:rPr>
                <w:rFonts w:hint="eastAsia" w:eastAsia="宋体"/>
                <w:lang w:eastAsia="zh-CN"/>
              </w:rPr>
              <w:t>the Tendering Document</w:t>
            </w:r>
            <w:r>
              <w:t>.</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146"/>
            </w:pPr>
            <w:r>
              <w:t xml:space="preserve">The Bidder is advised to visit and examine the </w:t>
            </w:r>
            <w:r>
              <w:rPr>
                <w:rFonts w:hint="eastAsia" w:eastAsia="宋体"/>
                <w:lang w:eastAsia="zh-CN"/>
              </w:rPr>
              <w:t>s</w:t>
            </w:r>
            <w:r>
              <w:t xml:space="preserve">ite of </w:t>
            </w:r>
            <w:r>
              <w:rPr>
                <w:rFonts w:hint="eastAsia" w:eastAsia="宋体"/>
                <w:lang w:eastAsia="zh-CN"/>
              </w:rPr>
              <w:t>the W</w:t>
            </w:r>
            <w:r>
              <w:t xml:space="preserve">orks and its surroundings and </w:t>
            </w:r>
            <w:r>
              <w:rPr>
                <w:rFonts w:hint="eastAsia" w:eastAsia="宋体"/>
                <w:lang w:eastAsia="zh-CN"/>
              </w:rPr>
              <w:t xml:space="preserve">to </w:t>
            </w:r>
            <w:r>
              <w:t xml:space="preserve">obtain for itself on its own responsibility all information that may be necessary for preparing </w:t>
            </w:r>
            <w:r>
              <w:rPr>
                <w:rFonts w:hint="eastAsia" w:eastAsia="宋体"/>
                <w:lang w:eastAsia="zh-CN"/>
              </w:rPr>
              <w:t>its</w:t>
            </w:r>
            <w:r>
              <w:t xml:space="preserve"> bid and entering into a contract for construction of the Works. The costs of visiting the </w:t>
            </w:r>
            <w:r>
              <w:rPr>
                <w:rFonts w:hint="eastAsia" w:eastAsia="宋体"/>
                <w:lang w:eastAsia="zh-CN"/>
              </w:rPr>
              <w:t>s</w:t>
            </w:r>
            <w:r>
              <w:t>ite shall be at the Bidder’s own expense.</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 xml:space="preserve">The Bidder and any of its personnel or agents will be granted permission by the </w:t>
            </w:r>
            <w:r>
              <w:rPr>
                <w:rStyle w:val="145"/>
                <w:rFonts w:cs="Times New Roman"/>
                <w:i w:val="0"/>
              </w:rPr>
              <w:t>Employer</w:t>
            </w:r>
            <w:r>
              <w:t xml:space="preserve"> to enter upon its premises and lands for the purpose of such visit, but only upon the express condition that the Bidder, its personnel, and agents will release and indemnify the </w:t>
            </w:r>
            <w:r>
              <w:rPr>
                <w:rStyle w:val="145"/>
                <w:rFonts w:cs="Times New Roman"/>
                <w:i w:val="0"/>
              </w:rPr>
              <w:t>Employer</w:t>
            </w:r>
            <w: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tblPrEx>
          <w:tblCellMar>
            <w:top w:w="0" w:type="dxa"/>
            <w:left w:w="108" w:type="dxa"/>
            <w:bottom w:w="0" w:type="dxa"/>
            <w:right w:w="108" w:type="dxa"/>
          </w:tblCellMar>
        </w:tblPrEx>
        <w:trPr>
          <w:trHeight w:val="1152" w:hRule="atLeast"/>
          <w:jc w:val="center"/>
        </w:trPr>
        <w:tc>
          <w:tcPr>
            <w:tcW w:w="2430" w:type="dxa"/>
          </w:tcPr>
          <w:p>
            <w:pPr>
              <w:pStyle w:val="68"/>
            </w:pPr>
            <w:r>
              <w:t xml:space="preserve"> </w:t>
            </w:r>
          </w:p>
        </w:tc>
        <w:tc>
          <w:tcPr>
            <w:tcW w:w="7020" w:type="dxa"/>
          </w:tcPr>
          <w:p>
            <w:pPr>
              <w:pStyle w:val="69"/>
            </w:pPr>
            <w:r>
              <w:rPr>
                <w:bCs/>
              </w:rPr>
              <w:t xml:space="preserve">If so specified in the BDS, </w:t>
            </w:r>
            <w:r>
              <w:t>the Bidder’s designated representative is invited to attend a pre-bid meeting. The purpose of the meeting will be to clarify issues and to answer questions on any matter that may be raised at that stage.</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 xml:space="preserve">The Bidder is requested to submit any questions in writing, to reach the </w:t>
            </w:r>
            <w:r>
              <w:rPr>
                <w:rStyle w:val="145"/>
                <w:rFonts w:cs="Times New Roman"/>
                <w:i w:val="0"/>
              </w:rPr>
              <w:t>Employer</w:t>
            </w:r>
            <w:r>
              <w:t xml:space="preserve"> not later than four days before the submission deadline.</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 xml:space="preserve">Minutes of the pre-bid meeting, if applicable, including the text of the questions asked by Bidders, without identifying the source, and the responses given, together with any responses prepared after the meeting, will be transmitted promptly to all Bidders who have acquired </w:t>
            </w:r>
            <w:r>
              <w:rPr>
                <w:rFonts w:hint="eastAsia" w:eastAsia="宋体"/>
                <w:lang w:eastAsia="zh-CN"/>
              </w:rPr>
              <w:t>the Tendering Document</w:t>
            </w:r>
            <w:r>
              <w:t xml:space="preserve"> in accordance with ITB 6.3. Any modification to </w:t>
            </w:r>
            <w:r>
              <w:rPr>
                <w:rFonts w:hint="eastAsia" w:eastAsia="宋体"/>
                <w:lang w:eastAsia="zh-CN"/>
              </w:rPr>
              <w:t>the Tendering Document</w:t>
            </w:r>
            <w:r>
              <w:t xml:space="preserve"> that may become necessary as a result of the pre-bid meeting shall be made by the </w:t>
            </w:r>
            <w:r>
              <w:rPr>
                <w:rStyle w:val="145"/>
                <w:rFonts w:cs="Times New Roman"/>
                <w:i w:val="0"/>
              </w:rPr>
              <w:t>Employer</w:t>
            </w:r>
            <w:r>
              <w:t xml:space="preserve"> exclusively through the issue of an addendum pursuant to ITB 8 and not through the minutes of the pre-bid meeting. Nonattendance at the pre-bid meeting will not be a cause for disqualification of a Bidder.</w:t>
            </w:r>
          </w:p>
        </w:tc>
      </w:tr>
      <w:tr>
        <w:tblPrEx>
          <w:tblCellMar>
            <w:top w:w="0" w:type="dxa"/>
            <w:left w:w="108" w:type="dxa"/>
            <w:bottom w:w="0" w:type="dxa"/>
            <w:right w:w="108" w:type="dxa"/>
          </w:tblCellMar>
        </w:tblPrEx>
        <w:trPr>
          <w:jc w:val="center"/>
        </w:trPr>
        <w:tc>
          <w:tcPr>
            <w:tcW w:w="2430" w:type="dxa"/>
          </w:tcPr>
          <w:p>
            <w:pPr>
              <w:pStyle w:val="143"/>
            </w:pPr>
            <w:bookmarkStart w:id="79" w:name="_Toc438907012"/>
            <w:bookmarkStart w:id="80" w:name="_Toc438532576"/>
            <w:bookmarkStart w:id="81" w:name="_Toc438907211"/>
            <w:bookmarkStart w:id="82" w:name="_Toc438438828"/>
            <w:bookmarkStart w:id="83" w:name="_Toc139863110"/>
            <w:bookmarkStart w:id="84" w:name="_Toc97371010"/>
            <w:bookmarkStart w:id="85" w:name="_Toc438733972"/>
            <w:bookmarkStart w:id="86" w:name="_Toc169288063"/>
            <w:r>
              <w:t xml:space="preserve">Amendment </w:t>
            </w:r>
            <w:r>
              <w:rPr>
                <w:rFonts w:hint="eastAsia" w:eastAsia="宋体"/>
                <w:lang w:eastAsia="zh-CN"/>
              </w:rPr>
              <w:t xml:space="preserve">to </w:t>
            </w:r>
            <w:bookmarkEnd w:id="79"/>
            <w:bookmarkEnd w:id="80"/>
            <w:bookmarkEnd w:id="81"/>
            <w:bookmarkEnd w:id="82"/>
            <w:bookmarkEnd w:id="83"/>
            <w:bookmarkEnd w:id="84"/>
            <w:bookmarkEnd w:id="85"/>
            <w:r>
              <w:rPr>
                <w:rFonts w:hint="eastAsia" w:eastAsia="宋体"/>
                <w:lang w:eastAsia="zh-CN"/>
              </w:rPr>
              <w:t>Tendering Document</w:t>
            </w:r>
            <w:bookmarkEnd w:id="86"/>
          </w:p>
        </w:tc>
        <w:tc>
          <w:tcPr>
            <w:tcW w:w="7020" w:type="dxa"/>
          </w:tcPr>
          <w:p>
            <w:pPr>
              <w:pStyle w:val="69"/>
            </w:pPr>
            <w:r>
              <w:t xml:space="preserve">At any time prior to the deadline for submission of bids, the </w:t>
            </w:r>
            <w:r>
              <w:rPr>
                <w:rStyle w:val="145"/>
                <w:rFonts w:cs="Times New Roman"/>
                <w:i w:val="0"/>
              </w:rPr>
              <w:t>Employer</w:t>
            </w:r>
            <w:r>
              <w:t xml:space="preserve"> may amend </w:t>
            </w:r>
            <w:r>
              <w:rPr>
                <w:rFonts w:hint="eastAsia" w:eastAsia="宋体"/>
                <w:lang w:eastAsia="zh-CN"/>
              </w:rPr>
              <w:t>the Tendering Document</w:t>
            </w:r>
            <w:r>
              <w:t xml:space="preserve"> by issuing addenda. </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 xml:space="preserve">Any addendum issued shall be part of </w:t>
            </w:r>
            <w:r>
              <w:rPr>
                <w:rFonts w:hint="eastAsia" w:eastAsia="宋体"/>
                <w:lang w:eastAsia="zh-CN"/>
              </w:rPr>
              <w:t>the Tendering Document</w:t>
            </w:r>
            <w:r>
              <w:t xml:space="preserve"> and shall be communicated in writing to all who have obtained the </w:t>
            </w:r>
            <w:r>
              <w:rPr>
                <w:rFonts w:hint="eastAsia" w:eastAsia="宋体"/>
                <w:lang w:eastAsia="zh-CN"/>
              </w:rPr>
              <w:t>Tendering Document</w:t>
            </w:r>
            <w:r>
              <w:t xml:space="preserve"> from the </w:t>
            </w:r>
            <w:r>
              <w:rPr>
                <w:rStyle w:val="145"/>
                <w:rFonts w:cs="Times New Roman"/>
                <w:i w:val="0"/>
              </w:rPr>
              <w:t>Employer</w:t>
            </w:r>
            <w:r>
              <w:t xml:space="preserve"> in accordance with ITB 5.2. </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 xml:space="preserve">To give prospective Bidders reasonable time in which to take an addendum into account in preparing their bids, the </w:t>
            </w:r>
            <w:r>
              <w:rPr>
                <w:rStyle w:val="145"/>
                <w:rFonts w:cs="Times New Roman"/>
                <w:i w:val="0"/>
              </w:rPr>
              <w:t>Employer</w:t>
            </w:r>
            <w:r>
              <w:t xml:space="preserve"> may, at its discretion, extend the deadline for the submission of bids</w:t>
            </w:r>
            <w:r>
              <w:rPr>
                <w:rFonts w:hint="eastAsia" w:eastAsia="宋体"/>
                <w:lang w:eastAsia="zh-CN"/>
              </w:rPr>
              <w:t xml:space="preserve"> according to </w:t>
            </w:r>
            <w:r>
              <w:t>ITB 21.2.</w:t>
            </w:r>
          </w:p>
        </w:tc>
      </w:tr>
      <w:tr>
        <w:tblPrEx>
          <w:tblCellMar>
            <w:top w:w="0" w:type="dxa"/>
            <w:left w:w="108" w:type="dxa"/>
            <w:bottom w:w="0" w:type="dxa"/>
            <w:right w:w="108" w:type="dxa"/>
          </w:tblCellMar>
        </w:tblPrEx>
        <w:trPr>
          <w:cantSplit/>
          <w:jc w:val="center"/>
        </w:trPr>
        <w:tc>
          <w:tcPr>
            <w:tcW w:w="9450" w:type="dxa"/>
            <w:gridSpan w:val="2"/>
          </w:tcPr>
          <w:p>
            <w:pPr>
              <w:pStyle w:val="167"/>
            </w:pPr>
            <w:bookmarkStart w:id="87" w:name="_Toc438733973"/>
            <w:bookmarkStart w:id="88" w:name="_Toc438532577"/>
            <w:bookmarkStart w:id="89" w:name="_Toc169288064"/>
            <w:bookmarkStart w:id="90" w:name="_Toc461939618"/>
            <w:bookmarkStart w:id="91" w:name="_Toc438438829"/>
            <w:bookmarkStart w:id="92" w:name="_Toc438962055"/>
            <w:bookmarkStart w:id="93" w:name="_Toc97371011"/>
            <w:r>
              <w:t>Preparation</w:t>
            </w:r>
            <w:r>
              <w:rPr>
                <w:rFonts w:hint="eastAsia" w:eastAsia="宋体"/>
                <w:lang w:eastAsia="zh-CN"/>
              </w:rPr>
              <w:t xml:space="preserve"> for</w:t>
            </w:r>
            <w:r>
              <w:t xml:space="preserve"> Bids</w:t>
            </w:r>
            <w:bookmarkEnd w:id="87"/>
            <w:bookmarkEnd w:id="88"/>
            <w:bookmarkEnd w:id="89"/>
            <w:bookmarkEnd w:id="90"/>
            <w:bookmarkEnd w:id="91"/>
            <w:bookmarkEnd w:id="92"/>
            <w:bookmarkEnd w:id="93"/>
          </w:p>
        </w:tc>
      </w:tr>
      <w:tr>
        <w:tblPrEx>
          <w:tblCellMar>
            <w:top w:w="0" w:type="dxa"/>
            <w:left w:w="108" w:type="dxa"/>
            <w:bottom w:w="0" w:type="dxa"/>
            <w:right w:w="108" w:type="dxa"/>
          </w:tblCellMar>
        </w:tblPrEx>
        <w:trPr>
          <w:jc w:val="center"/>
        </w:trPr>
        <w:tc>
          <w:tcPr>
            <w:tcW w:w="2430" w:type="dxa"/>
          </w:tcPr>
          <w:p>
            <w:pPr>
              <w:pStyle w:val="143"/>
            </w:pPr>
            <w:bookmarkStart w:id="94" w:name="_Toc438438830"/>
            <w:bookmarkStart w:id="95" w:name="_Toc438733974"/>
            <w:bookmarkStart w:id="96" w:name="_Toc139863111"/>
            <w:bookmarkStart w:id="97" w:name="_Toc169288065"/>
            <w:bookmarkStart w:id="98" w:name="_Toc97371012"/>
            <w:bookmarkStart w:id="99" w:name="_Toc438532578"/>
            <w:bookmarkStart w:id="100" w:name="_Toc438907212"/>
            <w:bookmarkStart w:id="101" w:name="_Toc438907013"/>
            <w:r>
              <w:t>Cost of Bidding</w:t>
            </w:r>
            <w:bookmarkEnd w:id="94"/>
            <w:bookmarkEnd w:id="95"/>
            <w:bookmarkEnd w:id="96"/>
            <w:bookmarkEnd w:id="97"/>
            <w:bookmarkEnd w:id="98"/>
            <w:bookmarkEnd w:id="99"/>
            <w:bookmarkEnd w:id="100"/>
            <w:bookmarkEnd w:id="101"/>
          </w:p>
        </w:tc>
        <w:tc>
          <w:tcPr>
            <w:tcW w:w="7020" w:type="dxa"/>
          </w:tcPr>
          <w:p>
            <w:pPr>
              <w:pStyle w:val="146"/>
            </w:pPr>
            <w:r>
              <w:t xml:space="preserve">The Bidder shall bear all costs associated with the preparation and submission of its Bid, and the </w:t>
            </w:r>
            <w:r>
              <w:rPr>
                <w:rStyle w:val="145"/>
                <w:rFonts w:cs="Times New Roman"/>
                <w:i w:val="0"/>
              </w:rPr>
              <w:t>Employer</w:t>
            </w:r>
            <w:r>
              <w:t xml:space="preserve"> shall in no case be responsible or liable for those costs, regardless of the conduct or outcome of the </w:t>
            </w:r>
            <w:r>
              <w:rPr>
                <w:rFonts w:hint="eastAsia" w:eastAsia="宋体"/>
                <w:lang w:eastAsia="zh-CN"/>
              </w:rPr>
              <w:t>tendering process</w:t>
            </w:r>
            <w:r>
              <w:t>.</w:t>
            </w:r>
          </w:p>
        </w:tc>
      </w:tr>
      <w:tr>
        <w:tblPrEx>
          <w:tblCellMar>
            <w:top w:w="0" w:type="dxa"/>
            <w:left w:w="108" w:type="dxa"/>
            <w:bottom w:w="0" w:type="dxa"/>
            <w:right w:w="108" w:type="dxa"/>
          </w:tblCellMar>
        </w:tblPrEx>
        <w:trPr>
          <w:jc w:val="center"/>
        </w:trPr>
        <w:tc>
          <w:tcPr>
            <w:tcW w:w="2430" w:type="dxa"/>
          </w:tcPr>
          <w:p>
            <w:pPr>
              <w:pStyle w:val="143"/>
            </w:pPr>
            <w:bookmarkStart w:id="102" w:name="_Toc438907213"/>
            <w:bookmarkStart w:id="103" w:name="_Toc438733975"/>
            <w:bookmarkStart w:id="104" w:name="_Toc97371013"/>
            <w:bookmarkStart w:id="105" w:name="_Toc438907014"/>
            <w:bookmarkStart w:id="106" w:name="_Toc438532579"/>
            <w:bookmarkStart w:id="107" w:name="_Toc438438831"/>
            <w:bookmarkStart w:id="108" w:name="_Toc169288066"/>
            <w:bookmarkStart w:id="109" w:name="_Toc139863112"/>
            <w:r>
              <w:t>Language of Bid</w:t>
            </w:r>
            <w:bookmarkEnd w:id="102"/>
            <w:bookmarkEnd w:id="103"/>
            <w:bookmarkEnd w:id="104"/>
            <w:bookmarkEnd w:id="105"/>
            <w:bookmarkEnd w:id="106"/>
            <w:bookmarkEnd w:id="107"/>
            <w:bookmarkEnd w:id="108"/>
            <w:bookmarkEnd w:id="109"/>
          </w:p>
        </w:tc>
        <w:tc>
          <w:tcPr>
            <w:tcW w:w="7020" w:type="dxa"/>
          </w:tcPr>
          <w:p>
            <w:pPr>
              <w:pStyle w:val="146"/>
            </w:pPr>
            <w:r>
              <w:t xml:space="preserve">The Bid, as well as all correspondence and documents relating to the bid exchanged by the Bidder and the </w:t>
            </w:r>
            <w:r>
              <w:rPr>
                <w:rStyle w:val="145"/>
                <w:rFonts w:cs="Times New Roman"/>
                <w:i w:val="0"/>
              </w:rPr>
              <w:t>Employer</w:t>
            </w:r>
            <w:r>
              <w:t xml:space="preserve">, shall be written in the language </w:t>
            </w:r>
            <w:r>
              <w:rPr>
                <w:bCs/>
              </w:rPr>
              <w:t>specified in the BDS. Supporting documents and printed literature that are part of the Bid may be in another language provided they are accompanied by an accurate translation of the relevant passages in the language specified in the BDS, in which case, fo</w:t>
            </w:r>
            <w:r>
              <w:t>r purposes of interpretation of the Bid, such translation shall govern.</w:t>
            </w:r>
          </w:p>
        </w:tc>
      </w:tr>
      <w:tr>
        <w:tblPrEx>
          <w:tblCellMar>
            <w:top w:w="0" w:type="dxa"/>
            <w:left w:w="108" w:type="dxa"/>
            <w:bottom w:w="0" w:type="dxa"/>
            <w:right w:w="108" w:type="dxa"/>
          </w:tblCellMar>
        </w:tblPrEx>
        <w:trPr>
          <w:jc w:val="center"/>
        </w:trPr>
        <w:tc>
          <w:tcPr>
            <w:tcW w:w="2430" w:type="dxa"/>
          </w:tcPr>
          <w:p>
            <w:pPr>
              <w:pStyle w:val="143"/>
            </w:pPr>
            <w:bookmarkStart w:id="110" w:name="_Toc139863113"/>
            <w:bookmarkStart w:id="111" w:name="_Toc438438832"/>
            <w:bookmarkStart w:id="112" w:name="_Toc438907015"/>
            <w:bookmarkStart w:id="113" w:name="_Toc438532580"/>
            <w:bookmarkStart w:id="114" w:name="_Toc169288067"/>
            <w:bookmarkStart w:id="115" w:name="_Toc97371014"/>
            <w:bookmarkStart w:id="116" w:name="_Toc438733976"/>
            <w:bookmarkStart w:id="117" w:name="_Toc438907214"/>
            <w:r>
              <w:t>Documents Comprising the Bid</w:t>
            </w:r>
            <w:bookmarkEnd w:id="110"/>
            <w:bookmarkEnd w:id="111"/>
            <w:bookmarkEnd w:id="112"/>
            <w:bookmarkEnd w:id="113"/>
            <w:bookmarkEnd w:id="114"/>
            <w:bookmarkEnd w:id="115"/>
            <w:bookmarkEnd w:id="116"/>
            <w:bookmarkEnd w:id="117"/>
          </w:p>
        </w:tc>
        <w:tc>
          <w:tcPr>
            <w:tcW w:w="7020" w:type="dxa"/>
          </w:tcPr>
          <w:p>
            <w:pPr>
              <w:pStyle w:val="69"/>
            </w:pPr>
            <w:r>
              <w:t>The Bid shall comprise the following:</w:t>
            </w:r>
          </w:p>
          <w:p>
            <w:pPr>
              <w:pStyle w:val="70"/>
              <w:numPr>
                <w:ilvl w:val="0"/>
                <w:numId w:val="25"/>
              </w:numPr>
              <w:rPr>
                <w:szCs w:val="24"/>
              </w:rPr>
            </w:pPr>
            <w:r>
              <w:rPr>
                <w:szCs w:val="24"/>
              </w:rPr>
              <w:t>Letter of Bid</w:t>
            </w:r>
            <w:r>
              <w:t xml:space="preserve"> in accordance with ITB 11</w:t>
            </w:r>
            <w:r>
              <w:rPr>
                <w:szCs w:val="24"/>
              </w:rPr>
              <w:t>;</w:t>
            </w:r>
          </w:p>
          <w:p>
            <w:pPr>
              <w:pStyle w:val="70"/>
              <w:numPr>
                <w:ilvl w:val="0"/>
                <w:numId w:val="25"/>
              </w:numPr>
            </w:pPr>
            <w:r>
              <w:t>Completed Schedules, in accordance with ITB 11 and 13: as specified in the BDS;</w:t>
            </w:r>
          </w:p>
          <w:p>
            <w:pPr>
              <w:pStyle w:val="70"/>
              <w:numPr>
                <w:ilvl w:val="0"/>
                <w:numId w:val="25"/>
              </w:numPr>
            </w:pPr>
            <w:r>
              <w:t>Bid Security or Line of Credit in accordance with ITB 18.1;</w:t>
            </w:r>
          </w:p>
          <w:p>
            <w:pPr>
              <w:pStyle w:val="70"/>
              <w:numPr>
                <w:ilvl w:val="0"/>
                <w:numId w:val="25"/>
              </w:numPr>
            </w:pPr>
            <w:r>
              <w:t>Alternative bids, if permissible, in accordance with ITB 12;</w:t>
            </w:r>
          </w:p>
          <w:p>
            <w:pPr>
              <w:pStyle w:val="70"/>
              <w:numPr>
                <w:ilvl w:val="0"/>
                <w:numId w:val="25"/>
              </w:numPr>
            </w:pPr>
            <w:r>
              <w:t xml:space="preserve">Written confirmation authorizing the signatory of the Bid to </w:t>
            </w:r>
            <w:bookmarkStart w:id="118" w:name="OLE_LINK4"/>
            <w:r>
              <w:t xml:space="preserve">commit </w:t>
            </w:r>
            <w:bookmarkEnd w:id="118"/>
            <w:r>
              <w:t>the Bidder, in accordance with ITB 19.2;</w:t>
            </w:r>
          </w:p>
          <w:p>
            <w:pPr>
              <w:pStyle w:val="70"/>
              <w:numPr>
                <w:ilvl w:val="0"/>
                <w:numId w:val="25"/>
              </w:numPr>
            </w:pPr>
            <w:r>
              <w:t xml:space="preserve">documentary evidence in accordance with ITB 16 establishing the Bidder’s qualifications to perform the contract if its Bid is accepted; </w:t>
            </w:r>
          </w:p>
          <w:p>
            <w:pPr>
              <w:pStyle w:val="70"/>
              <w:numPr>
                <w:ilvl w:val="0"/>
                <w:numId w:val="25"/>
              </w:numPr>
              <w:rPr>
                <w:color w:val="000000"/>
              </w:rPr>
            </w:pPr>
            <w:r>
              <w:t xml:space="preserve">Technical Proposal in accordance with ITB 15; </w:t>
            </w:r>
            <w:r>
              <w:rPr>
                <w:rFonts w:hint="eastAsia" w:eastAsia="宋体"/>
                <w:lang w:eastAsia="zh-CN"/>
              </w:rPr>
              <w:t>and</w:t>
            </w:r>
          </w:p>
          <w:p>
            <w:pPr>
              <w:pStyle w:val="70"/>
              <w:numPr>
                <w:ilvl w:val="0"/>
                <w:numId w:val="25"/>
              </w:numPr>
            </w:pPr>
            <w:r>
              <w:rPr>
                <w:bCs/>
              </w:rPr>
              <w:t>another document</w:t>
            </w:r>
            <w:r>
              <w:rPr>
                <w:rFonts w:hint="eastAsia" w:eastAsia="宋体"/>
                <w:bCs/>
                <w:lang w:eastAsia="zh-CN"/>
              </w:rPr>
              <w:t>s</w:t>
            </w:r>
            <w:r>
              <w:rPr>
                <w:bCs/>
              </w:rPr>
              <w:t xml:space="preserve"> </w:t>
            </w:r>
            <w:r>
              <w:t>required in the BDS.</w:t>
            </w:r>
          </w:p>
          <w:p>
            <w:pPr>
              <w:pStyle w:val="69"/>
              <w:rPr>
                <w:rFonts w:eastAsia="宋体"/>
              </w:rPr>
            </w:pPr>
            <w:r>
              <w:rPr>
                <w:rFonts w:eastAsia="宋体"/>
              </w:rPr>
              <w:t>In addition to the requirements under ITB 10.1,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pPr>
              <w:pStyle w:val="69"/>
            </w:pPr>
            <w:r>
              <w:t>The Bidder shall furnish in the Letter of Bid information on commissions and gratuities, if any, paid or to be paid to agents or any other party relating to this Bid.</w:t>
            </w:r>
          </w:p>
        </w:tc>
      </w:tr>
      <w:tr>
        <w:tblPrEx>
          <w:tblCellMar>
            <w:top w:w="0" w:type="dxa"/>
            <w:left w:w="108" w:type="dxa"/>
            <w:bottom w:w="0" w:type="dxa"/>
            <w:right w:w="108" w:type="dxa"/>
          </w:tblCellMar>
        </w:tblPrEx>
        <w:trPr>
          <w:jc w:val="center"/>
        </w:trPr>
        <w:tc>
          <w:tcPr>
            <w:tcW w:w="2430" w:type="dxa"/>
          </w:tcPr>
          <w:p>
            <w:pPr>
              <w:pStyle w:val="143"/>
            </w:pPr>
            <w:bookmarkStart w:id="119" w:name="_Toc97371015"/>
            <w:bookmarkStart w:id="120" w:name="_Toc169288068"/>
            <w:bookmarkStart w:id="121" w:name="_Toc139863114"/>
            <w:r>
              <w:t>Letter of Bid</w:t>
            </w:r>
            <w:bookmarkEnd w:id="119"/>
            <w:r>
              <w:t xml:space="preserve"> and Schedules</w:t>
            </w:r>
            <w:bookmarkEnd w:id="120"/>
            <w:bookmarkEnd w:id="121"/>
          </w:p>
        </w:tc>
        <w:tc>
          <w:tcPr>
            <w:tcW w:w="7020" w:type="dxa"/>
          </w:tcPr>
          <w:p>
            <w:pPr>
              <w:pStyle w:val="146"/>
            </w:pPr>
            <w:r>
              <w:t>The Letter of Bid and Schedules shall be prepared using the relevant forms furnished in Section IV</w:t>
            </w:r>
            <w:r>
              <w:rPr>
                <w:rFonts w:hint="eastAsia" w:eastAsia="宋体"/>
                <w:lang w:eastAsia="zh-CN"/>
              </w:rPr>
              <w:t xml:space="preserve"> (</w:t>
            </w:r>
            <w:r>
              <w:t>Bidding Forms</w:t>
            </w:r>
            <w:r>
              <w:rPr>
                <w:rFonts w:hint="eastAsia" w:eastAsia="宋体"/>
                <w:lang w:eastAsia="zh-CN"/>
              </w:rPr>
              <w:t>)</w:t>
            </w:r>
            <w:r>
              <w:t>. The forms must be completed without any alterations to the text, and no substitutes shall be accepted except as provided under ITB 19.2.</w:t>
            </w:r>
            <w:r>
              <w:rPr>
                <w:rFonts w:hint="eastAsia" w:eastAsia="宋体"/>
                <w:lang w:eastAsia="zh-CN"/>
              </w:rPr>
              <w:t xml:space="preserve"> </w:t>
            </w:r>
            <w:r>
              <w:t>All blank spaces shall be filled in with the information requested.</w:t>
            </w:r>
          </w:p>
        </w:tc>
      </w:tr>
      <w:tr>
        <w:tblPrEx>
          <w:tblCellMar>
            <w:top w:w="0" w:type="dxa"/>
            <w:left w:w="108" w:type="dxa"/>
            <w:bottom w:w="0" w:type="dxa"/>
            <w:right w:w="108" w:type="dxa"/>
          </w:tblCellMar>
        </w:tblPrEx>
        <w:trPr>
          <w:jc w:val="center"/>
        </w:trPr>
        <w:tc>
          <w:tcPr>
            <w:tcW w:w="2430" w:type="dxa"/>
          </w:tcPr>
          <w:p>
            <w:pPr>
              <w:pStyle w:val="143"/>
            </w:pPr>
            <w:bookmarkStart w:id="122" w:name="_Toc438907017"/>
            <w:bookmarkStart w:id="123" w:name="_Toc438733978"/>
            <w:bookmarkStart w:id="124" w:name="_Toc139863115"/>
            <w:bookmarkStart w:id="125" w:name="_Toc438438834"/>
            <w:bookmarkStart w:id="126" w:name="_Toc97371016"/>
            <w:bookmarkStart w:id="127" w:name="_Toc438532587"/>
            <w:bookmarkStart w:id="128" w:name="_Toc438907216"/>
            <w:bookmarkStart w:id="129" w:name="_Toc169288069"/>
            <w:r>
              <w:t>Alternative Bids</w:t>
            </w:r>
            <w:bookmarkEnd w:id="122"/>
            <w:bookmarkEnd w:id="123"/>
            <w:bookmarkEnd w:id="124"/>
            <w:bookmarkEnd w:id="125"/>
            <w:bookmarkEnd w:id="126"/>
            <w:bookmarkEnd w:id="127"/>
            <w:bookmarkEnd w:id="128"/>
            <w:bookmarkEnd w:id="129"/>
          </w:p>
        </w:tc>
        <w:tc>
          <w:tcPr>
            <w:tcW w:w="7020" w:type="dxa"/>
          </w:tcPr>
          <w:p>
            <w:pPr>
              <w:pStyle w:val="146"/>
            </w:pPr>
            <w:r>
              <w:t xml:space="preserve">Unless otherwise </w:t>
            </w:r>
            <w:r>
              <w:rPr>
                <w:bCs/>
              </w:rPr>
              <w:t>specified in the BDS,</w:t>
            </w:r>
            <w:r>
              <w:t xml:space="preserve"> alternative bids shall not be considered. </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146"/>
            </w:pPr>
            <w:r>
              <w:t>When alternative times for completion are explicitly invited, a statement to that effect will be included in the BDS, as</w:t>
            </w:r>
            <w:r>
              <w:rPr>
                <w:b/>
                <w:bCs/>
              </w:rPr>
              <w:t xml:space="preserve"> </w:t>
            </w:r>
            <w:r>
              <w:t>will the method of evaluating different times for completion.</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146"/>
            </w:pPr>
            <w:r>
              <w:t xml:space="preserve">Except as provided under ITB 12.4 below, Bidders wishing to offer technical alternatives to the requirements of the </w:t>
            </w:r>
            <w:r>
              <w:rPr>
                <w:rFonts w:hint="eastAsia" w:eastAsia="宋体"/>
                <w:lang w:eastAsia="zh-CN"/>
              </w:rPr>
              <w:t>Tendering Document</w:t>
            </w:r>
            <w:r>
              <w:t xml:space="preserve"> must first price the </w:t>
            </w:r>
            <w:r>
              <w:rPr>
                <w:rStyle w:val="145"/>
                <w:rFonts w:cs="Times New Roman"/>
                <w:i w:val="0"/>
              </w:rPr>
              <w:t>Employer</w:t>
            </w:r>
            <w:r>
              <w:t xml:space="preserve">’s design as described in the </w:t>
            </w:r>
            <w:r>
              <w:rPr>
                <w:rFonts w:hint="eastAsia" w:eastAsia="宋体"/>
                <w:lang w:eastAsia="zh-CN"/>
              </w:rPr>
              <w:t>Tendering Document</w:t>
            </w:r>
            <w:r>
              <w:t xml:space="preserve"> and shall further provide all information necessary for a complete evaluation of the alternative by the </w:t>
            </w:r>
            <w:r>
              <w:rPr>
                <w:rStyle w:val="145"/>
                <w:rFonts w:cs="Times New Roman"/>
                <w:i w:val="0"/>
              </w:rPr>
              <w:t>Employer</w:t>
            </w:r>
            <w:r>
              <w:t xml:space="preserve">, including drawings, design calculations, technical specifications, breakdown of prices, proposed construction methodology and other relevant details. Only the technical alternatives, if any, of the lowest evaluated Bidder conforming to the basic technical requirements shall be considered by the </w:t>
            </w:r>
            <w:r>
              <w:rPr>
                <w:rStyle w:val="145"/>
                <w:rFonts w:cs="Times New Roman"/>
                <w:i w:val="0"/>
              </w:rPr>
              <w:t>Employer</w:t>
            </w:r>
            <w:r>
              <w:t>.</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146"/>
            </w:pPr>
            <w:r>
              <w:t xml:space="preserve">When specified in the BDS, </w:t>
            </w:r>
            <w:r>
              <w:rPr>
                <w:rFonts w:hint="eastAsia" w:eastAsia="宋体"/>
                <w:lang w:eastAsia="zh-CN"/>
              </w:rPr>
              <w:t xml:space="preserve">the </w:t>
            </w:r>
            <w:r>
              <w:t xml:space="preserve">Bidders are permitted to submit alternative technical solutions for specified parts of the Works. Such parts will be identified in the BDS and described in Section </w:t>
            </w:r>
            <w:r>
              <w:rPr>
                <w:rStyle w:val="145"/>
                <w:rFonts w:cs="Times New Roman"/>
                <w:i w:val="0"/>
              </w:rPr>
              <w:t>VII</w:t>
            </w:r>
            <w:r>
              <w:rPr>
                <w:rStyle w:val="145"/>
                <w:rFonts w:hint="eastAsia" w:eastAsia="宋体" w:cs="Times New Roman"/>
                <w:i w:val="0"/>
                <w:lang w:eastAsia="zh-CN"/>
              </w:rPr>
              <w:t xml:space="preserve"> (</w:t>
            </w:r>
            <w:r>
              <w:rPr>
                <w:rStyle w:val="145"/>
                <w:rFonts w:cs="Times New Roman"/>
                <w:i w:val="0"/>
              </w:rPr>
              <w:t xml:space="preserve">Works </w:t>
            </w:r>
            <w:r>
              <w:t>Requirements</w:t>
            </w:r>
            <w:r>
              <w:rPr>
                <w:rFonts w:hint="eastAsia" w:eastAsia="宋体"/>
                <w:lang w:eastAsia="zh-CN"/>
              </w:rPr>
              <w:t>)</w:t>
            </w:r>
            <w:r>
              <w:t xml:space="preserve">. The method for their evaluation will be stipulated in Section </w:t>
            </w:r>
            <w:r>
              <w:rPr>
                <w:rStyle w:val="145"/>
                <w:rFonts w:cs="Times New Roman"/>
                <w:i w:val="0"/>
                <w:iCs w:val="0"/>
              </w:rPr>
              <w:t>III</w:t>
            </w:r>
            <w:r>
              <w:rPr>
                <w:rStyle w:val="145"/>
                <w:rFonts w:hint="eastAsia" w:eastAsia="宋体" w:cs="Times New Roman"/>
                <w:i w:val="0"/>
                <w:iCs w:val="0"/>
                <w:lang w:eastAsia="zh-CN"/>
              </w:rPr>
              <w:t xml:space="preserve"> (</w:t>
            </w:r>
            <w:r>
              <w:t>Evaluation and Qualification Criteria</w:t>
            </w:r>
            <w:r>
              <w:rPr>
                <w:rFonts w:hint="eastAsia" w:eastAsia="宋体"/>
                <w:lang w:eastAsia="zh-CN"/>
              </w:rPr>
              <w:t>)</w:t>
            </w:r>
            <w:r>
              <w:t>.</w:t>
            </w:r>
          </w:p>
        </w:tc>
      </w:tr>
      <w:tr>
        <w:tblPrEx>
          <w:tblCellMar>
            <w:top w:w="0" w:type="dxa"/>
            <w:left w:w="108" w:type="dxa"/>
            <w:bottom w:w="0" w:type="dxa"/>
            <w:right w:w="108" w:type="dxa"/>
          </w:tblCellMar>
        </w:tblPrEx>
        <w:trPr>
          <w:jc w:val="center"/>
        </w:trPr>
        <w:tc>
          <w:tcPr>
            <w:tcW w:w="2430" w:type="dxa"/>
          </w:tcPr>
          <w:p>
            <w:pPr>
              <w:pStyle w:val="143"/>
            </w:pPr>
            <w:bookmarkStart w:id="130" w:name="_Toc438733979"/>
            <w:bookmarkStart w:id="131" w:name="_Toc139863116"/>
            <w:bookmarkStart w:id="132" w:name="_Toc438907018"/>
            <w:bookmarkStart w:id="133" w:name="_Toc169288070"/>
            <w:bookmarkStart w:id="134" w:name="_Toc438438835"/>
            <w:bookmarkStart w:id="135" w:name="_Toc438532588"/>
            <w:bookmarkStart w:id="136" w:name="_Toc438907217"/>
            <w:bookmarkStart w:id="137" w:name="_Toc97371017"/>
            <w:r>
              <w:t>Bid Prices and Discounts</w:t>
            </w:r>
            <w:bookmarkEnd w:id="130"/>
            <w:bookmarkEnd w:id="131"/>
            <w:bookmarkEnd w:id="132"/>
            <w:bookmarkEnd w:id="133"/>
            <w:bookmarkEnd w:id="134"/>
            <w:bookmarkEnd w:id="135"/>
            <w:bookmarkEnd w:id="136"/>
            <w:bookmarkEnd w:id="137"/>
          </w:p>
        </w:tc>
        <w:tc>
          <w:tcPr>
            <w:tcW w:w="7020" w:type="dxa"/>
          </w:tcPr>
          <w:p>
            <w:pPr>
              <w:pStyle w:val="146"/>
            </w:pPr>
            <w:r>
              <w:t>The prices and discounts (including any price reduction) quoted by the Bidder in the Letter of Bid and in the Schedules shall conform to the requirements specified below.</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rPr>
                <w:rFonts w:cs="Times New Roman"/>
              </w:rPr>
            </w:pPr>
            <w:r>
              <w:rPr>
                <w:rFonts w:ascii="Bell MT" w:hAnsi="Bell MT" w:cs="Bell MT"/>
                <w:sz w:val="20"/>
                <w:szCs w:val="20"/>
              </w:rPr>
              <w:t xml:space="preserve"> </w:t>
            </w:r>
            <w:r>
              <w:t>The Bidder shall submit a bid for the whole of the works described in ITB 1.1 by filling in prices for all items of the Works, as identified in Section IV</w:t>
            </w:r>
            <w:r>
              <w:rPr>
                <w:rFonts w:hint="eastAsia" w:eastAsia="宋体"/>
                <w:lang w:eastAsia="zh-CN"/>
              </w:rPr>
              <w:t xml:space="preserve"> (</w:t>
            </w:r>
            <w:r>
              <w:t>Bidding Forms</w:t>
            </w:r>
            <w:r>
              <w:rPr>
                <w:rFonts w:hint="eastAsia" w:eastAsia="宋体"/>
                <w:lang w:eastAsia="zh-CN"/>
              </w:rPr>
              <w:t>)</w:t>
            </w:r>
            <w:r>
              <w:t xml:space="preserve">. In case of admeasurement contracts, the Bidder shall fill in </w:t>
            </w:r>
            <w:r>
              <w:rPr>
                <w:rFonts w:hint="eastAsia" w:eastAsia="宋体"/>
                <w:lang w:eastAsia="zh-CN"/>
              </w:rPr>
              <w:t xml:space="preserve">the </w:t>
            </w:r>
            <w:r>
              <w:t>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The price to be quoted in the Letter of Bid,</w:t>
            </w:r>
            <w:r>
              <w:rPr>
                <w:szCs w:val="20"/>
              </w:rPr>
              <w:t xml:space="preserve"> </w:t>
            </w:r>
            <w:r>
              <w:t xml:space="preserve">in accordance with ITB 11.1, shall be the total price of the bid, excluding any discounts offered. </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The Bidder shall quote any discounts and the methodology for their application in the Letter of Bid, in accordance with ITB 11.1.</w:t>
            </w:r>
          </w:p>
        </w:tc>
      </w:tr>
      <w:tr>
        <w:tblPrEx>
          <w:tblCellMar>
            <w:top w:w="0" w:type="dxa"/>
            <w:left w:w="108" w:type="dxa"/>
            <w:bottom w:w="0" w:type="dxa"/>
            <w:right w:w="108" w:type="dxa"/>
          </w:tblCellMar>
        </w:tblPrEx>
        <w:trPr>
          <w:jc w:val="center"/>
        </w:trPr>
        <w:tc>
          <w:tcPr>
            <w:tcW w:w="2430" w:type="dxa"/>
          </w:tcPr>
          <w:p>
            <w:pPr>
              <w:pStyle w:val="76"/>
              <w:suppressAutoHyphens w:val="0"/>
              <w:spacing w:after="200"/>
              <w:rPr>
                <w:rFonts w:ascii="Times New Roman" w:hAnsi="Times New Roman"/>
                <w:sz w:val="24"/>
                <w:szCs w:val="24"/>
              </w:rPr>
            </w:pPr>
          </w:p>
        </w:tc>
        <w:tc>
          <w:tcPr>
            <w:tcW w:w="7020" w:type="dxa"/>
          </w:tcPr>
          <w:p>
            <w:pPr>
              <w:pStyle w:val="69"/>
              <w:rPr>
                <w:rFonts w:cs="Times New Roman"/>
              </w:rPr>
            </w:pPr>
            <w:r>
              <w:rPr>
                <w:bCs/>
              </w:rPr>
              <w:t>Unless otherwise provided in the BDS and</w:t>
            </w:r>
            <w:r>
              <w:t xml:space="preserve"> the Conditions of Contract, the prices quoted by the Bidder shall be fixed. If the prices quoted by the Bidder are subject to adjustment during the performance of the Contract in accordance with the provisions of the Conditions of Contract, the Bidder shall furnish the indices and weightings for the price adjustment formula</w:t>
            </w:r>
            <w:r>
              <w:rPr>
                <w:rFonts w:hint="eastAsia" w:eastAsia="宋体"/>
                <w:lang w:eastAsia="zh-CN"/>
              </w:rPr>
              <w:t>t</w:t>
            </w:r>
            <w:r>
              <w:t>e</w:t>
            </w:r>
            <w:r>
              <w:rPr>
                <w:rFonts w:hint="eastAsia" w:eastAsia="宋体"/>
                <w:lang w:eastAsia="zh-CN"/>
              </w:rPr>
              <w:t>d</w:t>
            </w:r>
            <w:r>
              <w:t xml:space="preserve"> in the Schedule of Adjustment Data in Section IV</w:t>
            </w:r>
            <w:r>
              <w:rPr>
                <w:rFonts w:hint="eastAsia" w:eastAsia="宋体"/>
                <w:lang w:eastAsia="zh-CN"/>
              </w:rPr>
              <w:t>(</w:t>
            </w:r>
            <w:r>
              <w:t>Bidding Forms</w:t>
            </w:r>
            <w:r>
              <w:rPr>
                <w:rFonts w:hint="eastAsia" w:eastAsia="宋体"/>
                <w:lang w:eastAsia="zh-CN"/>
              </w:rPr>
              <w:t>),</w:t>
            </w:r>
            <w:r>
              <w:t xml:space="preserve"> and the Employer may require the Bidder to justify its proposed indices and weightings.</w:t>
            </w:r>
          </w:p>
          <w:p>
            <w:pPr>
              <w:pStyle w:val="69"/>
              <w:rPr>
                <w:rFonts w:cs="Times New Roman"/>
              </w:rPr>
            </w:pPr>
            <w:r>
              <w:rPr>
                <w:rFonts w:cs="Times New Roman"/>
              </w:rPr>
              <w:t xml:space="preserve">If so specified in ITB 1.1, bids are invited for individual </w:t>
            </w:r>
            <w:r>
              <w:t>lots (contracts)</w:t>
            </w:r>
            <w:r>
              <w:rPr>
                <w:i/>
                <w:iCs/>
              </w:rPr>
              <w:t xml:space="preserve"> </w:t>
            </w:r>
            <w:r>
              <w:t>or for any combination of lots (packages). Bidders wishing to offer discounts for the award of more than one Contract shall specify in their bid</w:t>
            </w:r>
            <w:r>
              <w:rPr>
                <w:rFonts w:hint="eastAsia" w:eastAsia="宋体"/>
                <w:lang w:eastAsia="zh-CN"/>
              </w:rPr>
              <w:t>s</w:t>
            </w:r>
            <w:r>
              <w:t xml:space="preserve"> the price reductions applicable to each package, or alternatively, to individual Contracts within the package. Discounts shall be submitted in accordance with ITB 13.4, provided the bids for all </w:t>
            </w:r>
            <w:r>
              <w:rPr>
                <w:iCs/>
              </w:rPr>
              <w:t>lots (contracts)</w:t>
            </w:r>
            <w:r>
              <w:t xml:space="preserve"> are opened at the same time.</w:t>
            </w:r>
          </w:p>
        </w:tc>
      </w:tr>
      <w:tr>
        <w:tblPrEx>
          <w:tblCellMar>
            <w:top w:w="0" w:type="dxa"/>
            <w:left w:w="108" w:type="dxa"/>
            <w:bottom w:w="0" w:type="dxa"/>
            <w:right w:w="108" w:type="dxa"/>
          </w:tblCellMar>
        </w:tblPrEx>
        <w:trPr>
          <w:jc w:val="center"/>
        </w:trPr>
        <w:tc>
          <w:tcPr>
            <w:tcW w:w="2430" w:type="dxa"/>
          </w:tcPr>
          <w:p>
            <w:pPr>
              <w:pStyle w:val="76"/>
              <w:suppressAutoHyphens w:val="0"/>
              <w:spacing w:before="100" w:after="100"/>
              <w:rPr>
                <w:rFonts w:ascii="Times New Roman" w:hAnsi="Times New Roman"/>
                <w:sz w:val="24"/>
                <w:szCs w:val="24"/>
              </w:rPr>
            </w:pPr>
          </w:p>
        </w:tc>
        <w:tc>
          <w:tcPr>
            <w:tcW w:w="7020" w:type="dxa"/>
          </w:tcPr>
          <w:p>
            <w:pPr>
              <w:pStyle w:val="69"/>
            </w:pPr>
            <w:r>
              <w:t>All duties, taxes, and other levies payable by the Contractor under the Contract, or for any other cause, shall be included in the lam sum total bid price submitted by the Bidder.</w:t>
            </w:r>
          </w:p>
        </w:tc>
      </w:tr>
      <w:tr>
        <w:tblPrEx>
          <w:tblCellMar>
            <w:top w:w="0" w:type="dxa"/>
            <w:left w:w="108" w:type="dxa"/>
            <w:bottom w:w="0" w:type="dxa"/>
            <w:right w:w="108" w:type="dxa"/>
          </w:tblCellMar>
        </w:tblPrEx>
        <w:trPr>
          <w:jc w:val="center"/>
        </w:trPr>
        <w:tc>
          <w:tcPr>
            <w:tcW w:w="2430" w:type="dxa"/>
          </w:tcPr>
          <w:p>
            <w:pPr>
              <w:pStyle w:val="143"/>
            </w:pPr>
            <w:bookmarkStart w:id="138" w:name="_Toc438438836"/>
            <w:bookmarkStart w:id="139" w:name="_Toc438907218"/>
            <w:bookmarkStart w:id="140" w:name="_Toc438532597"/>
            <w:bookmarkStart w:id="141" w:name="_Toc438907019"/>
            <w:bookmarkStart w:id="142" w:name="_Toc438733980"/>
            <w:bookmarkStart w:id="143" w:name="_Toc97371018"/>
            <w:bookmarkStart w:id="144" w:name="_Toc169288071"/>
            <w:bookmarkStart w:id="145" w:name="_Toc139863117"/>
            <w:r>
              <w:t>Cu</w:t>
            </w:r>
            <w:bookmarkStart w:id="146" w:name="_Hlt438531797"/>
            <w:bookmarkEnd w:id="146"/>
            <w:r>
              <w:t>rrencies of Bid</w:t>
            </w:r>
            <w:bookmarkEnd w:id="138"/>
            <w:bookmarkEnd w:id="139"/>
            <w:bookmarkEnd w:id="140"/>
            <w:bookmarkEnd w:id="141"/>
            <w:bookmarkEnd w:id="142"/>
            <w:r>
              <w:t xml:space="preserve"> and Payment</w:t>
            </w:r>
            <w:bookmarkEnd w:id="143"/>
            <w:bookmarkEnd w:id="144"/>
            <w:bookmarkEnd w:id="145"/>
          </w:p>
        </w:tc>
        <w:tc>
          <w:tcPr>
            <w:tcW w:w="7020" w:type="dxa"/>
          </w:tcPr>
          <w:p>
            <w:pPr>
              <w:pStyle w:val="69"/>
              <w:rPr>
                <w:i/>
              </w:rPr>
            </w:pPr>
            <w:r>
              <w:t>The currency(ies) of the bid and the currency(ies) of payments shall be as specified in the BDS.</w:t>
            </w:r>
          </w:p>
        </w:tc>
      </w:tr>
      <w:tr>
        <w:tblPrEx>
          <w:tblCellMar>
            <w:top w:w="0" w:type="dxa"/>
            <w:left w:w="108" w:type="dxa"/>
            <w:bottom w:w="0" w:type="dxa"/>
            <w:right w:w="108" w:type="dxa"/>
          </w:tblCellMar>
        </w:tblPrEx>
        <w:trPr>
          <w:jc w:val="center"/>
        </w:trPr>
        <w:tc>
          <w:tcPr>
            <w:tcW w:w="2430" w:type="dxa"/>
          </w:tcPr>
          <w:p>
            <w:pPr>
              <w:pStyle w:val="143"/>
            </w:pPr>
            <w:bookmarkStart w:id="147" w:name="_Toc97371019"/>
            <w:bookmarkStart w:id="148" w:name="_Toc169288072"/>
            <w:bookmarkStart w:id="149" w:name="_Toc139863118"/>
            <w:r>
              <w:t>Documents Comprising the Technical Proposal</w:t>
            </w:r>
            <w:bookmarkEnd w:id="147"/>
            <w:bookmarkEnd w:id="148"/>
            <w:bookmarkEnd w:id="149"/>
          </w:p>
        </w:tc>
        <w:tc>
          <w:tcPr>
            <w:tcW w:w="7020" w:type="dxa"/>
          </w:tcPr>
          <w:p>
            <w:pPr>
              <w:pStyle w:val="69"/>
            </w:pPr>
            <w:r>
              <w:t xml:space="preserve">The Bidder shall furnish a Technical Proposal including a statement of work methods, equipment, personnel, schedule and any other information as stipulated in Section </w:t>
            </w:r>
            <w:r>
              <w:rPr>
                <w:rStyle w:val="145"/>
                <w:rFonts w:cs="Times New Roman"/>
                <w:i w:val="0"/>
              </w:rPr>
              <w:t>IV</w:t>
            </w:r>
            <w:r>
              <w:t xml:space="preserve"> </w:t>
            </w:r>
            <w:r>
              <w:rPr>
                <w:rFonts w:hint="eastAsia" w:eastAsia="宋体"/>
                <w:lang w:eastAsia="zh-CN"/>
              </w:rPr>
              <w:t>(</w:t>
            </w:r>
            <w:r>
              <w:t>Bidding Forms</w:t>
            </w:r>
            <w:r>
              <w:rPr>
                <w:rFonts w:hint="eastAsia" w:eastAsia="宋体"/>
                <w:lang w:eastAsia="zh-CN"/>
              </w:rPr>
              <w:t>)</w:t>
            </w:r>
            <w:r>
              <w:t xml:space="preserve"> in sufficient detail to demonstrate the adequacy of the Bidders’ proposal to meet the work requirements and the completion time.  </w:t>
            </w:r>
          </w:p>
        </w:tc>
      </w:tr>
      <w:tr>
        <w:tblPrEx>
          <w:tblCellMar>
            <w:top w:w="0" w:type="dxa"/>
            <w:left w:w="108" w:type="dxa"/>
            <w:bottom w:w="0" w:type="dxa"/>
            <w:right w:w="108" w:type="dxa"/>
          </w:tblCellMar>
        </w:tblPrEx>
        <w:trPr>
          <w:jc w:val="center"/>
        </w:trPr>
        <w:tc>
          <w:tcPr>
            <w:tcW w:w="2430" w:type="dxa"/>
          </w:tcPr>
          <w:p>
            <w:pPr>
              <w:pStyle w:val="143"/>
            </w:pPr>
            <w:bookmarkStart w:id="150" w:name="_Toc438532603"/>
            <w:bookmarkStart w:id="151" w:name="_Toc169288073"/>
            <w:bookmarkStart w:id="152" w:name="_Toc139863119"/>
            <w:bookmarkStart w:id="153" w:name="_Toc438733984"/>
            <w:bookmarkStart w:id="154" w:name="_Toc97371020"/>
            <w:bookmarkStart w:id="155" w:name="_Toc438907023"/>
            <w:bookmarkStart w:id="156" w:name="_Toc438438840"/>
            <w:bookmarkStart w:id="157" w:name="_Toc438907222"/>
            <w:r>
              <w:t>Documents Establishing the Qualifications of the Bidder</w:t>
            </w:r>
            <w:bookmarkEnd w:id="150"/>
            <w:bookmarkEnd w:id="151"/>
            <w:bookmarkEnd w:id="152"/>
            <w:bookmarkEnd w:id="153"/>
            <w:bookmarkEnd w:id="154"/>
            <w:bookmarkEnd w:id="155"/>
            <w:bookmarkEnd w:id="156"/>
            <w:bookmarkEnd w:id="157"/>
          </w:p>
        </w:tc>
        <w:tc>
          <w:tcPr>
            <w:tcW w:w="7020" w:type="dxa"/>
          </w:tcPr>
          <w:p>
            <w:pPr>
              <w:pStyle w:val="146"/>
            </w:pPr>
            <w:r>
              <w:t>In accordance with Section III</w:t>
            </w:r>
            <w:r>
              <w:rPr>
                <w:rFonts w:hint="eastAsia" w:eastAsia="宋体"/>
                <w:lang w:eastAsia="zh-CN"/>
              </w:rPr>
              <w:t xml:space="preserve"> (</w:t>
            </w:r>
            <w:r>
              <w:t>Evaluation and Qualification Criteria</w:t>
            </w:r>
            <w:r>
              <w:rPr>
                <w:rFonts w:hint="eastAsia" w:eastAsia="宋体"/>
                <w:lang w:eastAsia="zh-CN"/>
              </w:rPr>
              <w:t>)</w:t>
            </w:r>
            <w:r>
              <w:t xml:space="preserve">, to establish its qualifications to perform the Contract, the Bidder shall provide the information requested in the corresponding information sheets included in Section </w:t>
            </w:r>
            <w:r>
              <w:rPr>
                <w:rStyle w:val="145"/>
                <w:rFonts w:cs="Times New Roman"/>
                <w:i w:val="0"/>
              </w:rPr>
              <w:t>IV</w:t>
            </w:r>
            <w:r>
              <w:rPr>
                <w:rStyle w:val="145"/>
                <w:rFonts w:hint="eastAsia" w:eastAsia="宋体" w:cs="Times New Roman"/>
                <w:i w:val="0"/>
                <w:lang w:eastAsia="zh-CN"/>
              </w:rPr>
              <w:t xml:space="preserve"> (</w:t>
            </w:r>
            <w:r>
              <w:t>Bidding Forms</w:t>
            </w:r>
            <w:r>
              <w:rPr>
                <w:rFonts w:hint="eastAsia" w:eastAsia="宋体"/>
                <w:lang w:eastAsia="zh-CN"/>
              </w:rPr>
              <w:t>)</w:t>
            </w:r>
            <w:r>
              <w:t>.</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If a margin of preference applies as specified in accordance with ITB 32.1, domestic Bidders, individually applying for eligibility for domestic preference shall supply all information required to satisfy the criteria for eligibility specified in accordance with ITB 32.1.</w:t>
            </w:r>
          </w:p>
        </w:tc>
      </w:tr>
      <w:tr>
        <w:tblPrEx>
          <w:tblCellMar>
            <w:top w:w="0" w:type="dxa"/>
            <w:left w:w="108" w:type="dxa"/>
            <w:bottom w:w="0" w:type="dxa"/>
            <w:right w:w="108" w:type="dxa"/>
          </w:tblCellMar>
        </w:tblPrEx>
        <w:trPr>
          <w:jc w:val="center"/>
        </w:trPr>
        <w:tc>
          <w:tcPr>
            <w:tcW w:w="2430" w:type="dxa"/>
          </w:tcPr>
          <w:p>
            <w:pPr>
              <w:pStyle w:val="143"/>
            </w:pPr>
            <w:bookmarkStart w:id="158" w:name="_Toc169288074"/>
            <w:bookmarkStart w:id="159" w:name="_Toc139863120"/>
            <w:bookmarkStart w:id="160" w:name="_Toc438907024"/>
            <w:bookmarkStart w:id="161" w:name="_Toc438907223"/>
            <w:bookmarkStart w:id="162" w:name="_Toc438733985"/>
            <w:bookmarkStart w:id="163" w:name="_Toc438532604"/>
            <w:bookmarkStart w:id="164" w:name="_Toc97371021"/>
            <w:bookmarkStart w:id="165" w:name="_Toc438438841"/>
            <w:r>
              <w:t>Period of Validity of Bids</w:t>
            </w:r>
            <w:bookmarkEnd w:id="158"/>
            <w:bookmarkEnd w:id="159"/>
            <w:bookmarkEnd w:id="160"/>
            <w:bookmarkEnd w:id="161"/>
            <w:bookmarkEnd w:id="162"/>
            <w:bookmarkEnd w:id="163"/>
            <w:bookmarkEnd w:id="164"/>
            <w:bookmarkEnd w:id="165"/>
          </w:p>
        </w:tc>
        <w:tc>
          <w:tcPr>
            <w:tcW w:w="7020" w:type="dxa"/>
          </w:tcPr>
          <w:p>
            <w:pPr>
              <w:pStyle w:val="146"/>
            </w:pPr>
            <w:r>
              <w:t xml:space="preserve">Bids shall remain valid for the period </w:t>
            </w:r>
            <w:r>
              <w:rPr>
                <w:bCs/>
              </w:rPr>
              <w:t>specified in the BDS a</w:t>
            </w:r>
            <w:r>
              <w:t xml:space="preserve">fter the bid submission deadline date prescribed by the </w:t>
            </w:r>
            <w:r>
              <w:rPr>
                <w:rStyle w:val="145"/>
                <w:rFonts w:cs="Times New Roman"/>
                <w:i w:val="0"/>
              </w:rPr>
              <w:t xml:space="preserve">Employer </w:t>
            </w:r>
            <w:r>
              <w:t xml:space="preserve">in accordance with ITB 22.1. A bid valid for a short period shall be rejected by the </w:t>
            </w:r>
            <w:r>
              <w:rPr>
                <w:rStyle w:val="145"/>
                <w:rFonts w:cs="Times New Roman"/>
                <w:i w:val="0"/>
              </w:rPr>
              <w:t>Employer</w:t>
            </w:r>
            <w:r>
              <w:t xml:space="preserve"> as nonresponsive.</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146"/>
            </w:pPr>
            <w:r>
              <w:t>In exceptional circumstances,</w:t>
            </w:r>
            <w:r>
              <w:rPr>
                <w:rFonts w:hint="eastAsia" w:eastAsia="宋体"/>
                <w:lang w:eastAsia="zh-CN"/>
              </w:rPr>
              <w:t xml:space="preserve"> </w:t>
            </w:r>
            <w:r>
              <w:t xml:space="preserve">the </w:t>
            </w:r>
            <w:r>
              <w:rPr>
                <w:rStyle w:val="145"/>
                <w:rFonts w:cs="Times New Roman"/>
                <w:i w:val="0"/>
              </w:rPr>
              <w:t>Employer</w:t>
            </w:r>
            <w:r>
              <w:t xml:space="preserve"> may request Bidders to extend the period of validity of their bids</w:t>
            </w:r>
            <w:r>
              <w:rPr>
                <w:rFonts w:eastAsia="宋体"/>
                <w:lang w:eastAsia="zh-CN"/>
              </w:rPr>
              <w:t xml:space="preserve"> </w:t>
            </w:r>
            <w:r>
              <w:t>prior to the expiration of the bid validity period. The request and the responses shall be made in writing. If a bid security is requested in accordance with ITB 19, it shall also be extended for</w:t>
            </w:r>
            <w:r>
              <w:rPr>
                <w:spacing w:val="-4"/>
              </w:rPr>
              <w:t xml:space="preserve"> </w:t>
            </w:r>
            <w:r>
              <w:t>twenty-eight (28) days beyond the deadline of the extended validity period.</w:t>
            </w:r>
            <w:r>
              <w:rPr>
                <w:spacing w:val="-4"/>
              </w:rPr>
              <w:t xml:space="preserve"> A Bidder may refuse the request without forfeiting its bid security. A Bidder granting the request shall not be required or permitted to modify its bid,</w:t>
            </w:r>
            <w:r>
              <w:rPr>
                <w:iCs/>
              </w:rPr>
              <w:t xml:space="preserve"> except as provided in ITB 18.3.</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144"/>
            </w:pPr>
            <w:r>
              <w:t xml:space="preserve">If the award is delayed by a period exceeding fifty-six (56) days beyond the expiry of the initial bid validity, the Contract price shall be determined as follows: </w:t>
            </w:r>
          </w:p>
          <w:p>
            <w:pPr>
              <w:pStyle w:val="169"/>
              <w:numPr>
                <w:ilvl w:val="2"/>
                <w:numId w:val="26"/>
              </w:numPr>
              <w:tabs>
                <w:tab w:val="left" w:pos="576"/>
                <w:tab w:val="left" w:pos="1062"/>
              </w:tabs>
              <w:ind w:left="1062" w:hanging="450"/>
              <w:rPr>
                <w:bCs w:val="0"/>
              </w:rPr>
            </w:pPr>
            <w:r>
              <w:t xml:space="preserve">In the case of fixed price contracts, the Contract price shall be the bid price adjusted by the factor </w:t>
            </w:r>
            <w:r>
              <w:rPr>
                <w:bCs w:val="0"/>
              </w:rPr>
              <w:t xml:space="preserve">specified in the BDS. </w:t>
            </w:r>
          </w:p>
          <w:p>
            <w:pPr>
              <w:pStyle w:val="169"/>
              <w:numPr>
                <w:ilvl w:val="2"/>
                <w:numId w:val="26"/>
              </w:numPr>
              <w:tabs>
                <w:tab w:val="left" w:pos="576"/>
                <w:tab w:val="left" w:pos="1062"/>
              </w:tabs>
              <w:ind w:left="1062" w:hanging="450"/>
            </w:pPr>
            <w:r>
              <w:t>In the case of adjustable price contracts, no adjustment shall be made.</w:t>
            </w:r>
          </w:p>
          <w:p>
            <w:pPr>
              <w:pStyle w:val="169"/>
              <w:numPr>
                <w:ilvl w:val="2"/>
                <w:numId w:val="26"/>
              </w:numPr>
              <w:tabs>
                <w:tab w:val="left" w:pos="576"/>
                <w:tab w:val="left" w:pos="1062"/>
              </w:tabs>
              <w:ind w:left="1062" w:hanging="450"/>
            </w:pPr>
            <w:r>
              <w:t>In any case, bid evaluation shall be based on the bid price without taking the applicable correction from those indicated above</w:t>
            </w:r>
            <w:r>
              <w:rPr>
                <w:rFonts w:hint="eastAsia" w:eastAsia="宋体"/>
                <w:lang w:eastAsia="zh-CN"/>
              </w:rPr>
              <w:t xml:space="preserve"> </w:t>
            </w:r>
            <w:r>
              <w:t>into consideration.</w:t>
            </w:r>
          </w:p>
        </w:tc>
      </w:tr>
      <w:tr>
        <w:tblPrEx>
          <w:tblCellMar>
            <w:top w:w="0" w:type="dxa"/>
            <w:left w:w="108" w:type="dxa"/>
            <w:bottom w:w="0" w:type="dxa"/>
            <w:right w:w="108" w:type="dxa"/>
          </w:tblCellMar>
        </w:tblPrEx>
        <w:trPr>
          <w:jc w:val="center"/>
        </w:trPr>
        <w:tc>
          <w:tcPr>
            <w:tcW w:w="2430" w:type="dxa"/>
          </w:tcPr>
          <w:p>
            <w:pPr>
              <w:pStyle w:val="143"/>
            </w:pPr>
            <w:bookmarkStart w:id="166" w:name="_Toc438907025"/>
            <w:bookmarkStart w:id="167" w:name="_Toc438907224"/>
            <w:bookmarkStart w:id="168" w:name="_Toc139863121"/>
            <w:bookmarkStart w:id="169" w:name="_Toc438733986"/>
            <w:bookmarkStart w:id="170" w:name="_Toc438532605"/>
            <w:bookmarkStart w:id="171" w:name="_Toc97371022"/>
            <w:bookmarkStart w:id="172" w:name="_Toc438438842"/>
            <w:bookmarkStart w:id="173" w:name="_Toc169288075"/>
            <w:r>
              <w:t>Bid Security</w:t>
            </w:r>
            <w:bookmarkEnd w:id="166"/>
            <w:bookmarkEnd w:id="167"/>
            <w:bookmarkEnd w:id="168"/>
            <w:bookmarkEnd w:id="169"/>
            <w:bookmarkEnd w:id="170"/>
            <w:bookmarkEnd w:id="171"/>
            <w:bookmarkEnd w:id="172"/>
            <w:bookmarkEnd w:id="173"/>
          </w:p>
        </w:tc>
        <w:tc>
          <w:tcPr>
            <w:tcW w:w="7020" w:type="dxa"/>
          </w:tcPr>
          <w:p>
            <w:pPr>
              <w:pStyle w:val="69"/>
              <w:rPr>
                <w:rFonts w:cs="Times New Roman"/>
              </w:rPr>
            </w:pPr>
            <w:r>
              <w:t xml:space="preserve">The Bidder shall furnish as part of its bid, either a Bid-Securing Declaration or a bid security as specified in the BDS, in original form and, in the case of a bid security, in the amount and currency </w:t>
            </w:r>
            <w:r>
              <w:rPr>
                <w:rStyle w:val="171"/>
                <w:b w:val="0"/>
              </w:rPr>
              <w:t>specified in the BDS</w:t>
            </w:r>
            <w:r>
              <w:t>.</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69"/>
            </w:pPr>
            <w:r>
              <w:rPr>
                <w:rStyle w:val="145"/>
                <w:rFonts w:hint="eastAsia" w:eastAsia="宋体" w:cs="Times New Roman"/>
                <w:i w:val="0"/>
                <w:lang w:eastAsia="zh-CN"/>
              </w:rPr>
              <w:t xml:space="preserve">18.2 </w:t>
            </w:r>
            <w:r>
              <w:rPr>
                <w:rStyle w:val="145"/>
                <w:rFonts w:cs="Times New Roman"/>
                <w:i w:val="0"/>
              </w:rPr>
              <w:t>If a bid security is specified pursuant to ITB 18.1</w:t>
            </w:r>
            <w:r>
              <w:rPr>
                <w:i/>
              </w:rPr>
              <w:t xml:space="preserve">, </w:t>
            </w:r>
            <w:r>
              <w:t>the bid security shall be</w:t>
            </w:r>
            <w:r>
              <w:rPr>
                <w:iCs/>
              </w:rPr>
              <w:t xml:space="preserve"> a demand guarantee</w:t>
            </w:r>
            <w:r>
              <w:t xml:space="preserve"> in any of the following forms at the Bidder’s option:</w:t>
            </w:r>
          </w:p>
          <w:p>
            <w:pPr>
              <w:pStyle w:val="69"/>
            </w:pPr>
            <w:r>
              <w:rPr>
                <w:rFonts w:hint="eastAsia" w:eastAsia="宋体"/>
                <w:lang w:eastAsia="zh-CN"/>
              </w:rPr>
              <w:t xml:space="preserve">(a) </w:t>
            </w:r>
            <w:r>
              <w:t>an unconditional guarantee issued by a bank</w:t>
            </w:r>
            <w:r>
              <w:rPr>
                <w:rFonts w:hint="eastAsia" w:eastAsia="宋体"/>
                <w:lang w:eastAsia="zh-CN"/>
              </w:rPr>
              <w:t>,</w:t>
            </w:r>
          </w:p>
          <w:p>
            <w:pPr>
              <w:pStyle w:val="69"/>
            </w:pPr>
            <w:r>
              <w:rPr>
                <w:rFonts w:hint="eastAsia" w:eastAsia="宋体"/>
                <w:lang w:eastAsia="zh-CN"/>
              </w:rPr>
              <w:t xml:space="preserve">(b) </w:t>
            </w:r>
            <w:r>
              <w:t>an irrevocable letter of credit</w:t>
            </w:r>
            <w:r>
              <w:rPr>
                <w:rFonts w:hint="eastAsia" w:eastAsia="宋体"/>
                <w:lang w:eastAsia="zh-CN"/>
              </w:rPr>
              <w:t>,</w:t>
            </w:r>
            <w:r>
              <w:t xml:space="preserve"> </w:t>
            </w:r>
            <w:r>
              <w:rPr>
                <w:rFonts w:hint="eastAsia" w:eastAsia="宋体"/>
                <w:lang w:eastAsia="zh-CN"/>
              </w:rPr>
              <w:t>and</w:t>
            </w:r>
          </w:p>
          <w:p>
            <w:pPr>
              <w:pStyle w:val="69"/>
            </w:pPr>
            <w:r>
              <w:rPr>
                <w:rFonts w:hint="eastAsia" w:eastAsia="宋体"/>
                <w:lang w:eastAsia="zh-CN"/>
              </w:rPr>
              <w:t xml:space="preserve">(c) </w:t>
            </w:r>
            <w:r>
              <w:t>another security specified in the BDS</w:t>
            </w:r>
            <w:r>
              <w:rPr>
                <w:rFonts w:hint="eastAsia" w:eastAsia="宋体"/>
                <w:lang w:eastAsia="zh-CN"/>
              </w:rPr>
              <w:t xml:space="preserve"> </w:t>
            </w:r>
          </w:p>
          <w:p>
            <w:pPr>
              <w:pStyle w:val="69"/>
            </w:pPr>
            <w:r>
              <w:t>from a reputable source from an eligible country.</w:t>
            </w:r>
            <w:r>
              <w:rPr>
                <w:rFonts w:hint="eastAsia" w:eastAsia="宋体"/>
                <w:lang w:eastAsia="zh-CN"/>
              </w:rPr>
              <w:t xml:space="preserve"> </w:t>
            </w:r>
            <w:r>
              <w:t xml:space="preserve">If the unconditional guarantee is issued by a financial institution located outside the Employer’s Country, the issuing financial institution shall have a correspondent financial institution located in the Employer’s Country to make it enforceable.  In the case of a bank guarantee, the bid security shall be submitted either using the Bid Security Form included in Section IV </w:t>
            </w:r>
            <w:r>
              <w:rPr>
                <w:rFonts w:hint="eastAsia" w:eastAsia="宋体"/>
                <w:lang w:eastAsia="zh-CN"/>
              </w:rPr>
              <w:t>(</w:t>
            </w:r>
            <w:r>
              <w:t>Bidding Forms</w:t>
            </w:r>
            <w:r>
              <w:rPr>
                <w:rFonts w:eastAsia="宋体"/>
                <w:lang w:eastAsia="zh-CN"/>
              </w:rPr>
              <w:t xml:space="preserve">) </w:t>
            </w:r>
            <w:r>
              <w:t>or in another substantially similar format approved by the Employer prior to bid submission. The bid security shall be valid for twenty-eight (28) days beyond the original validity period of the bid, or beyond any period of extension if requested under ITB 18.2.</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69"/>
            </w:pPr>
            <w:r>
              <w:rPr>
                <w:rFonts w:hint="eastAsia" w:eastAsia="宋体"/>
                <w:lang w:eastAsia="zh-CN"/>
              </w:rPr>
              <w:t xml:space="preserve">18.3 </w:t>
            </w:r>
            <w:r>
              <w:t xml:space="preserve">If a bid security is specified pursuant to ITB 18.1, the bid security of unsuccessful Bidders shall be returned as promptly as possible upon the successful Bidder’s signing the Contract and furnishing the performance security </w:t>
            </w:r>
            <w:r>
              <w:rPr>
                <w:color w:val="000000"/>
              </w:rPr>
              <w:t>and the Environmental, Social, Health and Safety (ESHS) Performance Security</w:t>
            </w:r>
            <w:r>
              <w:t xml:space="preserve"> pursuant to ITB 41.</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69"/>
            </w:pPr>
            <w:r>
              <w:rPr>
                <w:rFonts w:hint="eastAsia" w:eastAsia="宋体"/>
                <w:lang w:eastAsia="zh-CN"/>
              </w:rPr>
              <w:t xml:space="preserve">18.4 </w:t>
            </w:r>
            <w:r>
              <w:t xml:space="preserve">The bid security of the successful Bidder shall be returned as promptly as possible once the successful Bidder has signed the Contract and furnished the required performance security </w:t>
            </w:r>
            <w:r>
              <w:rPr>
                <w:color w:val="000000"/>
              </w:rPr>
              <w:t>and</w:t>
            </w:r>
            <w:r>
              <w:rPr>
                <w:rFonts w:hint="eastAsia" w:eastAsia="宋体"/>
                <w:color w:val="000000"/>
                <w:lang w:eastAsia="zh-CN"/>
              </w:rPr>
              <w:t xml:space="preserve"> </w:t>
            </w:r>
            <w:r>
              <w:rPr>
                <w:color w:val="000000"/>
              </w:rPr>
              <w:t>the Environmental, Social, Health and Safety (ESHS) Performance Security</w:t>
            </w:r>
            <w:r>
              <w:t>.</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69"/>
            </w:pPr>
            <w:r>
              <w:rPr>
                <w:rFonts w:hint="eastAsia" w:eastAsia="宋体"/>
                <w:lang w:eastAsia="zh-CN"/>
              </w:rPr>
              <w:t xml:space="preserve">18.5 </w:t>
            </w:r>
            <w:r>
              <w:t>The bid security may be forfeited:</w:t>
            </w:r>
          </w:p>
          <w:p>
            <w:pPr>
              <w:pStyle w:val="70"/>
              <w:numPr>
                <w:ilvl w:val="0"/>
                <w:numId w:val="27"/>
              </w:numPr>
            </w:pPr>
            <w:r>
              <w:t>if a Bidder withdraws its bid during the period of bid validity specified by the Bidder on the Letter of Bid, or any extension thereto provided by the Bidder; or</w:t>
            </w:r>
          </w:p>
          <w:p>
            <w:pPr>
              <w:pStyle w:val="70"/>
              <w:numPr>
                <w:ilvl w:val="0"/>
                <w:numId w:val="27"/>
              </w:numPr>
            </w:pPr>
            <w:r>
              <w:t xml:space="preserve">if the successful Bidder fails to: </w:t>
            </w:r>
          </w:p>
          <w:p>
            <w:pPr>
              <w:pStyle w:val="5"/>
              <w:numPr>
                <w:ilvl w:val="1"/>
                <w:numId w:val="27"/>
              </w:numPr>
              <w:tabs>
                <w:tab w:val="clear" w:pos="1764"/>
              </w:tabs>
              <w:spacing w:before="0" w:after="200"/>
              <w:ind w:left="1467" w:hanging="360"/>
              <w:rPr>
                <w:rFonts w:ascii="Times New Roman" w:hAnsi="Times New Roman" w:cs="Times New Roman"/>
                <w:sz w:val="24"/>
                <w:szCs w:val="24"/>
              </w:rPr>
            </w:pPr>
            <w:r>
              <w:rPr>
                <w:rFonts w:ascii="Times New Roman" w:hAnsi="Times New Roman" w:cs="Times New Roman"/>
                <w:sz w:val="24"/>
                <w:szCs w:val="24"/>
              </w:rPr>
              <w:t>sign the Contract in accordance with ITB 40; or</w:t>
            </w:r>
          </w:p>
          <w:p>
            <w:pPr>
              <w:pStyle w:val="5"/>
              <w:numPr>
                <w:ilvl w:val="1"/>
                <w:numId w:val="27"/>
              </w:numPr>
              <w:tabs>
                <w:tab w:val="clear" w:pos="1764"/>
              </w:tabs>
              <w:spacing w:before="0" w:after="200"/>
              <w:ind w:left="1467" w:hanging="360"/>
              <w:rPr>
                <w:rFonts w:ascii="Times New Roman" w:hAnsi="Times New Roman" w:cs="Times New Roman"/>
                <w:sz w:val="24"/>
                <w:szCs w:val="24"/>
              </w:rPr>
            </w:pPr>
            <w:r>
              <w:rPr>
                <w:rFonts w:ascii="Times New Roman" w:hAnsi="Times New Roman" w:cs="Times New Roman"/>
                <w:sz w:val="24"/>
                <w:szCs w:val="24"/>
              </w:rPr>
              <w:t xml:space="preserve">furnish a performance security and </w:t>
            </w:r>
            <w:r>
              <w:rPr>
                <w:rFonts w:hint="eastAsia" w:ascii="Times New Roman" w:hAnsi="Times New Roman" w:eastAsia="宋体" w:cs="Times New Roman"/>
                <w:sz w:val="24"/>
                <w:szCs w:val="24"/>
                <w:lang w:eastAsia="zh-CN"/>
              </w:rPr>
              <w:t xml:space="preserve">furnish </w:t>
            </w:r>
            <w:r>
              <w:rPr>
                <w:rFonts w:ascii="Times New Roman" w:hAnsi="Times New Roman" w:cs="Times New Roman"/>
                <w:sz w:val="24"/>
                <w:szCs w:val="24"/>
              </w:rPr>
              <w:t>the Environmental, Social, Health and Safety (ESHS) Performance Security in accordance with ITB 41.</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rPr>
                <w:rFonts w:hint="eastAsia" w:eastAsia="宋体"/>
                <w:lang w:eastAsia="zh-CN"/>
              </w:rPr>
              <w:t xml:space="preserve">18.6 </w:t>
            </w:r>
            <w:r>
              <w:rPr>
                <w:rFonts w:eastAsia="宋体"/>
              </w:rPr>
              <w:t xml:space="preserve">The bid security of a JV shall be in the name of the JV that submits the bid. If the JV has not been constituted into a legally-enforceable JV, at the time of bidding, the Bid Security shall be in the names of all future members as named in the letter of intent mentioned in ITB 3.1 and ITB 10.2. </w:t>
            </w:r>
          </w:p>
        </w:tc>
      </w:tr>
      <w:tr>
        <w:tblPrEx>
          <w:tblCellMar>
            <w:top w:w="0" w:type="dxa"/>
            <w:left w:w="108" w:type="dxa"/>
            <w:bottom w:w="0" w:type="dxa"/>
            <w:right w:w="108" w:type="dxa"/>
          </w:tblCellMar>
        </w:tblPrEx>
        <w:trPr>
          <w:jc w:val="center"/>
        </w:trPr>
        <w:tc>
          <w:tcPr>
            <w:tcW w:w="2430" w:type="dxa"/>
          </w:tcPr>
          <w:p/>
        </w:tc>
        <w:tc>
          <w:tcPr>
            <w:tcW w:w="7020" w:type="dxa"/>
          </w:tcPr>
          <w:p>
            <w:pPr>
              <w:pStyle w:val="146"/>
            </w:pPr>
            <w:r>
              <w:rPr>
                <w:rFonts w:hint="eastAsia" w:eastAsia="宋体"/>
                <w:lang w:eastAsia="zh-CN"/>
              </w:rPr>
              <w:t xml:space="preserve">18.7 </w:t>
            </w:r>
            <w:r>
              <w:t xml:space="preserve">If a bid security is </w:t>
            </w:r>
            <w:r>
              <w:rPr>
                <w:rStyle w:val="171"/>
              </w:rPr>
              <w:t>not required in the BDS</w:t>
            </w:r>
            <w:r>
              <w:t>, and</w:t>
            </w:r>
          </w:p>
          <w:p>
            <w:pPr>
              <w:pStyle w:val="70"/>
              <w:numPr>
                <w:ilvl w:val="1"/>
                <w:numId w:val="28"/>
              </w:numPr>
            </w:pPr>
          </w:p>
          <w:p>
            <w:pPr>
              <w:pStyle w:val="70"/>
              <w:numPr>
                <w:ilvl w:val="0"/>
                <w:numId w:val="0"/>
              </w:numPr>
              <w:tabs>
                <w:tab w:val="left" w:pos="576"/>
                <w:tab w:val="left" w:pos="936"/>
              </w:tabs>
              <w:ind w:left="936"/>
            </w:pPr>
            <w:r>
              <w:t>if a Bidder withdraws its bid during the period of bid validity specified by the Bidder on the Letter of Bid, or</w:t>
            </w:r>
          </w:p>
          <w:p>
            <w:pPr>
              <w:pStyle w:val="70"/>
              <w:numPr>
                <w:ilvl w:val="0"/>
                <w:numId w:val="0"/>
              </w:numPr>
              <w:ind w:left="864"/>
              <w:rPr>
                <w:i/>
                <w:iCs/>
              </w:rPr>
            </w:pPr>
            <w:r>
              <w:t xml:space="preserve">(b) if the successful Bidder fails to: sign the Contract in accordance with ITB 40; or furnish a performance security </w:t>
            </w:r>
            <w:r>
              <w:rPr>
                <w:color w:val="000000"/>
              </w:rPr>
              <w:t xml:space="preserve">and if required in the BDS, the Environmental, Social, Health and Safety (ESHS) Performance Security </w:t>
            </w:r>
            <w:r>
              <w:t>in accordance with ITB 41</w:t>
            </w:r>
            <w:r>
              <w:rPr>
                <w:rFonts w:hint="eastAsia" w:eastAsia="宋体"/>
                <w:lang w:eastAsia="zh-CN"/>
              </w:rPr>
              <w:t>.</w:t>
            </w:r>
          </w:p>
        </w:tc>
      </w:tr>
      <w:tr>
        <w:tblPrEx>
          <w:tblCellMar>
            <w:top w:w="0" w:type="dxa"/>
            <w:left w:w="108" w:type="dxa"/>
            <w:bottom w:w="0" w:type="dxa"/>
            <w:right w:w="108" w:type="dxa"/>
          </w:tblCellMar>
        </w:tblPrEx>
        <w:trPr>
          <w:jc w:val="center"/>
        </w:trPr>
        <w:tc>
          <w:tcPr>
            <w:tcW w:w="2430" w:type="dxa"/>
          </w:tcPr>
          <w:p>
            <w:pPr>
              <w:pStyle w:val="143"/>
            </w:pPr>
            <w:bookmarkStart w:id="174" w:name="_Toc438733987"/>
            <w:bookmarkStart w:id="175" w:name="_Toc139863122"/>
            <w:bookmarkStart w:id="176" w:name="_Toc438438843"/>
            <w:bookmarkStart w:id="177" w:name="_Toc169288076"/>
            <w:bookmarkStart w:id="178" w:name="_Toc97371023"/>
            <w:bookmarkStart w:id="179" w:name="_Toc438532612"/>
            <w:bookmarkStart w:id="180" w:name="_Toc438907225"/>
            <w:bookmarkStart w:id="181" w:name="_Toc438907026"/>
            <w:r>
              <w:t>Format and Signing of Bid</w:t>
            </w:r>
            <w:bookmarkEnd w:id="174"/>
            <w:bookmarkEnd w:id="175"/>
            <w:bookmarkEnd w:id="176"/>
            <w:bookmarkEnd w:id="177"/>
            <w:bookmarkEnd w:id="178"/>
            <w:bookmarkEnd w:id="179"/>
            <w:bookmarkEnd w:id="180"/>
            <w:bookmarkEnd w:id="181"/>
          </w:p>
        </w:tc>
        <w:tc>
          <w:tcPr>
            <w:tcW w:w="7020" w:type="dxa"/>
          </w:tcPr>
          <w:p>
            <w:pPr>
              <w:pStyle w:val="69"/>
            </w:pPr>
            <w:r>
              <w:t>The Bidder shall prepare one original of the documents comprising the bid as described in ITB 10 and clearly mark it “</w:t>
            </w:r>
            <w:r>
              <w:rPr>
                <w:smallCaps/>
              </w:rPr>
              <w:t>Original</w:t>
            </w:r>
            <w:r>
              <w:t>”. Alternative bids, if permitted in accordance with ITB 12, shall be clearly marked “</w:t>
            </w:r>
            <w:r>
              <w:rPr>
                <w:smallCaps/>
              </w:rPr>
              <w:t>Alternative</w:t>
            </w:r>
            <w:r>
              <w:t xml:space="preserve">”. In addition, the Bidder shall submit copies of the bid in the number </w:t>
            </w:r>
            <w:r>
              <w:rPr>
                <w:bCs/>
              </w:rPr>
              <w:t>specified in the BDS, a</w:t>
            </w:r>
            <w:r>
              <w:t>nd clearly mark each of them “</w:t>
            </w:r>
            <w:r>
              <w:rPr>
                <w:smallCaps/>
              </w:rPr>
              <w:t>Copy</w:t>
            </w:r>
            <w:r>
              <w:t>”</w:t>
            </w:r>
            <w:r>
              <w:rPr>
                <w:rFonts w:hint="eastAsia" w:eastAsia="宋体"/>
                <w:lang w:eastAsia="zh-CN"/>
              </w:rPr>
              <w:t>.</w:t>
            </w:r>
            <w:r>
              <w:t xml:space="preserve"> In the event of any discrepancy between the original and the copies, the original shall prevail. </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69"/>
            </w:pPr>
            <w:r>
              <w:t xml:space="preserve">The original and all copies of the bid shall be typed or written in indelible ink and shall be signed by a person duly authorized to sign on behalf of the Bidder. This authorization shall consist of a written confirmation as </w:t>
            </w:r>
            <w:r>
              <w:rPr>
                <w:bCs/>
              </w:rPr>
              <w:t>specified in the BDS</w:t>
            </w:r>
            <w:r>
              <w:t xml:space="preserve"> and shall be attached to the bid. The name and position held by each person signing the authorization must be typed or printed below the signature. </w:t>
            </w:r>
            <w:r>
              <w:rPr>
                <w:iCs/>
              </w:rPr>
              <w:t>All pages of the bid where entries or amendments have been made shall be signed or initialed by the person signing the bid.</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69"/>
              <w:rPr>
                <w:rFonts w:eastAsia="宋体"/>
              </w:rPr>
            </w:pPr>
            <w:r>
              <w:rPr>
                <w:rFonts w:eastAsia="宋体"/>
              </w:rPr>
              <w:t>In case the Bidder is a JV, the Bid shall be signed by an authorized representative of the JV on behalf of the JV, and so as to be legally binding on all the members as evidenced by a power of attorney signed by their legally authorized representatives.</w:t>
            </w:r>
          </w:p>
          <w:p>
            <w:pPr>
              <w:pStyle w:val="69"/>
            </w:pPr>
            <w:r>
              <w:t>Any interlineations, erasures, or overwriting shall be valid only if they are signed or initialed by the person signing the bid.</w:t>
            </w:r>
          </w:p>
        </w:tc>
      </w:tr>
      <w:tr>
        <w:tblPrEx>
          <w:tblCellMar>
            <w:top w:w="0" w:type="dxa"/>
            <w:left w:w="108" w:type="dxa"/>
            <w:bottom w:w="0" w:type="dxa"/>
            <w:right w:w="108" w:type="dxa"/>
          </w:tblCellMar>
        </w:tblPrEx>
        <w:trPr>
          <w:cantSplit/>
          <w:jc w:val="center"/>
        </w:trPr>
        <w:tc>
          <w:tcPr>
            <w:tcW w:w="9450" w:type="dxa"/>
            <w:gridSpan w:val="2"/>
          </w:tcPr>
          <w:p>
            <w:pPr>
              <w:pStyle w:val="167"/>
            </w:pPr>
            <w:bookmarkStart w:id="182" w:name="_Toc169288077"/>
            <w:bookmarkStart w:id="183" w:name="_Toc438733988"/>
            <w:bookmarkStart w:id="184" w:name="_Toc438962070"/>
            <w:bookmarkStart w:id="185" w:name="_Toc438438844"/>
            <w:bookmarkStart w:id="186" w:name="_Toc97371024"/>
            <w:bookmarkStart w:id="187" w:name="_Toc438532613"/>
            <w:bookmarkStart w:id="188" w:name="_Toc461939619"/>
            <w:r>
              <w:t>Submission and Opening of Bids</w:t>
            </w:r>
            <w:bookmarkEnd w:id="182"/>
            <w:bookmarkEnd w:id="183"/>
            <w:bookmarkEnd w:id="184"/>
            <w:bookmarkEnd w:id="185"/>
            <w:bookmarkEnd w:id="186"/>
            <w:bookmarkEnd w:id="187"/>
            <w:bookmarkEnd w:id="188"/>
          </w:p>
        </w:tc>
      </w:tr>
      <w:tr>
        <w:tblPrEx>
          <w:tblCellMar>
            <w:top w:w="0" w:type="dxa"/>
            <w:left w:w="108" w:type="dxa"/>
            <w:bottom w:w="0" w:type="dxa"/>
            <w:right w:w="108" w:type="dxa"/>
          </w:tblCellMar>
        </w:tblPrEx>
        <w:trPr>
          <w:jc w:val="center"/>
        </w:trPr>
        <w:tc>
          <w:tcPr>
            <w:tcW w:w="2430" w:type="dxa"/>
          </w:tcPr>
          <w:p>
            <w:pPr>
              <w:pStyle w:val="143"/>
            </w:pPr>
            <w:bookmarkStart w:id="189" w:name="_Toc438907027"/>
            <w:bookmarkStart w:id="190" w:name="_Toc97371025"/>
            <w:bookmarkStart w:id="191" w:name="_Toc438733989"/>
            <w:bookmarkStart w:id="192" w:name="_Toc438907226"/>
            <w:bookmarkStart w:id="193" w:name="_Toc169288078"/>
            <w:bookmarkStart w:id="194" w:name="_Toc438532614"/>
            <w:bookmarkStart w:id="195" w:name="_Toc139863123"/>
            <w:bookmarkStart w:id="196" w:name="_Toc438438845"/>
            <w:r>
              <w:t>Sealing and Marking of Bids</w:t>
            </w:r>
            <w:bookmarkEnd w:id="189"/>
            <w:bookmarkEnd w:id="190"/>
            <w:bookmarkEnd w:id="191"/>
            <w:bookmarkEnd w:id="192"/>
            <w:bookmarkEnd w:id="193"/>
            <w:bookmarkEnd w:id="194"/>
            <w:bookmarkEnd w:id="195"/>
            <w:bookmarkEnd w:id="196"/>
          </w:p>
        </w:tc>
        <w:tc>
          <w:tcPr>
            <w:tcW w:w="7020" w:type="dxa"/>
          </w:tcPr>
          <w:p>
            <w:pPr>
              <w:pStyle w:val="69"/>
              <w:rPr>
                <w:rFonts w:cs="Times New Roman"/>
              </w:rPr>
            </w:pPr>
            <w:r>
              <w:t>The Bidder shall enclose the original and all copies of the bid, including alternative bids, if permitted in accordance with ITB 12, in separate sealed envelopes, duly marking the envelopes as “</w:t>
            </w:r>
            <w:r>
              <w:rPr>
                <w:smallCaps/>
              </w:rPr>
              <w:t>Original</w:t>
            </w:r>
            <w:r>
              <w:t>”, “</w:t>
            </w:r>
            <w:r>
              <w:rPr>
                <w:smallCaps/>
              </w:rPr>
              <w:t>Alternative</w:t>
            </w:r>
            <w:r>
              <w:t>” and “</w:t>
            </w:r>
            <w:r>
              <w:rPr>
                <w:smallCaps/>
              </w:rPr>
              <w:t>Copy</w:t>
            </w:r>
            <w:r>
              <w:t>”</w:t>
            </w:r>
            <w:r>
              <w:rPr>
                <w:rFonts w:hint="eastAsia" w:eastAsia="宋体"/>
                <w:lang w:eastAsia="zh-CN"/>
              </w:rPr>
              <w:t xml:space="preserve">. </w:t>
            </w:r>
            <w:r>
              <w:t xml:space="preserve">These envelopes containing the original and the copies shall then be enclosed in one single envelope. </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146"/>
            </w:pPr>
            <w:r>
              <w:t>The inner and outer envelopes shall:</w:t>
            </w:r>
          </w:p>
          <w:p>
            <w:pPr>
              <w:pStyle w:val="70"/>
            </w:pPr>
            <w:r>
              <w:t>bear the name and address of the Bidder;</w:t>
            </w:r>
          </w:p>
          <w:p>
            <w:pPr>
              <w:pStyle w:val="70"/>
            </w:pPr>
            <w:r>
              <w:t>be addressed to the Employer as provided in the BDS pursuant to ITB 21.1;</w:t>
            </w:r>
          </w:p>
          <w:p>
            <w:pPr>
              <w:pStyle w:val="70"/>
            </w:pPr>
            <w:r>
              <w:t xml:space="preserve">bear the specific identification of this </w:t>
            </w:r>
            <w:r>
              <w:rPr>
                <w:rFonts w:hint="eastAsia" w:eastAsia="宋体"/>
                <w:lang w:eastAsia="zh-CN"/>
              </w:rPr>
              <w:t>tendering process</w:t>
            </w:r>
            <w:r>
              <w:t xml:space="preserve"> specified in accordance with BDS 1.1; and</w:t>
            </w:r>
          </w:p>
          <w:p>
            <w:pPr>
              <w:pStyle w:val="70"/>
            </w:pPr>
            <w:r>
              <w:t>bear a warning not to open before the time and date for bid opening.</w:t>
            </w:r>
          </w:p>
        </w:tc>
      </w:tr>
      <w:tr>
        <w:tblPrEx>
          <w:tblCellMar>
            <w:top w:w="0" w:type="dxa"/>
            <w:left w:w="108" w:type="dxa"/>
            <w:bottom w:w="0" w:type="dxa"/>
            <w:right w:w="108" w:type="dxa"/>
          </w:tblCellMar>
        </w:tblPrEx>
        <w:trPr>
          <w:jc w:val="center"/>
        </w:trPr>
        <w:tc>
          <w:tcPr>
            <w:tcW w:w="2430" w:type="dxa"/>
          </w:tcPr>
          <w:p>
            <w:pPr>
              <w:spacing w:before="100" w:after="120"/>
            </w:pPr>
          </w:p>
        </w:tc>
        <w:tc>
          <w:tcPr>
            <w:tcW w:w="7020" w:type="dxa"/>
          </w:tcPr>
          <w:p>
            <w:pPr>
              <w:pStyle w:val="69"/>
            </w:pPr>
            <w:r>
              <w:t xml:space="preserve">If all envelopes are not sealed and marked as required, the </w:t>
            </w:r>
            <w:r>
              <w:rPr>
                <w:rStyle w:val="145"/>
                <w:rFonts w:cs="Times New Roman"/>
                <w:i w:val="0"/>
              </w:rPr>
              <w:t>Employer</w:t>
            </w:r>
            <w:r>
              <w:t xml:space="preserve"> will assume no responsibility for the misplacement or premature opening of the bid.</w:t>
            </w:r>
          </w:p>
        </w:tc>
      </w:tr>
      <w:tr>
        <w:tblPrEx>
          <w:tblCellMar>
            <w:top w:w="0" w:type="dxa"/>
            <w:left w:w="108" w:type="dxa"/>
            <w:bottom w:w="0" w:type="dxa"/>
            <w:right w:w="108" w:type="dxa"/>
          </w:tblCellMar>
        </w:tblPrEx>
        <w:trPr>
          <w:trHeight w:val="873" w:hRule="atLeast"/>
          <w:jc w:val="center"/>
        </w:trPr>
        <w:tc>
          <w:tcPr>
            <w:tcW w:w="2430" w:type="dxa"/>
          </w:tcPr>
          <w:p>
            <w:pPr>
              <w:pStyle w:val="143"/>
            </w:pPr>
            <w:bookmarkStart w:id="197" w:name="_Toc169288079"/>
            <w:bookmarkStart w:id="198" w:name="_Toc438532618"/>
            <w:bookmarkStart w:id="199" w:name="_Toc438733990"/>
            <w:bookmarkStart w:id="200" w:name="_Toc438907028"/>
            <w:bookmarkStart w:id="201" w:name="_Toc438907227"/>
            <w:bookmarkStart w:id="202" w:name="_Toc424009124"/>
            <w:bookmarkStart w:id="203" w:name="_Toc139863124"/>
            <w:bookmarkStart w:id="204" w:name="_Toc97371026"/>
            <w:bookmarkStart w:id="205" w:name="_Toc438438846"/>
            <w:r>
              <w:t>Deadline for Submission of Bids</w:t>
            </w:r>
            <w:bookmarkEnd w:id="197"/>
            <w:bookmarkEnd w:id="198"/>
            <w:bookmarkEnd w:id="199"/>
            <w:bookmarkEnd w:id="200"/>
            <w:bookmarkEnd w:id="201"/>
            <w:bookmarkEnd w:id="202"/>
            <w:bookmarkEnd w:id="203"/>
            <w:bookmarkEnd w:id="204"/>
            <w:bookmarkEnd w:id="205"/>
          </w:p>
        </w:tc>
        <w:tc>
          <w:tcPr>
            <w:tcW w:w="7020" w:type="dxa"/>
          </w:tcPr>
          <w:p>
            <w:pPr>
              <w:pStyle w:val="69"/>
            </w:pPr>
            <w:r>
              <w:t xml:space="preserve">Bids must be received by the </w:t>
            </w:r>
            <w:r>
              <w:rPr>
                <w:rStyle w:val="145"/>
                <w:rFonts w:cs="Times New Roman"/>
                <w:i w:val="0"/>
              </w:rPr>
              <w:t>Employer</w:t>
            </w:r>
            <w:r>
              <w:t xml:space="preserve"> at the address and no later than the date and time specified in the BDS</w:t>
            </w:r>
            <w:r>
              <w:rPr>
                <w:rFonts w:eastAsia="宋体"/>
                <w:lang w:eastAsia="zh-CN"/>
              </w:rPr>
              <w:t>.</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 xml:space="preserve">The </w:t>
            </w:r>
            <w:r>
              <w:rPr>
                <w:rStyle w:val="145"/>
                <w:rFonts w:cs="Times New Roman"/>
                <w:i w:val="0"/>
              </w:rPr>
              <w:t>Employer</w:t>
            </w:r>
            <w:r>
              <w:t xml:space="preserve"> may, at its discretion, extend the deadline for the submission of bids by amending the </w:t>
            </w:r>
            <w:r>
              <w:rPr>
                <w:rFonts w:hint="eastAsia" w:eastAsia="宋体"/>
                <w:lang w:eastAsia="zh-CN"/>
              </w:rPr>
              <w:t>Tendering Document</w:t>
            </w:r>
            <w:r>
              <w:t xml:space="preserve"> in accordance with ITB 8, in which case all rights and obligations of the </w:t>
            </w:r>
            <w:r>
              <w:rPr>
                <w:rStyle w:val="145"/>
                <w:rFonts w:cs="Times New Roman"/>
                <w:i w:val="0"/>
              </w:rPr>
              <w:t>Employer</w:t>
            </w:r>
            <w:r>
              <w:t xml:space="preserve"> and Bidders previously subject to the deadline shall thereafter be subject to the deadline as extended.</w:t>
            </w:r>
          </w:p>
        </w:tc>
      </w:tr>
      <w:tr>
        <w:tblPrEx>
          <w:tblCellMar>
            <w:top w:w="0" w:type="dxa"/>
            <w:left w:w="108" w:type="dxa"/>
            <w:bottom w:w="0" w:type="dxa"/>
            <w:right w:w="108" w:type="dxa"/>
          </w:tblCellMar>
        </w:tblPrEx>
        <w:trPr>
          <w:jc w:val="center"/>
        </w:trPr>
        <w:tc>
          <w:tcPr>
            <w:tcW w:w="2430" w:type="dxa"/>
          </w:tcPr>
          <w:p>
            <w:pPr>
              <w:pStyle w:val="143"/>
            </w:pPr>
            <w:bookmarkStart w:id="206" w:name="_Toc438907029"/>
            <w:bookmarkStart w:id="207" w:name="_Toc438907228"/>
            <w:bookmarkStart w:id="208" w:name="_Toc438438847"/>
            <w:bookmarkStart w:id="209" w:name="_Toc438733991"/>
            <w:bookmarkStart w:id="210" w:name="_Toc438532619"/>
            <w:bookmarkStart w:id="211" w:name="_Toc169288080"/>
            <w:bookmarkStart w:id="212" w:name="_Toc97371027"/>
            <w:bookmarkStart w:id="213" w:name="_Toc139863125"/>
            <w:r>
              <w:t>Late Bids</w:t>
            </w:r>
            <w:bookmarkEnd w:id="206"/>
            <w:bookmarkEnd w:id="207"/>
            <w:bookmarkEnd w:id="208"/>
            <w:bookmarkEnd w:id="209"/>
            <w:bookmarkEnd w:id="210"/>
            <w:bookmarkEnd w:id="211"/>
            <w:bookmarkEnd w:id="212"/>
            <w:bookmarkEnd w:id="213"/>
          </w:p>
        </w:tc>
        <w:tc>
          <w:tcPr>
            <w:tcW w:w="7020" w:type="dxa"/>
          </w:tcPr>
          <w:p>
            <w:pPr>
              <w:pStyle w:val="69"/>
            </w:pPr>
            <w:r>
              <w:t xml:space="preserve">The </w:t>
            </w:r>
            <w:r>
              <w:rPr>
                <w:rStyle w:val="145"/>
                <w:rFonts w:cs="Times New Roman"/>
                <w:i w:val="0"/>
              </w:rPr>
              <w:t>Employer</w:t>
            </w:r>
            <w:r>
              <w:t xml:space="preserve"> shall not consider any bid that arrives after the deadline for submission of bids, in accordance with ITB 21. Any bid received by the </w:t>
            </w:r>
            <w:r>
              <w:rPr>
                <w:rStyle w:val="145"/>
                <w:rFonts w:cs="Times New Roman"/>
                <w:i w:val="0"/>
              </w:rPr>
              <w:t>Employer</w:t>
            </w:r>
            <w:r>
              <w:t xml:space="preserve"> after the deadline for submission of bids shall be declared late, rejected, and returned unopened to the Bidder.</w:t>
            </w:r>
          </w:p>
        </w:tc>
      </w:tr>
      <w:tr>
        <w:tblPrEx>
          <w:tblCellMar>
            <w:top w:w="0" w:type="dxa"/>
            <w:left w:w="108" w:type="dxa"/>
            <w:bottom w:w="0" w:type="dxa"/>
            <w:right w:w="108" w:type="dxa"/>
          </w:tblCellMar>
        </w:tblPrEx>
        <w:trPr>
          <w:jc w:val="center"/>
        </w:trPr>
        <w:tc>
          <w:tcPr>
            <w:tcW w:w="2430" w:type="dxa"/>
          </w:tcPr>
          <w:p>
            <w:pPr>
              <w:pStyle w:val="143"/>
            </w:pPr>
            <w:bookmarkStart w:id="214" w:name="_Toc438733992"/>
            <w:bookmarkStart w:id="215" w:name="_Toc169288081"/>
            <w:bookmarkStart w:id="216" w:name="_Toc97371028"/>
            <w:bookmarkStart w:id="217" w:name="_Toc438907030"/>
            <w:bookmarkStart w:id="218" w:name="_Toc438438848"/>
            <w:bookmarkStart w:id="219" w:name="_Toc424009126"/>
            <w:bookmarkStart w:id="220" w:name="_Toc139863126"/>
            <w:bookmarkStart w:id="221" w:name="_Toc438532620"/>
            <w:bookmarkStart w:id="222" w:name="_Toc438907229"/>
            <w:r>
              <w:t>Withdrawal, Substitution, and Modification of Bids</w:t>
            </w:r>
            <w:bookmarkEnd w:id="214"/>
            <w:bookmarkEnd w:id="215"/>
            <w:bookmarkEnd w:id="216"/>
            <w:bookmarkEnd w:id="217"/>
            <w:bookmarkEnd w:id="218"/>
            <w:bookmarkEnd w:id="219"/>
            <w:bookmarkEnd w:id="220"/>
            <w:bookmarkEnd w:id="221"/>
            <w:bookmarkEnd w:id="222"/>
            <w:r>
              <w:t xml:space="preserve"> </w:t>
            </w:r>
          </w:p>
        </w:tc>
        <w:tc>
          <w:tcPr>
            <w:tcW w:w="7020" w:type="dxa"/>
          </w:tcPr>
          <w:p>
            <w:pPr>
              <w:pStyle w:val="146"/>
            </w:pPr>
            <w:r>
              <w:t>A Bidder may withdraw, substitute, or modify its bid after it has been submitted by sending a written notice, duly signed by an authorized representative, and shall include a copy of the authorization in accordance with ITB 19.2 (except that withdrawal notices do not require copies). The corresponding substitution or modification of the bid must accompany the respective written notice. All notices must be:</w:t>
            </w:r>
          </w:p>
          <w:p>
            <w:pPr>
              <w:pStyle w:val="70"/>
            </w:pPr>
            <w:r>
              <w:t>prepared and submitted in accordance with ITB 19 and ITB 20 (except that withdrawal notices do not require copies), and in addition, the respective envelopes shall be clearly marked “</w:t>
            </w:r>
            <w:r>
              <w:rPr>
                <w:smallCaps/>
              </w:rPr>
              <w:t>Withdrawal</w:t>
            </w:r>
            <w:r>
              <w:t>,” “</w:t>
            </w:r>
            <w:r>
              <w:rPr>
                <w:smallCaps/>
              </w:rPr>
              <w:t>Substitution</w:t>
            </w:r>
            <w:r>
              <w:t>,” “</w:t>
            </w:r>
            <w:r>
              <w:rPr>
                <w:smallCaps/>
              </w:rPr>
              <w:t>Modification</w:t>
            </w:r>
            <w:r>
              <w:t>;” and</w:t>
            </w:r>
          </w:p>
          <w:p>
            <w:pPr>
              <w:pStyle w:val="70"/>
              <w:rPr>
                <w:spacing w:val="-4"/>
              </w:rPr>
            </w:pPr>
            <w:r>
              <w:t>received by the Employer prior to the deadline prescribed for submission of bids, in accordance with ITB 22.</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Bids requested to be withdrawn in accordance with ITB 23.1 shall be returned unopened to the Bidders.</w:t>
            </w:r>
          </w:p>
        </w:tc>
      </w:tr>
      <w:tr>
        <w:tblPrEx>
          <w:tblCellMar>
            <w:top w:w="0" w:type="dxa"/>
            <w:left w:w="108" w:type="dxa"/>
            <w:bottom w:w="0" w:type="dxa"/>
            <w:right w:w="108" w:type="dxa"/>
          </w:tblCellMar>
        </w:tblPrEx>
        <w:trPr>
          <w:jc w:val="center"/>
        </w:trPr>
        <w:tc>
          <w:tcPr>
            <w:tcW w:w="2430" w:type="dxa"/>
          </w:tcPr>
          <w:p>
            <w:pPr>
              <w:spacing w:before="100" w:after="120"/>
            </w:pPr>
          </w:p>
        </w:tc>
        <w:tc>
          <w:tcPr>
            <w:tcW w:w="7020" w:type="dxa"/>
          </w:tcPr>
          <w:p>
            <w:pPr>
              <w:pStyle w:val="69"/>
            </w:pPr>
            <w:r>
              <w:t xml:space="preserve">No bid may be withdrawn, substituted, or modified in the interval between the deadline for submission of bids and the expiration of the period of bid validity specified by the Bidder on the Letter of Bid or any extension thereof.  </w:t>
            </w:r>
          </w:p>
        </w:tc>
      </w:tr>
      <w:tr>
        <w:tblPrEx>
          <w:tblCellMar>
            <w:top w:w="0" w:type="dxa"/>
            <w:left w:w="108" w:type="dxa"/>
            <w:bottom w:w="0" w:type="dxa"/>
            <w:right w:w="108" w:type="dxa"/>
          </w:tblCellMar>
        </w:tblPrEx>
        <w:trPr>
          <w:jc w:val="center"/>
        </w:trPr>
        <w:tc>
          <w:tcPr>
            <w:tcW w:w="2430" w:type="dxa"/>
          </w:tcPr>
          <w:p>
            <w:pPr>
              <w:pStyle w:val="143"/>
            </w:pPr>
            <w:bookmarkStart w:id="223" w:name="_Toc438438849"/>
            <w:bookmarkStart w:id="224" w:name="_Toc169288082"/>
            <w:bookmarkStart w:id="225" w:name="_Toc97371029"/>
            <w:bookmarkStart w:id="226" w:name="_Toc438907230"/>
            <w:bookmarkStart w:id="227" w:name="_Toc438907031"/>
            <w:bookmarkStart w:id="228" w:name="_Toc438733993"/>
            <w:bookmarkStart w:id="229" w:name="_Toc139863127"/>
            <w:bookmarkStart w:id="230" w:name="_Toc438532623"/>
            <w:r>
              <w:t>Bid Opening</w:t>
            </w:r>
            <w:bookmarkEnd w:id="223"/>
            <w:bookmarkEnd w:id="224"/>
            <w:bookmarkEnd w:id="225"/>
            <w:bookmarkEnd w:id="226"/>
            <w:bookmarkEnd w:id="227"/>
            <w:bookmarkEnd w:id="228"/>
            <w:bookmarkEnd w:id="229"/>
            <w:bookmarkEnd w:id="230"/>
          </w:p>
        </w:tc>
        <w:tc>
          <w:tcPr>
            <w:tcW w:w="7020" w:type="dxa"/>
          </w:tcPr>
          <w:p>
            <w:pPr>
              <w:pStyle w:val="69"/>
              <w:rPr>
                <w:rFonts w:cs="Times New Roman"/>
              </w:rPr>
            </w:pPr>
            <w:r>
              <w:t xml:space="preserve">Except in the cases specified in ITB 22 and 23, the Employer shall publicly open and read out in accordance with ITB 24.3 all bids received by the deadline, at the date, time and place </w:t>
            </w:r>
            <w:r>
              <w:rPr>
                <w:bCs/>
              </w:rPr>
              <w:t>specified in the BDS,</w:t>
            </w:r>
            <w:r>
              <w:t xml:space="preserve"> in the presence of Bidders` designated representatives and anyone who choose to attend. Any specific electronic bid opening procedures required if electronic bidding is permitted in accordance with ITB 21.1, shall be </w:t>
            </w:r>
            <w:r>
              <w:rPr>
                <w:rStyle w:val="171"/>
                <w:b w:val="0"/>
                <w:bCs w:val="0"/>
              </w:rPr>
              <w:t>as</w:t>
            </w:r>
            <w:r>
              <w:t xml:space="preserve"> </w:t>
            </w:r>
            <w:r>
              <w:rPr>
                <w:rStyle w:val="171"/>
                <w:b w:val="0"/>
                <w:bCs w:val="0"/>
              </w:rPr>
              <w:t>specified in the BDS</w:t>
            </w:r>
            <w:r>
              <w:rPr>
                <w:rFonts w:cs="Times New Roman"/>
              </w:rPr>
              <w:t>.</w:t>
            </w:r>
          </w:p>
        </w:tc>
      </w:tr>
      <w:tr>
        <w:tblPrEx>
          <w:tblCellMar>
            <w:top w:w="0" w:type="dxa"/>
            <w:left w:w="108" w:type="dxa"/>
            <w:bottom w:w="0" w:type="dxa"/>
            <w:right w:w="108" w:type="dxa"/>
          </w:tblCellMar>
        </w:tblPrEx>
        <w:trPr>
          <w:jc w:val="center"/>
        </w:trPr>
        <w:tc>
          <w:tcPr>
            <w:tcW w:w="2430" w:type="dxa"/>
          </w:tcPr>
          <w:p>
            <w:pPr>
              <w:pStyle w:val="39"/>
            </w:pPr>
          </w:p>
        </w:tc>
        <w:tc>
          <w:tcPr>
            <w:tcW w:w="7020" w:type="dxa"/>
          </w:tcPr>
          <w:p>
            <w:pPr>
              <w:pStyle w:val="69"/>
            </w:pPr>
            <w:r>
              <w:t>First, envelopes marked “</w:t>
            </w:r>
            <w:r>
              <w:rPr>
                <w:smallCaps/>
              </w:rPr>
              <w:t>Withdrawal</w:t>
            </w:r>
            <w: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Pr>
                <w:smallCaps/>
              </w:rPr>
              <w:t>Substitution</w:t>
            </w:r>
            <w: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Pr>
                <w:smallCaps/>
              </w:rPr>
              <w:t>Modification</w:t>
            </w:r>
            <w: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tblPrEx>
          <w:tblCellMar>
            <w:top w:w="0" w:type="dxa"/>
            <w:left w:w="108" w:type="dxa"/>
            <w:bottom w:w="0" w:type="dxa"/>
            <w:right w:w="108" w:type="dxa"/>
          </w:tblCellMar>
        </w:tblPrEx>
        <w:trPr>
          <w:jc w:val="center"/>
        </w:trPr>
        <w:tc>
          <w:tcPr>
            <w:tcW w:w="2430" w:type="dxa"/>
          </w:tcPr>
          <w:p>
            <w:pPr>
              <w:spacing w:before="100" w:after="120"/>
            </w:pPr>
          </w:p>
        </w:tc>
        <w:tc>
          <w:tcPr>
            <w:tcW w:w="7020" w:type="dxa"/>
          </w:tcPr>
          <w:p>
            <w:pPr>
              <w:pStyle w:val="69"/>
              <w:rPr>
                <w:rFonts w:cs="Times New Roman"/>
              </w:rPr>
            </w:pPr>
            <w:r>
              <w:t>All other envelopes shall be opened one at a time,</w:t>
            </w:r>
            <w:r>
              <w:rPr>
                <w:rFonts w:hint="eastAsia" w:eastAsia="宋体"/>
                <w:lang w:eastAsia="zh-CN"/>
              </w:rPr>
              <w:t xml:space="preserve"> including:</w:t>
            </w:r>
            <w:r>
              <w:t xml:space="preserve"> the name of the Bidder and whether there is a modification; the total Bid Price, per lot (contract) if applicable, including any discounts and alternative bids; the presence or absence of a bid security </w:t>
            </w:r>
            <w:r>
              <w:rPr>
                <w:color w:val="000000"/>
              </w:rPr>
              <w:t>or Bid Securing Declaration</w:t>
            </w:r>
            <w:r>
              <w:t xml:space="preserve">; and any other details as the Employer may consider appropriate. Only discounts and alternative bids read out at bid opening shall be considered for evaluation. </w:t>
            </w:r>
            <w:r>
              <w:rPr>
                <w:iCs/>
              </w:rPr>
              <w:t>The Letter of Bid and</w:t>
            </w:r>
            <w:r>
              <w:rPr>
                <w:i/>
              </w:rPr>
              <w:t xml:space="preserve"> </w:t>
            </w:r>
            <w:r>
              <w:t>the</w:t>
            </w:r>
            <w:r>
              <w:rPr>
                <w:i/>
              </w:rPr>
              <w:t xml:space="preserve"> </w:t>
            </w:r>
            <w:r>
              <w:t>Bill of Quantities</w:t>
            </w:r>
            <w:r>
              <w:rPr>
                <w:i/>
              </w:rPr>
              <w:t xml:space="preserve"> </w:t>
            </w:r>
            <w:r>
              <w:rPr>
                <w:iCs/>
              </w:rPr>
              <w:t>are to be initialed by representatives of the Employer attending bid opening in the manner specified in the BDS.</w:t>
            </w:r>
            <w:r>
              <w:t xml:space="preserve"> The Employer shall neither discuss the merits of any bid nor reject any bid (except for late bids, in accordance with ITB 22.1)</w:t>
            </w:r>
            <w:r>
              <w:rPr>
                <w:rFonts w:cs="Times New Roman"/>
              </w:rPr>
              <w:t>.</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69"/>
            </w:pPr>
            <w:r>
              <w:t xml:space="preserve">The </w:t>
            </w:r>
            <w:r>
              <w:rPr>
                <w:rStyle w:val="145"/>
                <w:rFonts w:cs="Times New Roman"/>
                <w:i w:val="0"/>
              </w:rPr>
              <w:t>Employer</w:t>
            </w:r>
            <w:r>
              <w:t xml:space="preserve"> shall prepare a record of the bid opening that shall include, as a minimum: the name of the Bidder and whether there is a withdrawal, substitution, or modification; the Bid Price per lot (contract) if applicable, including any discounts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tblPrEx>
          <w:tblCellMar>
            <w:top w:w="0" w:type="dxa"/>
            <w:left w:w="108" w:type="dxa"/>
            <w:bottom w:w="0" w:type="dxa"/>
            <w:right w:w="108" w:type="dxa"/>
          </w:tblCellMar>
        </w:tblPrEx>
        <w:trPr>
          <w:cantSplit/>
          <w:jc w:val="center"/>
        </w:trPr>
        <w:tc>
          <w:tcPr>
            <w:tcW w:w="9450" w:type="dxa"/>
            <w:gridSpan w:val="2"/>
          </w:tcPr>
          <w:p>
            <w:pPr>
              <w:pStyle w:val="167"/>
            </w:pPr>
            <w:bookmarkStart w:id="231" w:name="_Toc461939620"/>
            <w:bookmarkStart w:id="232" w:name="_Toc438438850"/>
            <w:bookmarkStart w:id="233" w:name="_Toc438532629"/>
            <w:bookmarkStart w:id="234" w:name="_Toc438962076"/>
            <w:bookmarkStart w:id="235" w:name="_Toc438733994"/>
            <w:bookmarkStart w:id="236" w:name="_Toc169288083"/>
            <w:bookmarkStart w:id="237" w:name="_Toc97371030"/>
            <w:r>
              <w:t>Evaluation and Comparison of Bids</w:t>
            </w:r>
            <w:bookmarkEnd w:id="231"/>
            <w:bookmarkEnd w:id="232"/>
            <w:bookmarkEnd w:id="233"/>
            <w:bookmarkEnd w:id="234"/>
            <w:bookmarkEnd w:id="235"/>
            <w:bookmarkEnd w:id="236"/>
            <w:bookmarkEnd w:id="237"/>
          </w:p>
        </w:tc>
      </w:tr>
      <w:tr>
        <w:tblPrEx>
          <w:tblCellMar>
            <w:top w:w="0" w:type="dxa"/>
            <w:left w:w="108" w:type="dxa"/>
            <w:bottom w:w="0" w:type="dxa"/>
            <w:right w:w="108" w:type="dxa"/>
          </w:tblCellMar>
        </w:tblPrEx>
        <w:trPr>
          <w:jc w:val="center"/>
        </w:trPr>
        <w:tc>
          <w:tcPr>
            <w:tcW w:w="2430" w:type="dxa"/>
          </w:tcPr>
          <w:p>
            <w:pPr>
              <w:pStyle w:val="143"/>
            </w:pPr>
            <w:bookmarkStart w:id="238" w:name="_Toc169288084"/>
            <w:bookmarkStart w:id="239" w:name="_Toc139863128"/>
            <w:bookmarkStart w:id="240" w:name="_Toc438532630"/>
            <w:bookmarkStart w:id="241" w:name="_Toc97371031"/>
            <w:bookmarkStart w:id="242" w:name="_Toc438733995"/>
            <w:bookmarkStart w:id="243" w:name="_Toc438907032"/>
            <w:bookmarkStart w:id="244" w:name="_Toc438907231"/>
            <w:bookmarkStart w:id="245" w:name="_Toc438438851"/>
            <w:r>
              <w:t>Confidentiality</w:t>
            </w:r>
            <w:bookmarkEnd w:id="238"/>
            <w:bookmarkEnd w:id="239"/>
            <w:bookmarkEnd w:id="240"/>
            <w:bookmarkEnd w:id="241"/>
            <w:bookmarkEnd w:id="242"/>
            <w:bookmarkEnd w:id="243"/>
            <w:bookmarkEnd w:id="244"/>
            <w:bookmarkEnd w:id="245"/>
          </w:p>
        </w:tc>
        <w:tc>
          <w:tcPr>
            <w:tcW w:w="7020" w:type="dxa"/>
          </w:tcPr>
          <w:p>
            <w:pPr>
              <w:pStyle w:val="69"/>
            </w:pPr>
            <w:r>
              <w:t xml:space="preserve">Information relating to the evaluation of bids and recommendation of contract award, shall not be disclosed to Bidders or any other persons not officially concerned with the </w:t>
            </w:r>
            <w:r>
              <w:rPr>
                <w:rFonts w:hint="eastAsia" w:eastAsia="宋体"/>
                <w:lang w:eastAsia="zh-CN"/>
              </w:rPr>
              <w:t>tendering process</w:t>
            </w:r>
            <w:r>
              <w:t xml:space="preserve"> until information on Contract award is communicated to all Bidders in accordance with ITB 39.</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69"/>
            </w:pPr>
            <w:r>
              <w:t xml:space="preserve">Any attempt by a Bidder to influence the Employer in the evaluation of the bids or Contract award decisions may result in the rejection of its bid.  </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146"/>
            </w:pPr>
            <w:r>
              <w:t xml:space="preserve">Notwithstanding ITB 25.2, if a Bidder wishes to contact the </w:t>
            </w:r>
            <w:r>
              <w:rPr>
                <w:rStyle w:val="145"/>
                <w:rFonts w:cs="Times New Roman"/>
                <w:i w:val="0"/>
              </w:rPr>
              <w:t>Employer</w:t>
            </w:r>
            <w:r>
              <w:t xml:space="preserve"> on any matter related to the </w:t>
            </w:r>
            <w:r>
              <w:rPr>
                <w:rFonts w:hint="eastAsia" w:eastAsia="宋体"/>
                <w:lang w:eastAsia="zh-CN"/>
              </w:rPr>
              <w:t xml:space="preserve">tendering process </w:t>
            </w:r>
            <w:r>
              <w:t xml:space="preserve">from the time of bid opening to the time of Contract award, </w:t>
            </w:r>
            <w:r>
              <w:rPr>
                <w:rFonts w:hint="eastAsia" w:eastAsia="宋体"/>
                <w:lang w:eastAsia="zh-CN"/>
              </w:rPr>
              <w:t xml:space="preserve">such Bidder </w:t>
            </w:r>
            <w:r>
              <w:t>shall do so in writing.</w:t>
            </w:r>
          </w:p>
        </w:tc>
      </w:tr>
      <w:tr>
        <w:tblPrEx>
          <w:tblCellMar>
            <w:top w:w="0" w:type="dxa"/>
            <w:left w:w="108" w:type="dxa"/>
            <w:bottom w:w="0" w:type="dxa"/>
            <w:right w:w="108" w:type="dxa"/>
          </w:tblCellMar>
        </w:tblPrEx>
        <w:trPr>
          <w:jc w:val="center"/>
        </w:trPr>
        <w:tc>
          <w:tcPr>
            <w:tcW w:w="2430" w:type="dxa"/>
          </w:tcPr>
          <w:p>
            <w:pPr>
              <w:pStyle w:val="143"/>
            </w:pPr>
            <w:bookmarkStart w:id="246" w:name="_Toc438907033"/>
            <w:bookmarkStart w:id="247" w:name="_Toc438532631"/>
            <w:bookmarkStart w:id="248" w:name="_Toc97371032"/>
            <w:bookmarkStart w:id="249" w:name="_Toc169288085"/>
            <w:bookmarkStart w:id="250" w:name="_Toc438907232"/>
            <w:bookmarkStart w:id="251" w:name="_Toc424009129"/>
            <w:bookmarkStart w:id="252" w:name="_Toc438438852"/>
            <w:bookmarkStart w:id="253" w:name="_Toc139863129"/>
            <w:bookmarkStart w:id="254" w:name="_Toc438733996"/>
            <w:r>
              <w:t>Clarification of Bids</w:t>
            </w:r>
            <w:bookmarkEnd w:id="246"/>
            <w:bookmarkEnd w:id="247"/>
            <w:bookmarkEnd w:id="248"/>
            <w:bookmarkEnd w:id="249"/>
            <w:bookmarkEnd w:id="250"/>
            <w:bookmarkEnd w:id="251"/>
            <w:bookmarkEnd w:id="252"/>
            <w:bookmarkEnd w:id="253"/>
            <w:bookmarkEnd w:id="254"/>
          </w:p>
          <w:p>
            <w:pPr>
              <w:pStyle w:val="68"/>
            </w:pPr>
          </w:p>
        </w:tc>
        <w:tc>
          <w:tcPr>
            <w:tcW w:w="7020" w:type="dxa"/>
          </w:tcPr>
          <w:p>
            <w:pPr>
              <w:pStyle w:val="146"/>
            </w:pPr>
            <w:r>
              <w:t xml:space="preserve">To assist in the examination, evaluation, and comparison of the bids and qualification of the Bidders, the </w:t>
            </w:r>
            <w:r>
              <w:rPr>
                <w:rStyle w:val="145"/>
                <w:rFonts w:cs="Times New Roman"/>
                <w:i w:val="0"/>
              </w:rPr>
              <w:t>Employer</w:t>
            </w:r>
            <w:r>
              <w:t xml:space="preserve"> may, at its discretion, ask any Bidder for a clarification of its bid given a reasonable time for a response. Any clarification submitted by a Bidder that is not in response to a request by the </w:t>
            </w:r>
            <w:r>
              <w:rPr>
                <w:rStyle w:val="145"/>
                <w:rFonts w:cs="Times New Roman"/>
                <w:i w:val="0"/>
              </w:rPr>
              <w:t>Employer</w:t>
            </w:r>
            <w:r>
              <w:t xml:space="preserve"> shall not be considered. The </w:t>
            </w:r>
            <w:r>
              <w:rPr>
                <w:rStyle w:val="145"/>
                <w:rFonts w:cs="Times New Roman"/>
                <w:i w:val="0"/>
              </w:rPr>
              <w:t>Employer</w:t>
            </w:r>
            <w:r>
              <w:t xml:space="preserve">’s request for clarification and the response shall be in writing. No change, including any voluntary increase or decrease in the prices or substance of the bid shall be sought, offered, or permitted, except to confirm the correction of arithmetic errors discovered by the </w:t>
            </w:r>
            <w:r>
              <w:rPr>
                <w:rStyle w:val="145"/>
                <w:rFonts w:cs="Times New Roman"/>
                <w:i w:val="0"/>
              </w:rPr>
              <w:t>Employer</w:t>
            </w:r>
            <w:r>
              <w:t xml:space="preserve"> in the evaluation of the bids, in accordance with ITB 30.</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146"/>
            </w:pPr>
            <w:r>
              <w:t xml:space="preserve">If a Bidder does not provide clarifications of its bid by the date and time set in the </w:t>
            </w:r>
            <w:r>
              <w:rPr>
                <w:rStyle w:val="145"/>
                <w:rFonts w:cs="Times New Roman"/>
                <w:i w:val="0"/>
              </w:rPr>
              <w:t>Employer</w:t>
            </w:r>
            <w:r>
              <w:t>’s request for clarification, its bid may be rejected.</w:t>
            </w:r>
          </w:p>
        </w:tc>
      </w:tr>
      <w:tr>
        <w:tblPrEx>
          <w:tblCellMar>
            <w:top w:w="0" w:type="dxa"/>
            <w:left w:w="108" w:type="dxa"/>
            <w:bottom w:w="0" w:type="dxa"/>
            <w:right w:w="108" w:type="dxa"/>
          </w:tblCellMar>
        </w:tblPrEx>
        <w:trPr>
          <w:cantSplit/>
          <w:jc w:val="center"/>
        </w:trPr>
        <w:tc>
          <w:tcPr>
            <w:tcW w:w="2430" w:type="dxa"/>
          </w:tcPr>
          <w:p>
            <w:pPr>
              <w:pStyle w:val="143"/>
            </w:pPr>
            <w:bookmarkStart w:id="255" w:name="_Toc97371033"/>
            <w:bookmarkStart w:id="256" w:name="_Toc139863130"/>
            <w:bookmarkStart w:id="257" w:name="_Toc169288086"/>
            <w:r>
              <w:t>Deviations, Reservations, and Omissions</w:t>
            </w:r>
            <w:bookmarkEnd w:id="255"/>
            <w:bookmarkEnd w:id="256"/>
            <w:bookmarkEnd w:id="257"/>
          </w:p>
        </w:tc>
        <w:tc>
          <w:tcPr>
            <w:tcW w:w="7020" w:type="dxa"/>
          </w:tcPr>
          <w:p>
            <w:pPr>
              <w:pStyle w:val="69"/>
            </w:pPr>
            <w:r>
              <w:t>During the evaluation of bids, the following definitions apply:</w:t>
            </w:r>
          </w:p>
          <w:p>
            <w:pPr>
              <w:pStyle w:val="70"/>
            </w:pPr>
            <w:r>
              <w:t xml:space="preserve">“Deviation” is a departure from the requirements specified in the </w:t>
            </w:r>
            <w:r>
              <w:rPr>
                <w:rFonts w:hint="eastAsia" w:eastAsia="宋体"/>
                <w:lang w:eastAsia="zh-CN"/>
              </w:rPr>
              <w:t>Tendering Document</w:t>
            </w:r>
            <w:r>
              <w:t>;</w:t>
            </w:r>
          </w:p>
          <w:p>
            <w:pPr>
              <w:pStyle w:val="70"/>
            </w:pPr>
            <w:r>
              <w:t xml:space="preserve">“Reservation” is the setting of limiting conditions or withholding from complete acceptance of the requirements specified in the </w:t>
            </w:r>
            <w:r>
              <w:rPr>
                <w:rFonts w:hint="eastAsia" w:eastAsia="宋体"/>
                <w:lang w:eastAsia="zh-CN"/>
              </w:rPr>
              <w:t>Tendering Document</w:t>
            </w:r>
            <w:r>
              <w:t>; and</w:t>
            </w:r>
          </w:p>
          <w:p>
            <w:pPr>
              <w:pStyle w:val="70"/>
              <w:rPr>
                <w:i/>
              </w:rPr>
            </w:pPr>
            <w:r>
              <w:t xml:space="preserve">“Omission” is the failure to submit part or all of the information or documentation required in the </w:t>
            </w:r>
            <w:r>
              <w:rPr>
                <w:rFonts w:hint="eastAsia" w:eastAsia="宋体"/>
                <w:lang w:eastAsia="zh-CN"/>
              </w:rPr>
              <w:t>Tendering Document</w:t>
            </w:r>
            <w:r>
              <w:t>.</w:t>
            </w:r>
          </w:p>
        </w:tc>
      </w:tr>
      <w:tr>
        <w:tblPrEx>
          <w:tblCellMar>
            <w:top w:w="0" w:type="dxa"/>
            <w:left w:w="108" w:type="dxa"/>
            <w:bottom w:w="0" w:type="dxa"/>
            <w:right w:w="108" w:type="dxa"/>
          </w:tblCellMar>
        </w:tblPrEx>
        <w:trPr>
          <w:jc w:val="center"/>
        </w:trPr>
        <w:tc>
          <w:tcPr>
            <w:tcW w:w="2430" w:type="dxa"/>
          </w:tcPr>
          <w:p>
            <w:pPr>
              <w:pStyle w:val="143"/>
            </w:pPr>
            <w:bookmarkStart w:id="258" w:name="_Toc169288087"/>
            <w:bookmarkStart w:id="259" w:name="_Toc139863131"/>
            <w:bookmarkStart w:id="260" w:name="_Toc97371034"/>
            <w:bookmarkStart w:id="261" w:name="_Toc438438854"/>
            <w:bookmarkStart w:id="262" w:name="_Toc438907035"/>
            <w:bookmarkStart w:id="263" w:name="_Toc438532636"/>
            <w:bookmarkStart w:id="264" w:name="_Toc438733998"/>
            <w:bookmarkStart w:id="265" w:name="_Toc438907234"/>
            <w:r>
              <w:t>Determination of Responsiveness</w:t>
            </w:r>
            <w:bookmarkEnd w:id="258"/>
            <w:bookmarkEnd w:id="259"/>
            <w:bookmarkEnd w:id="260"/>
            <w:r>
              <w:t xml:space="preserve"> </w:t>
            </w:r>
            <w:bookmarkEnd w:id="261"/>
            <w:bookmarkEnd w:id="262"/>
            <w:bookmarkEnd w:id="263"/>
            <w:bookmarkEnd w:id="264"/>
            <w:bookmarkEnd w:id="265"/>
          </w:p>
        </w:tc>
        <w:tc>
          <w:tcPr>
            <w:tcW w:w="7020" w:type="dxa"/>
          </w:tcPr>
          <w:p>
            <w:pPr>
              <w:pStyle w:val="69"/>
            </w:pPr>
            <w:r>
              <w:t xml:space="preserve">The </w:t>
            </w:r>
            <w:r>
              <w:rPr>
                <w:rStyle w:val="145"/>
                <w:rFonts w:cs="Times New Roman"/>
                <w:i w:val="0"/>
              </w:rPr>
              <w:t>Employer</w:t>
            </w:r>
            <w:r>
              <w:t>’s determination of a bid’s responsiveness is to be based on the contents of the bid itself, as defined in ITB10.</w:t>
            </w:r>
          </w:p>
        </w:tc>
      </w:tr>
      <w:tr>
        <w:tblPrEx>
          <w:tblCellMar>
            <w:top w:w="0" w:type="dxa"/>
            <w:left w:w="108" w:type="dxa"/>
            <w:bottom w:w="0" w:type="dxa"/>
            <w:right w:w="108" w:type="dxa"/>
          </w:tblCellMar>
        </w:tblPrEx>
        <w:trPr>
          <w:jc w:val="center"/>
        </w:trPr>
        <w:tc>
          <w:tcPr>
            <w:tcW w:w="2430" w:type="dxa"/>
          </w:tcPr>
          <w:p>
            <w:pPr>
              <w:pStyle w:val="75"/>
              <w:suppressAutoHyphens w:val="0"/>
              <w:spacing w:before="120" w:after="120" w:line="240" w:lineRule="auto"/>
              <w:rPr>
                <w:rFonts w:ascii="Times New Roman" w:hAnsi="Times New Roman"/>
                <w:sz w:val="24"/>
                <w:szCs w:val="24"/>
              </w:rPr>
            </w:pPr>
          </w:p>
        </w:tc>
        <w:tc>
          <w:tcPr>
            <w:tcW w:w="7020" w:type="dxa"/>
          </w:tcPr>
          <w:p>
            <w:pPr>
              <w:pStyle w:val="69"/>
            </w:pPr>
            <w:r>
              <w:t xml:space="preserve">A substantially responsive bid is one that meets the requirements of the </w:t>
            </w:r>
            <w:r>
              <w:rPr>
                <w:rFonts w:hint="eastAsia" w:eastAsia="宋体"/>
                <w:lang w:eastAsia="zh-CN"/>
              </w:rPr>
              <w:t>Tendering Document</w:t>
            </w:r>
            <w:r>
              <w:t xml:space="preserve"> without material deviation, reservation, or omission. A material deviation, reservation, or omission is one that,</w:t>
            </w:r>
          </w:p>
          <w:p>
            <w:pPr>
              <w:pStyle w:val="70"/>
            </w:pPr>
            <w:r>
              <w:t>if accepted, would:</w:t>
            </w:r>
          </w:p>
          <w:p>
            <w:pPr>
              <w:pStyle w:val="5"/>
              <w:numPr>
                <w:ilvl w:val="0"/>
                <w:numId w:val="0"/>
              </w:numPr>
              <w:spacing w:before="0" w:after="200"/>
              <w:ind w:left="1467" w:hanging="5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affect in any substantial way the scope, quality, or performance of the Works specified in the Contract; or</w:t>
            </w:r>
          </w:p>
          <w:p>
            <w:pPr>
              <w:pStyle w:val="5"/>
              <w:numPr>
                <w:ilvl w:val="0"/>
                <w:numId w:val="0"/>
              </w:numPr>
              <w:spacing w:before="0" w:after="200"/>
              <w:ind w:left="1467" w:hanging="5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 xml:space="preserve">limit in any substantial way, inconsistent with the </w:t>
            </w:r>
            <w:r>
              <w:rPr>
                <w:rFonts w:hint="eastAsia" w:ascii="Times New Roman" w:hAnsi="Times New Roman" w:eastAsia="宋体" w:cs="Times New Roman"/>
                <w:sz w:val="24"/>
                <w:szCs w:val="24"/>
                <w:lang w:eastAsia="zh-CN"/>
              </w:rPr>
              <w:t>Tendering Document</w:t>
            </w:r>
            <w:r>
              <w:rPr>
                <w:rFonts w:ascii="Times New Roman" w:hAnsi="Times New Roman" w:cs="Times New Roman"/>
                <w:sz w:val="24"/>
                <w:szCs w:val="24"/>
              </w:rPr>
              <w:t>, the Employer’s rights or the Bidder’s obligations under the proposed Contract; or</w:t>
            </w:r>
          </w:p>
          <w:p>
            <w:pPr>
              <w:pStyle w:val="70"/>
            </w:pPr>
            <w:r>
              <w:t>if rectified, would unfairly affect the competitive position of other Bidders presenting substantially responsive bids.</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69"/>
            </w:pPr>
            <w:r>
              <w:t xml:space="preserve">The </w:t>
            </w:r>
            <w:r>
              <w:rPr>
                <w:rStyle w:val="145"/>
                <w:rFonts w:cs="Times New Roman"/>
                <w:i w:val="0"/>
              </w:rPr>
              <w:t>Employer</w:t>
            </w:r>
            <w:r>
              <w:t xml:space="preserve"> shall examine the technical aspects of the bid submitted in accordance with ITB 15, Technical Proposal, in particular, to confirm that all requirements of Section VII (Works Requirements) have been met without any material deviation, reservation or omission.</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146"/>
            </w:pPr>
            <w:r>
              <w:t xml:space="preserve">If a bid is not substantially responsive to the requirements of the </w:t>
            </w:r>
            <w:r>
              <w:rPr>
                <w:rFonts w:hint="eastAsia" w:eastAsia="宋体"/>
                <w:lang w:eastAsia="zh-CN"/>
              </w:rPr>
              <w:t>Tendering Document</w:t>
            </w:r>
            <w:r>
              <w:t xml:space="preserve">, it shall be rejected by the </w:t>
            </w:r>
            <w:r>
              <w:rPr>
                <w:rStyle w:val="145"/>
                <w:rFonts w:cs="Times New Roman"/>
                <w:i w:val="0"/>
              </w:rPr>
              <w:t>Employer</w:t>
            </w:r>
            <w:r>
              <w:t xml:space="preserve"> and may not subsequently be made responsive by correction of the material deviation, reservation, or omission.</w:t>
            </w:r>
          </w:p>
        </w:tc>
      </w:tr>
      <w:tr>
        <w:tblPrEx>
          <w:tblCellMar>
            <w:top w:w="0" w:type="dxa"/>
            <w:left w:w="108" w:type="dxa"/>
            <w:bottom w:w="0" w:type="dxa"/>
            <w:right w:w="108" w:type="dxa"/>
          </w:tblCellMar>
        </w:tblPrEx>
        <w:trPr>
          <w:jc w:val="center"/>
        </w:trPr>
        <w:tc>
          <w:tcPr>
            <w:tcW w:w="2430" w:type="dxa"/>
          </w:tcPr>
          <w:p>
            <w:pPr>
              <w:pStyle w:val="143"/>
            </w:pPr>
            <w:bookmarkStart w:id="266" w:name="_Hlt438533232"/>
            <w:bookmarkEnd w:id="266"/>
            <w:bookmarkStart w:id="267" w:name="_Toc139863132"/>
            <w:bookmarkStart w:id="268" w:name="_Toc97371035"/>
            <w:bookmarkStart w:id="269" w:name="_Toc169288088"/>
            <w:r>
              <w:t>Nonconformities, Errors, and Omissions</w:t>
            </w:r>
            <w:bookmarkEnd w:id="267"/>
            <w:bookmarkEnd w:id="268"/>
            <w:bookmarkEnd w:id="269"/>
          </w:p>
        </w:tc>
        <w:tc>
          <w:tcPr>
            <w:tcW w:w="7020" w:type="dxa"/>
          </w:tcPr>
          <w:p>
            <w:pPr>
              <w:pStyle w:val="146"/>
            </w:pPr>
            <w:r>
              <w:t xml:space="preserve">Provided that a bid is substantially responsive, the </w:t>
            </w:r>
            <w:r>
              <w:rPr>
                <w:rStyle w:val="145"/>
                <w:rFonts w:cs="Times New Roman"/>
                <w:i w:val="0"/>
              </w:rPr>
              <w:t>Employer</w:t>
            </w:r>
            <w:r>
              <w:t xml:space="preserve"> may waive any nonconformities in the bid.</w:t>
            </w:r>
          </w:p>
        </w:tc>
      </w:tr>
      <w:tr>
        <w:tblPrEx>
          <w:tblCellMar>
            <w:top w:w="0" w:type="dxa"/>
            <w:left w:w="108" w:type="dxa"/>
            <w:bottom w:w="0" w:type="dxa"/>
            <w:right w:w="108" w:type="dxa"/>
          </w:tblCellMar>
        </w:tblPrEx>
        <w:trPr>
          <w:jc w:val="center"/>
        </w:trPr>
        <w:tc>
          <w:tcPr>
            <w:tcW w:w="2430" w:type="dxa"/>
          </w:tcPr>
          <w:p>
            <w:pPr>
              <w:pStyle w:val="75"/>
              <w:suppressAutoHyphens w:val="0"/>
              <w:spacing w:before="100" w:after="100" w:line="240" w:lineRule="auto"/>
              <w:rPr>
                <w:rFonts w:ascii="Times New Roman" w:hAnsi="Times New Roman"/>
                <w:sz w:val="24"/>
                <w:szCs w:val="24"/>
              </w:rPr>
            </w:pPr>
          </w:p>
        </w:tc>
        <w:tc>
          <w:tcPr>
            <w:tcW w:w="7020" w:type="dxa"/>
          </w:tcPr>
          <w:p>
            <w:pPr>
              <w:pStyle w:val="146"/>
            </w:pPr>
            <w:r>
              <w:t xml:space="preserve">Provided that a bid is substantially responsive, the </w:t>
            </w:r>
            <w:r>
              <w:rPr>
                <w:rStyle w:val="145"/>
                <w:rFonts w:cs="Times New Roman"/>
                <w:i w:val="0"/>
              </w:rPr>
              <w:t>Employer</w:t>
            </w:r>
            <w: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tblPrEx>
          <w:tblCellMar>
            <w:top w:w="0" w:type="dxa"/>
            <w:left w:w="108" w:type="dxa"/>
            <w:bottom w:w="0" w:type="dxa"/>
            <w:right w:w="108" w:type="dxa"/>
          </w:tblCellMar>
        </w:tblPrEx>
        <w:trPr>
          <w:trHeight w:val="2122" w:hRule="atLeast"/>
          <w:jc w:val="center"/>
        </w:trPr>
        <w:tc>
          <w:tcPr>
            <w:tcW w:w="2430" w:type="dxa"/>
          </w:tcPr>
          <w:p>
            <w:pPr>
              <w:spacing w:before="100" w:after="100"/>
            </w:pPr>
          </w:p>
        </w:tc>
        <w:tc>
          <w:tcPr>
            <w:tcW w:w="7020" w:type="dxa"/>
          </w:tcPr>
          <w:p>
            <w:pPr>
              <w:pStyle w:val="146"/>
            </w:pPr>
            <w:r>
              <w:t xml:space="preserve">Provided that a bid is substantially responsive, the </w:t>
            </w:r>
            <w:r>
              <w:rPr>
                <w:rStyle w:val="145"/>
                <w:rFonts w:cs="Times New Roman"/>
                <w:i w:val="0"/>
              </w:rPr>
              <w:t>Employer</w:t>
            </w:r>
            <w:r>
              <w:t xml:space="preserve"> shall rectify quantifiable nonmaterial nonconformities related to the Bid Price. To this effect, the Bid Price may be adjusted, for comparison purposes only, to reflect the price of a missing or non-conforming item or component. The adjustment shall be made using the methods specified in Section III (Evaluation and Qualification Criteria).</w:t>
            </w:r>
          </w:p>
        </w:tc>
      </w:tr>
      <w:tr>
        <w:tblPrEx>
          <w:tblCellMar>
            <w:top w:w="0" w:type="dxa"/>
            <w:left w:w="108" w:type="dxa"/>
            <w:bottom w:w="0" w:type="dxa"/>
            <w:right w:w="108" w:type="dxa"/>
          </w:tblCellMar>
        </w:tblPrEx>
        <w:trPr>
          <w:jc w:val="center"/>
        </w:trPr>
        <w:tc>
          <w:tcPr>
            <w:tcW w:w="2430" w:type="dxa"/>
          </w:tcPr>
          <w:p>
            <w:pPr>
              <w:pStyle w:val="143"/>
            </w:pPr>
            <w:bookmarkStart w:id="270" w:name="_Toc97371036"/>
            <w:bookmarkStart w:id="271" w:name="_Toc169288089"/>
            <w:bookmarkStart w:id="272" w:name="_Toc139863133"/>
            <w:r>
              <w:t>Correction of Arithmetical Errors</w:t>
            </w:r>
            <w:bookmarkEnd w:id="270"/>
            <w:bookmarkEnd w:id="271"/>
            <w:bookmarkEnd w:id="272"/>
          </w:p>
        </w:tc>
        <w:tc>
          <w:tcPr>
            <w:tcW w:w="7020" w:type="dxa"/>
          </w:tcPr>
          <w:p>
            <w:pPr>
              <w:pStyle w:val="146"/>
            </w:pPr>
            <w:r>
              <w:t xml:space="preserve">Provided that the bid is substantially responsive, the </w:t>
            </w:r>
            <w:r>
              <w:rPr>
                <w:rStyle w:val="145"/>
                <w:rFonts w:cs="Times New Roman"/>
                <w:i w:val="0"/>
              </w:rPr>
              <w:t>Employer</w:t>
            </w:r>
            <w:r>
              <w:t xml:space="preserve"> shall correct arithmetical errors on the following bas</w:t>
            </w:r>
            <w:r>
              <w:rPr>
                <w:rFonts w:hint="eastAsia" w:eastAsia="宋体"/>
                <w:lang w:eastAsia="zh-CN"/>
              </w:rPr>
              <w:t>e</w:t>
            </w:r>
            <w:r>
              <w:t>s:</w:t>
            </w:r>
          </w:p>
          <w:p>
            <w:pPr>
              <w:pStyle w:val="70"/>
            </w:pPr>
            <w: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pPr>
              <w:pStyle w:val="70"/>
            </w:pPr>
            <w:r>
              <w:t>if there is an error in a total corresponding to the addition or subtraction of subtotals, the subtotals shall prevail and the total shall be corrected; and</w:t>
            </w:r>
          </w:p>
          <w:p>
            <w:pPr>
              <w:pStyle w:val="70"/>
            </w:pPr>
            <w:r>
              <w:t>if there is a discrepancy between words and figures, the amount in words shall prevail, unless the amount expressed in words is related to an arithmetic error, in which case the amount in figures shall prevail subject to (a) and (b) above.</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146"/>
            </w:pPr>
            <w:r>
              <w:t>Bidders shall be requested to accept correction of arithmetical errors. Failure to accept the correction in accordance with ITB 31.1 shall result in the rejection of the</w:t>
            </w:r>
            <w:r>
              <w:rPr>
                <w:rFonts w:hint="eastAsia" w:eastAsia="宋体"/>
                <w:lang w:eastAsia="zh-CN"/>
              </w:rPr>
              <w:t>ir</w:t>
            </w:r>
            <w:r>
              <w:t xml:space="preserve"> Bid</w:t>
            </w:r>
            <w:r>
              <w:rPr>
                <w:rFonts w:hint="eastAsia" w:eastAsia="宋体"/>
                <w:lang w:eastAsia="zh-CN"/>
              </w:rPr>
              <w:t>s</w:t>
            </w:r>
            <w:r>
              <w:t>.</w:t>
            </w:r>
          </w:p>
        </w:tc>
      </w:tr>
      <w:tr>
        <w:tblPrEx>
          <w:tblCellMar>
            <w:top w:w="0" w:type="dxa"/>
            <w:left w:w="108" w:type="dxa"/>
            <w:bottom w:w="0" w:type="dxa"/>
            <w:right w:w="108" w:type="dxa"/>
          </w:tblCellMar>
        </w:tblPrEx>
        <w:trPr>
          <w:jc w:val="center"/>
        </w:trPr>
        <w:tc>
          <w:tcPr>
            <w:tcW w:w="2430" w:type="dxa"/>
          </w:tcPr>
          <w:p>
            <w:pPr>
              <w:pStyle w:val="143"/>
            </w:pPr>
            <w:bookmarkStart w:id="273" w:name="_Toc139863134"/>
            <w:bookmarkStart w:id="274" w:name="_Toc169288090"/>
            <w:bookmarkStart w:id="275" w:name="_Toc97371037"/>
            <w:r>
              <w:t>Conversion to Single Currency</w:t>
            </w:r>
            <w:bookmarkEnd w:id="273"/>
            <w:bookmarkEnd w:id="274"/>
            <w:bookmarkEnd w:id="275"/>
            <w:r>
              <w:t xml:space="preserve"> </w:t>
            </w:r>
          </w:p>
        </w:tc>
        <w:tc>
          <w:tcPr>
            <w:tcW w:w="7020" w:type="dxa"/>
          </w:tcPr>
          <w:p>
            <w:pPr>
              <w:pStyle w:val="146"/>
            </w:pPr>
            <w:r>
              <w:t xml:space="preserve">For evaluation and comparison purposes, the currency(ies) of the Bid shall be converted into a single currency as specified in the BDS. </w:t>
            </w:r>
          </w:p>
        </w:tc>
      </w:tr>
      <w:tr>
        <w:tblPrEx>
          <w:tblCellMar>
            <w:top w:w="0" w:type="dxa"/>
            <w:left w:w="108" w:type="dxa"/>
            <w:bottom w:w="0" w:type="dxa"/>
            <w:right w:w="108" w:type="dxa"/>
          </w:tblCellMar>
        </w:tblPrEx>
        <w:trPr>
          <w:jc w:val="center"/>
        </w:trPr>
        <w:tc>
          <w:tcPr>
            <w:tcW w:w="2430" w:type="dxa"/>
          </w:tcPr>
          <w:p>
            <w:pPr>
              <w:pStyle w:val="143"/>
            </w:pPr>
            <w:bookmarkStart w:id="276" w:name="_Toc97371038"/>
            <w:bookmarkStart w:id="277" w:name="_Toc438438858"/>
            <w:bookmarkStart w:id="278" w:name="_Toc438734002"/>
            <w:bookmarkStart w:id="279" w:name="_Toc169288091"/>
            <w:bookmarkStart w:id="280" w:name="_Toc438907238"/>
            <w:bookmarkStart w:id="281" w:name="_Toc139863135"/>
            <w:bookmarkStart w:id="282" w:name="_Toc438532647"/>
            <w:bookmarkStart w:id="283" w:name="_Toc438907039"/>
            <w:r>
              <w:t>Margin of Preference</w:t>
            </w:r>
            <w:bookmarkEnd w:id="276"/>
            <w:bookmarkEnd w:id="277"/>
            <w:bookmarkEnd w:id="278"/>
            <w:bookmarkEnd w:id="279"/>
            <w:bookmarkEnd w:id="280"/>
            <w:bookmarkEnd w:id="281"/>
            <w:bookmarkEnd w:id="282"/>
            <w:bookmarkEnd w:id="283"/>
          </w:p>
        </w:tc>
        <w:tc>
          <w:tcPr>
            <w:tcW w:w="7020" w:type="dxa"/>
          </w:tcPr>
          <w:p>
            <w:pPr>
              <w:pStyle w:val="69"/>
              <w:rPr>
                <w:rFonts w:cs="Times New Roman"/>
              </w:rPr>
            </w:pPr>
            <w:r>
              <w:rPr>
                <w:bCs/>
              </w:rPr>
              <w:t xml:space="preserve">Unless otherwise specified in the BDS, </w:t>
            </w:r>
            <w:r>
              <w:t>a margin of preference for domestic bidders shall not apply</w:t>
            </w:r>
            <w:r>
              <w:rPr>
                <w:rFonts w:cs="Times New Roman"/>
              </w:rPr>
              <w:t>.</w:t>
            </w:r>
            <w:r>
              <w:rPr>
                <w:rStyle w:val="66"/>
                <w:spacing w:val="-2"/>
              </w:rPr>
              <w:footnoteReference w:id="0"/>
            </w:r>
          </w:p>
        </w:tc>
      </w:tr>
      <w:tr>
        <w:tblPrEx>
          <w:tblCellMar>
            <w:top w:w="0" w:type="dxa"/>
            <w:left w:w="108" w:type="dxa"/>
            <w:bottom w:w="0" w:type="dxa"/>
            <w:right w:w="108" w:type="dxa"/>
          </w:tblCellMar>
        </w:tblPrEx>
        <w:trPr>
          <w:jc w:val="center"/>
        </w:trPr>
        <w:tc>
          <w:tcPr>
            <w:tcW w:w="2430" w:type="dxa"/>
          </w:tcPr>
          <w:p>
            <w:pPr>
              <w:pStyle w:val="143"/>
            </w:pPr>
            <w:bookmarkStart w:id="284" w:name="_Toc169288092"/>
            <w:r>
              <w:t>Subcontractors</w:t>
            </w:r>
            <w:bookmarkEnd w:id="284"/>
          </w:p>
        </w:tc>
        <w:tc>
          <w:tcPr>
            <w:tcW w:w="7020" w:type="dxa"/>
          </w:tcPr>
          <w:p>
            <w:pPr>
              <w:pStyle w:val="69"/>
            </w:pPr>
            <w:r>
              <w:t>Unless otherwise stated in the BDS, the Employer does not intend to execute any specific elements of the Works by sub-contractors selected in advance by the Employer.</w:t>
            </w:r>
          </w:p>
          <w:p>
            <w:pPr>
              <w:pStyle w:val="69"/>
            </w:pPr>
            <w:r>
              <w:t>The Employer may permit subcontracting for certain specialized works as indicated in Section III. When subcontracting is permitted by the Employer, the specialized sub-contractor’s experience shall be considered for evaluation. Section III describes the qualification criteria for sub-contractors.</w:t>
            </w:r>
          </w:p>
          <w:p>
            <w:pPr>
              <w:pStyle w:val="69"/>
            </w:pPr>
            <w:r>
              <w:t>Bidders may propose subcontracting up to the percentage of total value of contracts or the volume of works as specified in the BDS.</w:t>
            </w:r>
          </w:p>
        </w:tc>
      </w:tr>
      <w:tr>
        <w:tblPrEx>
          <w:tblCellMar>
            <w:top w:w="0" w:type="dxa"/>
            <w:left w:w="108" w:type="dxa"/>
            <w:bottom w:w="0" w:type="dxa"/>
            <w:right w:w="108" w:type="dxa"/>
          </w:tblCellMar>
        </w:tblPrEx>
        <w:trPr>
          <w:cantSplit/>
          <w:jc w:val="center"/>
        </w:trPr>
        <w:tc>
          <w:tcPr>
            <w:tcW w:w="2430" w:type="dxa"/>
          </w:tcPr>
          <w:p>
            <w:pPr>
              <w:pStyle w:val="143"/>
            </w:pPr>
            <w:bookmarkStart w:id="285" w:name="_Toc438438859"/>
            <w:bookmarkStart w:id="286" w:name="_Toc139863136"/>
            <w:bookmarkStart w:id="287" w:name="_Toc97371039"/>
            <w:bookmarkStart w:id="288" w:name="_Toc438734003"/>
            <w:bookmarkStart w:id="289" w:name="_Toc169288093"/>
            <w:bookmarkStart w:id="290" w:name="_Toc438907040"/>
            <w:bookmarkStart w:id="291" w:name="_Toc438532648"/>
            <w:bookmarkStart w:id="292" w:name="_Toc438907239"/>
            <w:r>
              <w:t>Evaluation of Bids</w:t>
            </w:r>
            <w:bookmarkEnd w:id="285"/>
            <w:bookmarkEnd w:id="286"/>
            <w:bookmarkEnd w:id="287"/>
            <w:bookmarkEnd w:id="288"/>
            <w:bookmarkEnd w:id="289"/>
            <w:bookmarkEnd w:id="290"/>
            <w:bookmarkEnd w:id="291"/>
            <w:bookmarkEnd w:id="292"/>
          </w:p>
        </w:tc>
        <w:tc>
          <w:tcPr>
            <w:tcW w:w="7020" w:type="dxa"/>
          </w:tcPr>
          <w:p>
            <w:pPr>
              <w:pStyle w:val="69"/>
            </w:pPr>
            <w:r>
              <w:t xml:space="preserve">The </w:t>
            </w:r>
            <w:r>
              <w:rPr>
                <w:rStyle w:val="145"/>
                <w:rFonts w:cs="Times New Roman"/>
                <w:i w:val="0"/>
              </w:rPr>
              <w:t>Employer</w:t>
            </w:r>
            <w:r>
              <w:t xml:space="preserve"> shall use the criteria and methodologies listed in this Clause. No other evaluation criteria or methodologies shall be permitted.</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 xml:space="preserve">To evaluate a bid, the </w:t>
            </w:r>
            <w:r>
              <w:rPr>
                <w:rStyle w:val="145"/>
                <w:rFonts w:cs="Times New Roman"/>
                <w:i w:val="0"/>
              </w:rPr>
              <w:t>Employer</w:t>
            </w:r>
            <w:r>
              <w:rPr>
                <w:iCs/>
              </w:rPr>
              <w:t xml:space="preserve"> </w:t>
            </w:r>
            <w:r>
              <w:t>shall consider the following</w:t>
            </w:r>
            <w:r>
              <w:rPr>
                <w:rFonts w:hint="eastAsia" w:eastAsia="宋体"/>
                <w:lang w:eastAsia="zh-CN"/>
              </w:rPr>
              <w:t>s</w:t>
            </w:r>
            <w:r>
              <w:t>:</w:t>
            </w:r>
          </w:p>
          <w:p>
            <w:pPr>
              <w:pStyle w:val="70"/>
            </w:pPr>
            <w:r>
              <w:t xml:space="preserve">the bid price, </w:t>
            </w:r>
            <w:r>
              <w:rPr>
                <w:rFonts w:hint="eastAsia" w:eastAsia="宋体"/>
                <w:lang w:eastAsia="zh-CN"/>
              </w:rPr>
              <w:t>inc</w:t>
            </w:r>
            <w:r>
              <w:t>luding Provisional Sums and the provision</w:t>
            </w:r>
            <w:r>
              <w:rPr>
                <w:rFonts w:hint="eastAsia" w:eastAsia="宋体"/>
                <w:lang w:eastAsia="zh-CN"/>
              </w:rPr>
              <w:t xml:space="preserve"> </w:t>
            </w:r>
            <w:r>
              <w:t>for contingencies in the Summary Bill of Quantities for admeasurement contracts;</w:t>
            </w:r>
          </w:p>
          <w:p>
            <w:pPr>
              <w:pStyle w:val="70"/>
            </w:pPr>
            <w:r>
              <w:t>price adjustment for correction of arithmetic errors in accordance with ITB 30.1;</w:t>
            </w:r>
          </w:p>
          <w:p>
            <w:pPr>
              <w:pStyle w:val="70"/>
            </w:pPr>
            <w:r>
              <w:t>price adjustment due to discounts offered in accordance with ITB 13.4;</w:t>
            </w:r>
          </w:p>
          <w:p>
            <w:pPr>
              <w:pStyle w:val="70"/>
            </w:pPr>
            <w:r>
              <w:t>conver</w:t>
            </w:r>
            <w:r>
              <w:rPr>
                <w:rFonts w:hint="eastAsia" w:eastAsia="宋体"/>
                <w:lang w:eastAsia="zh-CN"/>
              </w:rPr>
              <w:t>sion of</w:t>
            </w:r>
            <w:r>
              <w:t xml:space="preserve"> the amount resulting from applying (a) to (c) above, if relevant, to a single currency in accordance with ITB 31;</w:t>
            </w:r>
          </w:p>
          <w:p>
            <w:pPr>
              <w:pStyle w:val="70"/>
              <w:rPr>
                <w:rFonts w:eastAsia="宋体"/>
                <w:lang w:eastAsia="zh-CN"/>
              </w:rPr>
            </w:pPr>
            <w:r>
              <w:t>price adjustment for nonconformities in accordance with ITB 29.3;</w:t>
            </w:r>
            <w:r>
              <w:rPr>
                <w:rFonts w:hint="eastAsia" w:eastAsia="宋体"/>
                <w:lang w:eastAsia="zh-CN"/>
              </w:rPr>
              <w:t xml:space="preserve"> and</w:t>
            </w:r>
          </w:p>
          <w:p>
            <w:pPr>
              <w:pStyle w:val="70"/>
              <w:rPr>
                <w:b/>
                <w:bCs/>
                <w:i/>
                <w:iCs/>
              </w:rPr>
            </w:pPr>
            <w:r>
              <w:t>the additional evaluation factors are specified in Section III (Evaluation and Qualification Criteria)</w:t>
            </w:r>
            <w:r>
              <w:rPr>
                <w:rFonts w:hint="eastAsia" w:eastAsia="宋体"/>
                <w:lang w:eastAsia="zh-CN"/>
              </w:rPr>
              <w:t>.</w:t>
            </w:r>
          </w:p>
        </w:tc>
      </w:tr>
      <w:tr>
        <w:tblPrEx>
          <w:tblCellMar>
            <w:top w:w="0" w:type="dxa"/>
            <w:left w:w="108" w:type="dxa"/>
            <w:bottom w:w="0" w:type="dxa"/>
            <w:right w:w="108" w:type="dxa"/>
          </w:tblCellMar>
        </w:tblPrEx>
        <w:trPr>
          <w:jc w:val="center"/>
        </w:trPr>
        <w:tc>
          <w:tcPr>
            <w:tcW w:w="2430" w:type="dxa"/>
          </w:tcPr>
          <w:p>
            <w:pPr>
              <w:spacing w:before="140" w:after="120"/>
            </w:pPr>
          </w:p>
        </w:tc>
        <w:tc>
          <w:tcPr>
            <w:tcW w:w="7020" w:type="dxa"/>
          </w:tcPr>
          <w:p>
            <w:pPr>
              <w:pStyle w:val="69"/>
            </w:pPr>
            <w:r>
              <w:t>The estimated effect of the price adjustment provisions of the Conditions of Contract, applied over the period of execution of the Contract, shall not be taken into account in bid evaluation.</w:t>
            </w:r>
          </w:p>
        </w:tc>
      </w:tr>
      <w:tr>
        <w:tblPrEx>
          <w:tblCellMar>
            <w:top w:w="0" w:type="dxa"/>
            <w:left w:w="108" w:type="dxa"/>
            <w:bottom w:w="0" w:type="dxa"/>
            <w:right w:w="108" w:type="dxa"/>
          </w:tblCellMar>
        </w:tblPrEx>
        <w:trPr>
          <w:jc w:val="center"/>
        </w:trPr>
        <w:tc>
          <w:tcPr>
            <w:tcW w:w="2430" w:type="dxa"/>
          </w:tcPr>
          <w:p>
            <w:pPr>
              <w:spacing w:before="140" w:after="120"/>
            </w:pPr>
          </w:p>
        </w:tc>
        <w:tc>
          <w:tcPr>
            <w:tcW w:w="7020" w:type="dxa"/>
          </w:tcPr>
          <w:p>
            <w:pPr>
              <w:pStyle w:val="69"/>
            </w:pPr>
            <w:r>
              <w:t xml:space="preserve">If this </w:t>
            </w:r>
            <w:r>
              <w:rPr>
                <w:rFonts w:hint="eastAsia" w:eastAsia="宋体"/>
                <w:lang w:eastAsia="zh-CN"/>
              </w:rPr>
              <w:t>Tendering Document</w:t>
            </w:r>
            <w:r>
              <w:t xml:space="preserve"> allows Bidders to quote separate prices for different lots (contracts), the methodology to determine the lowest evaluated price of the contract combinations</w:t>
            </w:r>
            <w:r>
              <w:rPr>
                <w:rFonts w:hint="eastAsia" w:eastAsia="宋体"/>
                <w:lang w:eastAsia="zh-CN"/>
              </w:rPr>
              <w:t>, including</w:t>
            </w:r>
            <w:r>
              <w:t xml:space="preserve"> any discounts offered in the Letter of Bid, is specified in Section III</w:t>
            </w:r>
            <w:r>
              <w:rPr>
                <w:rFonts w:hint="eastAsia" w:eastAsia="宋体"/>
                <w:lang w:eastAsia="zh-CN"/>
              </w:rPr>
              <w:t xml:space="preserve"> (</w:t>
            </w:r>
            <w:r>
              <w:t>Evaluation and Qualification Criteria</w:t>
            </w:r>
            <w:r>
              <w:rPr>
                <w:rFonts w:hint="eastAsia" w:eastAsia="宋体"/>
                <w:lang w:eastAsia="zh-CN"/>
              </w:rPr>
              <w:t>)</w:t>
            </w:r>
            <w:r>
              <w:t>.</w:t>
            </w:r>
          </w:p>
        </w:tc>
      </w:tr>
      <w:tr>
        <w:tblPrEx>
          <w:tblCellMar>
            <w:top w:w="0" w:type="dxa"/>
            <w:left w:w="108" w:type="dxa"/>
            <w:bottom w:w="0" w:type="dxa"/>
            <w:right w:w="108" w:type="dxa"/>
          </w:tblCellMar>
        </w:tblPrEx>
        <w:trPr>
          <w:jc w:val="center"/>
        </w:trPr>
        <w:tc>
          <w:tcPr>
            <w:tcW w:w="2430" w:type="dxa"/>
          </w:tcPr>
          <w:p>
            <w:pPr>
              <w:spacing w:before="140" w:after="120"/>
            </w:pPr>
          </w:p>
        </w:tc>
        <w:tc>
          <w:tcPr>
            <w:tcW w:w="7020" w:type="dxa"/>
          </w:tcPr>
          <w:p>
            <w:pPr>
              <w:pStyle w:val="69"/>
            </w:pPr>
            <w:r>
              <w:t xml:space="preserve">If the bid for an </w:t>
            </w:r>
            <w:bookmarkStart w:id="293" w:name="OLE_LINK5"/>
            <w:r>
              <w:t>admeasurement contract</w:t>
            </w:r>
            <w:bookmarkEnd w:id="293"/>
            <w:r>
              <w:t xml:space="preserve"> is seriously unbalanced</w:t>
            </w:r>
            <w:r>
              <w:rPr>
                <w:rFonts w:hint="eastAsia" w:eastAsia="宋体"/>
                <w:lang w:eastAsia="zh-CN"/>
              </w:rPr>
              <w:t>,</w:t>
            </w:r>
            <w:r>
              <w:t xml:space="preserve"> or</w:t>
            </w:r>
            <w:r>
              <w:rPr>
                <w:rFonts w:hint="eastAsia" w:eastAsia="宋体"/>
                <w:lang w:eastAsia="zh-CN"/>
              </w:rPr>
              <w:t xml:space="preserve"> </w:t>
            </w:r>
            <w:r>
              <w:t xml:space="preserve">the </w:t>
            </w:r>
            <w:r>
              <w:rPr>
                <w:rStyle w:val="145"/>
                <w:rFonts w:cs="Times New Roman"/>
                <w:i w:val="0"/>
              </w:rPr>
              <w:t>Employer</w:t>
            </w:r>
            <w:r>
              <w:t xml:space="preserve"> may require the Bidder to produce detailed price analyses </w:t>
            </w:r>
            <w:r>
              <w:rPr>
                <w:rFonts w:hint="eastAsia" w:eastAsia="宋体"/>
                <w:lang w:eastAsia="zh-CN"/>
              </w:rPr>
              <w:t>on</w:t>
            </w:r>
            <w:r>
              <w:t xml:space="preserve"> any or all items of the Bill of Quantities, </w:t>
            </w:r>
            <w:r>
              <w:rPr>
                <w:rFonts w:hint="eastAsia" w:eastAsia="宋体"/>
                <w:lang w:eastAsia="zh-CN"/>
              </w:rPr>
              <w:t xml:space="preserve">so as </w:t>
            </w:r>
            <w:r>
              <w:rPr>
                <w:rStyle w:val="145"/>
                <w:rFonts w:cs="Times New Roman"/>
                <w:i w:val="0"/>
                <w:iCs w:val="0"/>
              </w:rPr>
              <w:t>to demonstrate the internal consistency of those prices with the construction methods and schedule proposed. After evaluation of the price analyses, taking the schedule of estimated Contract payments</w:t>
            </w:r>
            <w:r>
              <w:rPr>
                <w:rStyle w:val="145"/>
                <w:rFonts w:hint="eastAsia" w:eastAsia="宋体" w:cs="Times New Roman"/>
                <w:i w:val="0"/>
                <w:iCs w:val="0"/>
                <w:lang w:eastAsia="zh-CN"/>
              </w:rPr>
              <w:t xml:space="preserve"> </w:t>
            </w:r>
            <w:r>
              <w:rPr>
                <w:rStyle w:val="145"/>
                <w:rFonts w:cs="Times New Roman"/>
                <w:i w:val="0"/>
                <w:iCs w:val="0"/>
              </w:rPr>
              <w:t>into consideration, the Employer may require that the amount of the performance security be increased at the expense of the Bidder to a level sufficient to protect the Employer against financial loss in the event of default of the successful Bidder under the Contract</w:t>
            </w:r>
            <w:r>
              <w:rPr>
                <w:i/>
              </w:rPr>
              <w:t>.</w:t>
            </w:r>
          </w:p>
        </w:tc>
      </w:tr>
      <w:tr>
        <w:tblPrEx>
          <w:tblCellMar>
            <w:top w:w="0" w:type="dxa"/>
            <w:left w:w="108" w:type="dxa"/>
            <w:bottom w:w="0" w:type="dxa"/>
            <w:right w:w="108" w:type="dxa"/>
          </w:tblCellMar>
        </w:tblPrEx>
        <w:trPr>
          <w:jc w:val="center"/>
        </w:trPr>
        <w:tc>
          <w:tcPr>
            <w:tcW w:w="2430" w:type="dxa"/>
          </w:tcPr>
          <w:p>
            <w:pPr>
              <w:pStyle w:val="143"/>
            </w:pPr>
            <w:bookmarkStart w:id="294" w:name="_Toc438907041"/>
            <w:bookmarkStart w:id="295" w:name="_Toc139863137"/>
            <w:bookmarkStart w:id="296" w:name="_Toc438734004"/>
            <w:bookmarkStart w:id="297" w:name="_Toc438907240"/>
            <w:bookmarkStart w:id="298" w:name="_Toc438532654"/>
            <w:bookmarkStart w:id="299" w:name="_Toc97371040"/>
            <w:bookmarkStart w:id="300" w:name="_Toc169288094"/>
            <w:bookmarkStart w:id="301" w:name="_Toc438438860"/>
            <w:r>
              <w:t>Comparison of Bids</w:t>
            </w:r>
            <w:bookmarkEnd w:id="294"/>
            <w:bookmarkEnd w:id="295"/>
            <w:bookmarkEnd w:id="296"/>
            <w:bookmarkEnd w:id="297"/>
            <w:bookmarkEnd w:id="298"/>
            <w:bookmarkEnd w:id="299"/>
            <w:bookmarkEnd w:id="300"/>
            <w:bookmarkEnd w:id="301"/>
          </w:p>
        </w:tc>
        <w:tc>
          <w:tcPr>
            <w:tcW w:w="7020" w:type="dxa"/>
          </w:tcPr>
          <w:p>
            <w:pPr>
              <w:pStyle w:val="69"/>
            </w:pPr>
            <w:r>
              <w:t xml:space="preserve">The </w:t>
            </w:r>
            <w:r>
              <w:rPr>
                <w:rStyle w:val="145"/>
                <w:rFonts w:cs="Times New Roman"/>
                <w:i w:val="0"/>
              </w:rPr>
              <w:t>Employer</w:t>
            </w:r>
            <w:r>
              <w:t xml:space="preserve"> shall compare the evaluated prices of all substantially responsive bids established in accordance with ITB 34.2 to determine the lowest evaluated bid</w:t>
            </w:r>
            <w:r>
              <w:rPr>
                <w:rFonts w:hint="eastAsia" w:eastAsia="宋体"/>
                <w:lang w:eastAsia="zh-CN"/>
              </w:rPr>
              <w:t>.</w:t>
            </w:r>
          </w:p>
        </w:tc>
      </w:tr>
      <w:tr>
        <w:tblPrEx>
          <w:tblCellMar>
            <w:top w:w="0" w:type="dxa"/>
            <w:left w:w="108" w:type="dxa"/>
            <w:bottom w:w="0" w:type="dxa"/>
            <w:right w:w="108" w:type="dxa"/>
          </w:tblCellMar>
        </w:tblPrEx>
        <w:trPr>
          <w:jc w:val="center"/>
        </w:trPr>
        <w:tc>
          <w:tcPr>
            <w:tcW w:w="2430" w:type="dxa"/>
          </w:tcPr>
          <w:p>
            <w:pPr>
              <w:pStyle w:val="143"/>
            </w:pPr>
            <w:bookmarkStart w:id="302" w:name="_Toc97371041"/>
            <w:bookmarkStart w:id="303" w:name="_Toc169288095"/>
            <w:bookmarkStart w:id="304" w:name="_Toc438438861"/>
            <w:bookmarkStart w:id="305" w:name="_Toc438734005"/>
            <w:bookmarkStart w:id="306" w:name="_Toc438907042"/>
            <w:bookmarkStart w:id="307" w:name="_Toc438907241"/>
            <w:bookmarkStart w:id="308" w:name="_Toc139863138"/>
            <w:bookmarkStart w:id="309" w:name="_Toc438532655"/>
            <w:r>
              <w:t>Qualification of the Bidder</w:t>
            </w:r>
            <w:bookmarkEnd w:id="302"/>
            <w:bookmarkEnd w:id="303"/>
            <w:bookmarkEnd w:id="304"/>
            <w:bookmarkEnd w:id="305"/>
            <w:bookmarkEnd w:id="306"/>
            <w:bookmarkEnd w:id="307"/>
            <w:bookmarkEnd w:id="308"/>
            <w:bookmarkEnd w:id="309"/>
          </w:p>
        </w:tc>
        <w:tc>
          <w:tcPr>
            <w:tcW w:w="7020" w:type="dxa"/>
          </w:tcPr>
          <w:p>
            <w:pPr>
              <w:pStyle w:val="69"/>
            </w:pPr>
            <w:r>
              <w:t xml:space="preserve">The </w:t>
            </w:r>
            <w:r>
              <w:rPr>
                <w:rStyle w:val="145"/>
                <w:rFonts w:cs="Times New Roman"/>
                <w:i w:val="0"/>
              </w:rPr>
              <w:t>Employer</w:t>
            </w:r>
            <w:r>
              <w:t xml:space="preserve"> shall determine to its satisfaction whether the Bidder that is selected as having submitted the lowest evaluated and substantially responsive bid </w:t>
            </w:r>
            <w:r>
              <w:rPr>
                <w:iCs/>
              </w:rPr>
              <w:t>meets the qualifying criteria specified in Section III</w:t>
            </w:r>
            <w:r>
              <w:rPr>
                <w:rFonts w:hint="eastAsia" w:eastAsia="宋体"/>
                <w:iCs/>
                <w:lang w:eastAsia="zh-CN"/>
              </w:rPr>
              <w:t xml:space="preserve"> (</w:t>
            </w:r>
            <w:r>
              <w:rPr>
                <w:iCs/>
              </w:rPr>
              <w:t>Evaluation and Qualification Criteria</w:t>
            </w:r>
            <w:r>
              <w:rPr>
                <w:rFonts w:hint="eastAsia" w:eastAsia="宋体"/>
                <w:iCs/>
                <w:lang w:eastAsia="zh-CN"/>
              </w:rPr>
              <w:t>)</w:t>
            </w:r>
            <w:r>
              <w:t>.</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The determination shall be based upon an examination of the documentary evidence of the Bidder’s qualifications submitted by the Bidder pursuant to ITB 16.1.</w:t>
            </w:r>
          </w:p>
        </w:tc>
      </w:tr>
      <w:tr>
        <w:tblPrEx>
          <w:tblCellMar>
            <w:top w:w="0" w:type="dxa"/>
            <w:left w:w="108" w:type="dxa"/>
            <w:bottom w:w="0" w:type="dxa"/>
            <w:right w:w="108" w:type="dxa"/>
          </w:tblCellMar>
        </w:tblPrEx>
        <w:trPr>
          <w:jc w:val="center"/>
        </w:trPr>
        <w:tc>
          <w:tcPr>
            <w:tcW w:w="2430" w:type="dxa"/>
          </w:tcPr>
          <w:p>
            <w:pPr>
              <w:spacing w:before="120" w:after="120"/>
            </w:pPr>
          </w:p>
        </w:tc>
        <w:tc>
          <w:tcPr>
            <w:tcW w:w="7020" w:type="dxa"/>
          </w:tcPr>
          <w:p>
            <w:pPr>
              <w:pStyle w:val="69"/>
            </w:pPr>
            <w:r>
              <w:t xml:space="preserve">An affirmative determination of qualification shall be a prerequisite for award of the Contract to the Bidder. A negative determination shall result in disqualification of the bid, in which event the </w:t>
            </w:r>
            <w:r>
              <w:rPr>
                <w:rStyle w:val="145"/>
                <w:rFonts w:cs="Times New Roman"/>
                <w:i w:val="0"/>
              </w:rPr>
              <w:t>Employer</w:t>
            </w:r>
            <w:r>
              <w:t xml:space="preserve"> shall proceed to the next </w:t>
            </w:r>
            <w:r>
              <w:rPr>
                <w:rFonts w:hint="eastAsia" w:eastAsia="宋体"/>
                <w:lang w:eastAsia="zh-CN"/>
              </w:rPr>
              <w:t>comprehensive</w:t>
            </w:r>
            <w:r>
              <w:t xml:space="preserve"> evaluated bid to make a similar determination of that Bidder’s qualifications to perform satisfactorily.</w:t>
            </w:r>
          </w:p>
        </w:tc>
      </w:tr>
      <w:tr>
        <w:tblPrEx>
          <w:tblCellMar>
            <w:top w:w="0" w:type="dxa"/>
            <w:left w:w="108" w:type="dxa"/>
            <w:bottom w:w="0" w:type="dxa"/>
            <w:right w:w="108" w:type="dxa"/>
          </w:tblCellMar>
        </w:tblPrEx>
        <w:trPr>
          <w:trHeight w:val="1332" w:hRule="atLeast"/>
          <w:jc w:val="center"/>
        </w:trPr>
        <w:tc>
          <w:tcPr>
            <w:tcW w:w="2430" w:type="dxa"/>
          </w:tcPr>
          <w:p>
            <w:pPr>
              <w:pStyle w:val="143"/>
            </w:pPr>
            <w:bookmarkStart w:id="310" w:name="_Toc169288096"/>
            <w:bookmarkStart w:id="311" w:name="_Toc438438862"/>
            <w:bookmarkStart w:id="312" w:name="_Toc438734006"/>
            <w:bookmarkStart w:id="313" w:name="_Toc139863139"/>
            <w:bookmarkStart w:id="314" w:name="_Toc97371042"/>
            <w:bookmarkStart w:id="315" w:name="_Toc438907242"/>
            <w:bookmarkStart w:id="316" w:name="_Toc438907043"/>
            <w:bookmarkStart w:id="317" w:name="_Toc438532656"/>
            <w:r>
              <w:rPr>
                <w:iCs/>
              </w:rPr>
              <w:t xml:space="preserve">Employer’s </w:t>
            </w:r>
            <w:r>
              <w:t>Right to Accept Any Bid, and to Reject Any or All Bids</w:t>
            </w:r>
            <w:bookmarkEnd w:id="310"/>
            <w:bookmarkEnd w:id="311"/>
            <w:bookmarkEnd w:id="312"/>
            <w:bookmarkEnd w:id="313"/>
            <w:bookmarkEnd w:id="314"/>
            <w:bookmarkEnd w:id="315"/>
            <w:bookmarkEnd w:id="316"/>
            <w:bookmarkEnd w:id="317"/>
          </w:p>
        </w:tc>
        <w:tc>
          <w:tcPr>
            <w:tcW w:w="7020" w:type="dxa"/>
          </w:tcPr>
          <w:p>
            <w:pPr>
              <w:pStyle w:val="69"/>
            </w:pPr>
            <w:r>
              <w:t xml:space="preserve">The </w:t>
            </w:r>
            <w:r>
              <w:rPr>
                <w:rStyle w:val="145"/>
                <w:rFonts w:cs="Times New Roman"/>
                <w:i w:val="0"/>
              </w:rPr>
              <w:t>Employer</w:t>
            </w:r>
            <w:r>
              <w:t xml:space="preserve"> reserves the right to accept or reject any bid, and to </w:t>
            </w:r>
            <w:bookmarkStart w:id="318" w:name="OLE_LINK6"/>
            <w:r>
              <w:t>annul</w:t>
            </w:r>
            <w:bookmarkEnd w:id="318"/>
            <w:r>
              <w:t xml:space="preserve"> the </w:t>
            </w:r>
            <w:r>
              <w:rPr>
                <w:rFonts w:hint="eastAsia" w:eastAsia="宋体"/>
                <w:lang w:eastAsia="zh-CN"/>
              </w:rPr>
              <w:t>tendering process</w:t>
            </w:r>
            <w:r>
              <w:t xml:space="preserve"> and reject all bids at any time prior to contract award, without thereby incurring any liability to Bidders. In case of annulment, all bids submitted and specifically, bid securities, shall be promptly returned to the Bidders.</w:t>
            </w:r>
          </w:p>
        </w:tc>
      </w:tr>
      <w:tr>
        <w:tblPrEx>
          <w:tblCellMar>
            <w:top w:w="0" w:type="dxa"/>
            <w:left w:w="108" w:type="dxa"/>
            <w:bottom w:w="0" w:type="dxa"/>
            <w:right w:w="108" w:type="dxa"/>
          </w:tblCellMar>
        </w:tblPrEx>
        <w:trPr>
          <w:cantSplit/>
          <w:jc w:val="center"/>
        </w:trPr>
        <w:tc>
          <w:tcPr>
            <w:tcW w:w="9450" w:type="dxa"/>
            <w:gridSpan w:val="2"/>
          </w:tcPr>
          <w:p>
            <w:pPr>
              <w:pStyle w:val="167"/>
            </w:pPr>
            <w:bookmarkStart w:id="319" w:name="_Toc169288097"/>
            <w:bookmarkStart w:id="320" w:name="_Toc438438863"/>
            <w:bookmarkStart w:id="321" w:name="_Toc97371043"/>
            <w:bookmarkStart w:id="322" w:name="_Toc461939621"/>
            <w:bookmarkStart w:id="323" w:name="_Toc438734007"/>
            <w:bookmarkStart w:id="324" w:name="_Toc438532657"/>
            <w:bookmarkStart w:id="325" w:name="_Toc438962089"/>
            <w:r>
              <w:t>Award of Contract</w:t>
            </w:r>
            <w:bookmarkEnd w:id="319"/>
            <w:bookmarkEnd w:id="320"/>
            <w:bookmarkEnd w:id="321"/>
            <w:bookmarkEnd w:id="322"/>
            <w:bookmarkEnd w:id="323"/>
            <w:bookmarkEnd w:id="324"/>
            <w:bookmarkEnd w:id="325"/>
          </w:p>
        </w:tc>
      </w:tr>
      <w:tr>
        <w:tblPrEx>
          <w:tblCellMar>
            <w:top w:w="0" w:type="dxa"/>
            <w:left w:w="108" w:type="dxa"/>
            <w:bottom w:w="0" w:type="dxa"/>
            <w:right w:w="108" w:type="dxa"/>
          </w:tblCellMar>
        </w:tblPrEx>
        <w:trPr>
          <w:jc w:val="center"/>
        </w:trPr>
        <w:tc>
          <w:tcPr>
            <w:tcW w:w="2430" w:type="dxa"/>
          </w:tcPr>
          <w:p>
            <w:pPr>
              <w:pStyle w:val="143"/>
            </w:pPr>
            <w:bookmarkStart w:id="326" w:name="_Toc139863140"/>
            <w:bookmarkStart w:id="327" w:name="_Toc438907044"/>
            <w:bookmarkStart w:id="328" w:name="_Toc438438864"/>
            <w:bookmarkStart w:id="329" w:name="_Toc97371044"/>
            <w:bookmarkStart w:id="330" w:name="_Toc438532658"/>
            <w:bookmarkStart w:id="331" w:name="_Toc438734008"/>
            <w:bookmarkStart w:id="332" w:name="_Toc169288098"/>
            <w:bookmarkStart w:id="333" w:name="_Toc438907243"/>
            <w:r>
              <w:t>Award Criteria</w:t>
            </w:r>
            <w:bookmarkEnd w:id="326"/>
            <w:bookmarkEnd w:id="327"/>
            <w:bookmarkEnd w:id="328"/>
            <w:bookmarkEnd w:id="329"/>
            <w:bookmarkEnd w:id="330"/>
            <w:bookmarkEnd w:id="331"/>
            <w:bookmarkEnd w:id="332"/>
            <w:bookmarkEnd w:id="333"/>
          </w:p>
        </w:tc>
        <w:tc>
          <w:tcPr>
            <w:tcW w:w="7020" w:type="dxa"/>
          </w:tcPr>
          <w:p>
            <w:pPr>
              <w:pStyle w:val="69"/>
            </w:pPr>
            <w:r>
              <w:rPr>
                <w:rStyle w:val="145"/>
                <w:rFonts w:cs="Times New Roman"/>
                <w:i w:val="0"/>
              </w:rPr>
              <w:t>Subject to ITB 36.1</w:t>
            </w:r>
            <w:r>
              <w:rPr>
                <w:i/>
              </w:rPr>
              <w:t>,</w:t>
            </w:r>
            <w:r>
              <w:t xml:space="preserve"> the </w:t>
            </w:r>
            <w:r>
              <w:rPr>
                <w:rStyle w:val="145"/>
                <w:rFonts w:cs="Times New Roman"/>
                <w:i w:val="0"/>
              </w:rPr>
              <w:t>Employer</w:t>
            </w:r>
            <w:r>
              <w:t xml:space="preserve"> shall award the Contract to the Bidder whose bid has been determined to </w:t>
            </w:r>
            <w:r>
              <w:rPr>
                <w:color w:val="0000FF"/>
              </w:rPr>
              <w:t>be the lowest evaluated bid</w:t>
            </w:r>
            <w:r>
              <w:t xml:space="preserve"> and is substantially responsive to the </w:t>
            </w:r>
            <w:r>
              <w:rPr>
                <w:rFonts w:hint="eastAsia" w:eastAsia="宋体"/>
                <w:lang w:eastAsia="zh-CN"/>
              </w:rPr>
              <w:t>Tendering Document</w:t>
            </w:r>
            <w:r>
              <w:t>, provided further that the Bidder is determined to be qualified to perform the Contract satisfactorily.</w:t>
            </w:r>
          </w:p>
        </w:tc>
      </w:tr>
      <w:tr>
        <w:tblPrEx>
          <w:tblCellMar>
            <w:top w:w="0" w:type="dxa"/>
            <w:left w:w="108" w:type="dxa"/>
            <w:bottom w:w="0" w:type="dxa"/>
            <w:right w:w="108" w:type="dxa"/>
          </w:tblCellMar>
        </w:tblPrEx>
        <w:trPr>
          <w:trHeight w:val="720" w:hRule="atLeast"/>
          <w:jc w:val="center"/>
        </w:trPr>
        <w:tc>
          <w:tcPr>
            <w:tcW w:w="2430" w:type="dxa"/>
          </w:tcPr>
          <w:p>
            <w:pPr>
              <w:pStyle w:val="143"/>
            </w:pPr>
            <w:bookmarkStart w:id="334" w:name="_Toc438907046"/>
            <w:bookmarkStart w:id="335" w:name="_Toc139863141"/>
            <w:bookmarkStart w:id="336" w:name="_Toc438532660"/>
            <w:bookmarkStart w:id="337" w:name="_Toc97371045"/>
            <w:bookmarkStart w:id="338" w:name="_Toc438907245"/>
            <w:bookmarkStart w:id="339" w:name="_Toc438734010"/>
            <w:bookmarkStart w:id="340" w:name="_Toc438438866"/>
            <w:bookmarkStart w:id="341" w:name="_Toc169288099"/>
            <w:r>
              <w:t>Notification of Award</w:t>
            </w:r>
            <w:bookmarkEnd w:id="334"/>
            <w:bookmarkEnd w:id="335"/>
            <w:bookmarkEnd w:id="336"/>
            <w:bookmarkEnd w:id="337"/>
            <w:bookmarkEnd w:id="338"/>
            <w:bookmarkEnd w:id="339"/>
            <w:bookmarkEnd w:id="340"/>
            <w:bookmarkEnd w:id="341"/>
          </w:p>
        </w:tc>
        <w:tc>
          <w:tcPr>
            <w:tcW w:w="7020" w:type="dxa"/>
          </w:tcPr>
          <w:p>
            <w:pPr>
              <w:pStyle w:val="69"/>
            </w:pPr>
            <w:r>
              <w:t xml:space="preserve">Prior to the expiration of the period of bid validity, the </w:t>
            </w:r>
            <w:r>
              <w:rPr>
                <w:rStyle w:val="145"/>
                <w:rFonts w:cs="Times New Roman"/>
                <w:i w:val="0"/>
              </w:rPr>
              <w:t>Employer</w:t>
            </w:r>
            <w:r>
              <w:t xml:space="preserve"> shall notify the successful Bidder, in writing, via the Letter of Acceptance included in the Contract Forms, that its bid has been accepted.  At the same time, the </w:t>
            </w:r>
            <w:r>
              <w:rPr>
                <w:rStyle w:val="145"/>
                <w:rFonts w:cs="Times New Roman"/>
                <w:i w:val="0"/>
              </w:rPr>
              <w:t>Employer</w:t>
            </w:r>
            <w:r>
              <w:t xml:space="preserve"> shall also notify all other Bidders of the results of the bidding, </w:t>
            </w:r>
            <w:r>
              <w:rPr>
                <w:spacing w:val="-4"/>
              </w:rPr>
              <w:t xml:space="preserve">and the following information: </w:t>
            </w:r>
          </w:p>
          <w:p>
            <w:pPr>
              <w:pStyle w:val="69"/>
            </w:pPr>
            <w:r>
              <w:t xml:space="preserve">(i) name of each Bidder who submitted a Bid; </w:t>
            </w:r>
          </w:p>
          <w:p>
            <w:pPr>
              <w:pStyle w:val="69"/>
            </w:pPr>
            <w:r>
              <w:t xml:space="preserve">(ii) bid prices as read out at Bid Opening; </w:t>
            </w:r>
          </w:p>
          <w:p>
            <w:pPr>
              <w:pStyle w:val="69"/>
            </w:pPr>
            <w:r>
              <w:t xml:space="preserve">(iii) name and evaluated prices of each Bid that was evaluated; </w:t>
            </w:r>
          </w:p>
          <w:p>
            <w:pPr>
              <w:pStyle w:val="69"/>
            </w:pPr>
            <w:r>
              <w:t xml:space="preserve">(iv) name of bidders whose bids were rejected and the reasons for their rejection; and </w:t>
            </w:r>
          </w:p>
          <w:p>
            <w:pPr>
              <w:pStyle w:val="69"/>
            </w:pPr>
            <w:r>
              <w:t>(v)  name of the winning Bidder, and the Price it offered, as well as the duration and summary scope of the contract awarded.</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Until a formal contract is prepared and executed, the notification of award shall constitute a binding Contract.</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144"/>
            </w:pPr>
            <w:r>
              <w:rPr>
                <w:rFonts w:eastAsia="宋体"/>
              </w:rPr>
              <w:t>The Employer shall promptly respond in writing to any unsuccessful Bidder who, after notification of award in accordance with ITB 39.1, requests in writing the grounds on which its bid was not selected.</w:t>
            </w:r>
          </w:p>
        </w:tc>
      </w:tr>
      <w:tr>
        <w:tblPrEx>
          <w:tblCellMar>
            <w:top w:w="0" w:type="dxa"/>
            <w:left w:w="108" w:type="dxa"/>
            <w:bottom w:w="0" w:type="dxa"/>
            <w:right w:w="108" w:type="dxa"/>
          </w:tblCellMar>
        </w:tblPrEx>
        <w:trPr>
          <w:jc w:val="center"/>
        </w:trPr>
        <w:tc>
          <w:tcPr>
            <w:tcW w:w="2430" w:type="dxa"/>
          </w:tcPr>
          <w:p>
            <w:pPr>
              <w:pStyle w:val="143"/>
            </w:pPr>
            <w:bookmarkStart w:id="342" w:name="_Toc139863142"/>
            <w:bookmarkStart w:id="343" w:name="_Toc438907246"/>
            <w:bookmarkStart w:id="344" w:name="_Toc438734011"/>
            <w:bookmarkStart w:id="345" w:name="_Toc438438867"/>
            <w:bookmarkStart w:id="346" w:name="_Toc169288100"/>
            <w:bookmarkStart w:id="347" w:name="_Toc97371046"/>
            <w:bookmarkStart w:id="348" w:name="_Toc438907047"/>
            <w:bookmarkStart w:id="349" w:name="_Toc438532661"/>
            <w:r>
              <w:t>Signing of Contract</w:t>
            </w:r>
            <w:bookmarkEnd w:id="342"/>
            <w:bookmarkEnd w:id="343"/>
            <w:bookmarkEnd w:id="344"/>
            <w:bookmarkEnd w:id="345"/>
            <w:bookmarkEnd w:id="346"/>
            <w:bookmarkEnd w:id="347"/>
            <w:bookmarkEnd w:id="348"/>
            <w:bookmarkEnd w:id="349"/>
          </w:p>
        </w:tc>
        <w:tc>
          <w:tcPr>
            <w:tcW w:w="7020" w:type="dxa"/>
          </w:tcPr>
          <w:p>
            <w:pPr>
              <w:pStyle w:val="69"/>
            </w:pPr>
            <w:r>
              <w:t xml:space="preserve">Promptly upon notification, the </w:t>
            </w:r>
            <w:r>
              <w:rPr>
                <w:rStyle w:val="145"/>
                <w:rFonts w:cs="Times New Roman"/>
                <w:i w:val="0"/>
              </w:rPr>
              <w:t>Employer</w:t>
            </w:r>
            <w:r>
              <w:t xml:space="preserve"> shall send the successful Bidder the Contract Agreement.</w:t>
            </w:r>
          </w:p>
        </w:tc>
      </w:tr>
      <w:tr>
        <w:tblPrEx>
          <w:tblCellMar>
            <w:top w:w="0" w:type="dxa"/>
            <w:left w:w="108" w:type="dxa"/>
            <w:bottom w:w="0" w:type="dxa"/>
            <w:right w:w="108" w:type="dxa"/>
          </w:tblCellMar>
        </w:tblPrEx>
        <w:trPr>
          <w:jc w:val="center"/>
        </w:trPr>
        <w:tc>
          <w:tcPr>
            <w:tcW w:w="2430" w:type="dxa"/>
          </w:tcPr>
          <w:p>
            <w:pPr>
              <w:pStyle w:val="68"/>
            </w:pPr>
          </w:p>
        </w:tc>
        <w:tc>
          <w:tcPr>
            <w:tcW w:w="7020" w:type="dxa"/>
          </w:tcPr>
          <w:p>
            <w:pPr>
              <w:pStyle w:val="69"/>
            </w:pPr>
            <w:r>
              <w:t xml:space="preserve">Within </w:t>
            </w:r>
            <w:bookmarkStart w:id="350" w:name="OLE_LINK7"/>
            <w:r>
              <w:rPr>
                <w:rFonts w:eastAsia="宋体"/>
                <w:lang w:eastAsia="zh-CN"/>
              </w:rPr>
              <w:t>fourteen</w:t>
            </w:r>
            <w:bookmarkEnd w:id="350"/>
            <w:r>
              <w:t xml:space="preserve"> (</w:t>
            </w:r>
            <w:r>
              <w:rPr>
                <w:rFonts w:eastAsia="宋体"/>
                <w:lang w:eastAsia="zh-CN"/>
              </w:rPr>
              <w:t>14</w:t>
            </w:r>
            <w:r>
              <w:t xml:space="preserve">) days of receipt of the Contract Agreement, the successful Bidder shall sign, date, and return it to the </w:t>
            </w:r>
            <w:r>
              <w:rPr>
                <w:rStyle w:val="145"/>
                <w:rFonts w:cs="Times New Roman"/>
                <w:i w:val="0"/>
              </w:rPr>
              <w:t>Employer</w:t>
            </w:r>
            <w:r>
              <w:t>.</w:t>
            </w:r>
          </w:p>
        </w:tc>
      </w:tr>
      <w:tr>
        <w:tblPrEx>
          <w:tblCellMar>
            <w:top w:w="0" w:type="dxa"/>
            <w:left w:w="108" w:type="dxa"/>
            <w:bottom w:w="0" w:type="dxa"/>
            <w:right w:w="108" w:type="dxa"/>
          </w:tblCellMar>
        </w:tblPrEx>
        <w:trPr>
          <w:cantSplit/>
          <w:jc w:val="center"/>
        </w:trPr>
        <w:tc>
          <w:tcPr>
            <w:tcW w:w="2430" w:type="dxa"/>
          </w:tcPr>
          <w:p>
            <w:pPr>
              <w:pStyle w:val="143"/>
            </w:pPr>
            <w:bookmarkStart w:id="351" w:name="_Toc438907247"/>
            <w:bookmarkStart w:id="352" w:name="_Toc438907048"/>
            <w:bookmarkStart w:id="353" w:name="_Toc97371047"/>
            <w:bookmarkStart w:id="354" w:name="_Toc438438868"/>
            <w:bookmarkStart w:id="355" w:name="_Toc438734012"/>
            <w:bookmarkStart w:id="356" w:name="_Toc169288101"/>
            <w:bookmarkStart w:id="357" w:name="_Toc438532662"/>
            <w:bookmarkStart w:id="358" w:name="_Toc139863143"/>
            <w:r>
              <w:t>Performance Security</w:t>
            </w:r>
            <w:bookmarkEnd w:id="351"/>
            <w:bookmarkEnd w:id="352"/>
            <w:bookmarkEnd w:id="353"/>
            <w:bookmarkEnd w:id="354"/>
            <w:bookmarkEnd w:id="355"/>
            <w:bookmarkEnd w:id="356"/>
            <w:bookmarkEnd w:id="357"/>
            <w:bookmarkEnd w:id="358"/>
          </w:p>
        </w:tc>
        <w:tc>
          <w:tcPr>
            <w:tcW w:w="7020" w:type="dxa"/>
          </w:tcPr>
          <w:p>
            <w:pPr>
              <w:pStyle w:val="69"/>
            </w:pPr>
            <w:r>
              <w:t xml:space="preserve">Within </w:t>
            </w:r>
            <w:r>
              <w:rPr>
                <w:rFonts w:hint="eastAsia" w:eastAsia="宋体"/>
                <w:lang w:eastAsia="zh-CN"/>
              </w:rPr>
              <w:t>fourteen</w:t>
            </w:r>
            <w:r>
              <w:t xml:space="preserve"> (</w:t>
            </w:r>
            <w:r>
              <w:rPr>
                <w:rFonts w:eastAsia="宋体"/>
                <w:lang w:eastAsia="zh-CN"/>
              </w:rPr>
              <w:t>14</w:t>
            </w:r>
            <w:r>
              <w:t xml:space="preserve">) days of the receipt of notification of award from the </w:t>
            </w:r>
            <w:r>
              <w:rPr>
                <w:rStyle w:val="145"/>
                <w:rFonts w:cs="Times New Roman"/>
                <w:i w:val="0"/>
              </w:rPr>
              <w:t>Employer</w:t>
            </w:r>
            <w:r>
              <w:t xml:space="preserve">, the successful Bidder shall furnish the </w:t>
            </w:r>
            <w:r>
              <w:rPr>
                <w:color w:val="000000"/>
              </w:rPr>
              <w:t>Environmental, Social, Health and Safety (ESHS) Performance Security</w:t>
            </w:r>
            <w:r>
              <w:t xml:space="preserve"> in accordance with the conditions of contract, subject to ITB 34.5, using for that purpose the Performance Security </w:t>
            </w:r>
            <w:r>
              <w:rPr>
                <w:color w:val="000000"/>
              </w:rPr>
              <w:t>and ESHS Performance Security Forms</w:t>
            </w:r>
            <w:r>
              <w:t xml:space="preserve"> included in Section X</w:t>
            </w:r>
            <w:r>
              <w:rPr>
                <w:rFonts w:hint="eastAsia" w:eastAsia="宋体"/>
                <w:lang w:eastAsia="zh-CN"/>
              </w:rPr>
              <w:t xml:space="preserve"> (</w:t>
            </w:r>
            <w:r>
              <w:t>Contract Forms</w:t>
            </w:r>
            <w:r>
              <w:rPr>
                <w:rFonts w:hint="eastAsia" w:eastAsia="宋体"/>
                <w:lang w:eastAsia="zh-CN"/>
              </w:rPr>
              <w:t>)</w:t>
            </w:r>
            <w:r>
              <w:t>.</w:t>
            </w:r>
            <w:r>
              <w:rPr>
                <w:i/>
              </w:rPr>
              <w:t xml:space="preserve"> </w:t>
            </w:r>
            <w:r>
              <w:rPr>
                <w:rStyle w:val="145"/>
                <w:rFonts w:cs="Times New Roman"/>
                <w:i w:val="0"/>
              </w:rPr>
              <w:t xml:space="preserve">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Pr>
                <w:iCs/>
                <w:spacing w:val="-2"/>
              </w:rPr>
              <w:t>financial institution</w:t>
            </w:r>
            <w:r>
              <w:rPr>
                <w:i/>
                <w:spacing w:val="-2"/>
              </w:rPr>
              <w:t xml:space="preserve"> </w:t>
            </w:r>
            <w:r>
              <w:rPr>
                <w:rStyle w:val="145"/>
                <w:rFonts w:cs="Times New Roman"/>
                <w:i w:val="0"/>
              </w:rPr>
              <w:t>located in the Employer’s Country.</w:t>
            </w:r>
          </w:p>
        </w:tc>
      </w:tr>
      <w:tr>
        <w:tblPrEx>
          <w:tblCellMar>
            <w:top w:w="0" w:type="dxa"/>
            <w:left w:w="108" w:type="dxa"/>
            <w:bottom w:w="0" w:type="dxa"/>
            <w:right w:w="108" w:type="dxa"/>
          </w:tblCellMar>
        </w:tblPrEx>
        <w:trPr>
          <w:jc w:val="center"/>
        </w:trPr>
        <w:tc>
          <w:tcPr>
            <w:tcW w:w="2430" w:type="dxa"/>
          </w:tcPr>
          <w:p>
            <w:pPr>
              <w:spacing w:before="120"/>
            </w:pPr>
          </w:p>
        </w:tc>
        <w:tc>
          <w:tcPr>
            <w:tcW w:w="7020" w:type="dxa"/>
          </w:tcPr>
          <w:p>
            <w:pPr>
              <w:pStyle w:val="69"/>
            </w:pPr>
            <w:r>
              <w:t xml:space="preserve">Failure of the successful Bidder to submit the above-mentioned Performance Security </w:t>
            </w:r>
            <w:r>
              <w:rPr>
                <w:color w:val="000000"/>
              </w:rPr>
              <w:t>and, if required in the BDS, the Environmental, Social, Health and Safety (ESHS) Performance Security,</w:t>
            </w:r>
            <w:r>
              <w:t xml:space="preserve"> or to sign the Contract Agreement shall constitute sufficient grounds for the annulment of the award and forfeiture of the bid security. In </w:t>
            </w:r>
            <w:r>
              <w:rPr>
                <w:rFonts w:hint="eastAsia" w:eastAsia="宋体"/>
                <w:lang w:eastAsia="zh-CN"/>
              </w:rPr>
              <w:t>such case,</w:t>
            </w:r>
            <w:r>
              <w:t xml:space="preserve"> the </w:t>
            </w:r>
            <w:r>
              <w:rPr>
                <w:rStyle w:val="145"/>
                <w:rFonts w:cs="Times New Roman"/>
                <w:i w:val="0"/>
              </w:rPr>
              <w:t>Employer</w:t>
            </w:r>
            <w:r>
              <w:t xml:space="preserve"> may award the Contract to the next lowest evaluated Bidder whose offer is substantially responsive and is determined by the </w:t>
            </w:r>
            <w:r>
              <w:rPr>
                <w:rStyle w:val="145"/>
                <w:rFonts w:cs="Times New Roman"/>
                <w:i w:val="0"/>
              </w:rPr>
              <w:t>Employer</w:t>
            </w:r>
            <w:r>
              <w:t xml:space="preserve"> to be qualified to perform the Contract satisfactorily.</w:t>
            </w:r>
          </w:p>
        </w:tc>
      </w:tr>
      <w:tr>
        <w:tblPrEx>
          <w:tblCellMar>
            <w:top w:w="0" w:type="dxa"/>
            <w:left w:w="108" w:type="dxa"/>
            <w:bottom w:w="0" w:type="dxa"/>
            <w:right w:w="108" w:type="dxa"/>
          </w:tblCellMar>
        </w:tblPrEx>
        <w:trPr>
          <w:jc w:val="center"/>
        </w:trPr>
        <w:tc>
          <w:tcPr>
            <w:tcW w:w="2430" w:type="dxa"/>
          </w:tcPr>
          <w:p>
            <w:pPr>
              <w:pStyle w:val="143"/>
            </w:pPr>
            <w:bookmarkStart w:id="359" w:name="_Toc169288102"/>
            <w:bookmarkStart w:id="360" w:name="_Toc139863144"/>
            <w:r>
              <w:t>Adjudicator</w:t>
            </w:r>
            <w:bookmarkEnd w:id="359"/>
            <w:bookmarkEnd w:id="360"/>
          </w:p>
        </w:tc>
        <w:tc>
          <w:tcPr>
            <w:tcW w:w="7020" w:type="dxa"/>
          </w:tcPr>
          <w:p>
            <w:pPr>
              <w:pStyle w:val="69"/>
            </w:pPr>
            <w:r>
              <w:t xml:space="preserve">The Employer proposes the person </w:t>
            </w:r>
            <w:r>
              <w:rPr>
                <w:bCs/>
              </w:rPr>
              <w:t xml:space="preserve">named in the BDS </w:t>
            </w:r>
            <w:r>
              <w:t xml:space="preserve">to be appointed as Adjudicator under the Contract, at the hourly fee </w:t>
            </w:r>
            <w:r>
              <w:rPr>
                <w:bCs/>
              </w:rPr>
              <w:t>specified in the BDS, pl</w:t>
            </w:r>
            <w:r>
              <w:t>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22.1 of the General Conditions of Contract (GCC), to appoint the Adjudicator.</w:t>
            </w:r>
          </w:p>
        </w:tc>
      </w:tr>
    </w:tbl>
    <w:p>
      <w:pPr>
        <w:pStyle w:val="24"/>
      </w:pPr>
      <w:bookmarkStart w:id="361" w:name="_Toc438532584"/>
      <w:bookmarkEnd w:id="361"/>
      <w:bookmarkStart w:id="362" w:name="_Toc438532651"/>
      <w:bookmarkEnd w:id="362"/>
      <w:bookmarkStart w:id="363" w:name="_Toc438532602"/>
      <w:bookmarkEnd w:id="363"/>
      <w:bookmarkStart w:id="364" w:name="_Toc438532653"/>
      <w:bookmarkEnd w:id="364"/>
      <w:bookmarkStart w:id="365" w:name="_Toc438532601"/>
      <w:bookmarkEnd w:id="365"/>
      <w:bookmarkStart w:id="366" w:name="_Toc438532639"/>
      <w:bookmarkEnd w:id="366"/>
      <w:bookmarkStart w:id="367" w:name="_Toc438532652"/>
      <w:bookmarkEnd w:id="367"/>
    </w:p>
    <w:p>
      <w:pPr>
        <w:pStyle w:val="24"/>
      </w:pPr>
    </w:p>
    <w:p>
      <w:pPr>
        <w:pStyle w:val="24"/>
        <w:sectPr>
          <w:headerReference r:id="rId12" w:type="first"/>
          <w:headerReference r:id="rId10" w:type="default"/>
          <w:headerReference r:id="rId11" w:type="even"/>
          <w:type w:val="oddPage"/>
          <w:pgSz w:w="12240" w:h="15840"/>
          <w:pgMar w:top="1440" w:right="1440" w:bottom="1440" w:left="1800" w:header="720" w:footer="720" w:gutter="0"/>
          <w:paperSrc w:first="15" w:other="15"/>
          <w:cols w:space="720" w:num="1"/>
          <w:titlePg/>
        </w:sectPr>
      </w:pPr>
    </w:p>
    <w:p>
      <w:pPr>
        <w:tabs>
          <w:tab w:val="left" w:pos="180"/>
        </w:tabs>
        <w:ind w:left="720" w:right="288" w:hanging="360"/>
        <w:jc w:val="both"/>
        <w:rPr>
          <w:rFonts w:ascii="Arial" w:hAnsi="Arial" w:cs="Arial"/>
          <w:iCs/>
          <w:spacing w:val="-2"/>
          <w:sz w:val="20"/>
        </w:rPr>
      </w:pPr>
    </w:p>
    <w:p>
      <w:pPr>
        <w:pStyle w:val="44"/>
      </w:pPr>
      <w:bookmarkStart w:id="368" w:name="_Toc333923374"/>
      <w:bookmarkStart w:id="369" w:name="_Toc41971239"/>
      <w:bookmarkStart w:id="370" w:name="_Toc438366665"/>
      <w:r>
        <w:t>Section II - Bid Data Sheet (BDS)</w:t>
      </w:r>
      <w:bookmarkEnd w:id="368"/>
    </w:p>
    <w:bookmarkEnd w:id="369"/>
    <w:bookmarkEnd w:id="370"/>
    <w:p>
      <w:pPr>
        <w:pStyle w:val="18"/>
      </w:pPr>
      <w:r>
        <w:t>A.  Introduction</w:t>
      </w:r>
    </w:p>
    <w:tbl>
      <w:tblPr>
        <w:tblStyle w:val="59"/>
        <w:tblW w:w="909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620"/>
        <w:gridCol w:w="747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20" w:type="dxa"/>
            <w:tcBorders>
              <w:top w:val="single" w:color="000000" w:sz="2" w:space="0"/>
              <w:left w:val="single" w:color="000000" w:sz="2" w:space="0"/>
              <w:bottom w:val="single" w:color="000000" w:sz="2" w:space="0"/>
              <w:right w:val="single" w:color="000000" w:sz="8" w:space="0"/>
            </w:tcBorders>
          </w:tcPr>
          <w:p>
            <w:pPr>
              <w:spacing w:before="160" w:after="160"/>
              <w:rPr>
                <w:b/>
              </w:rPr>
            </w:pPr>
            <w:r>
              <w:rPr>
                <w:b/>
              </w:rPr>
              <w:t>ITB 1.1</w:t>
            </w:r>
          </w:p>
        </w:tc>
        <w:tc>
          <w:tcPr>
            <w:tcW w:w="7470" w:type="dxa"/>
            <w:tcBorders>
              <w:top w:val="single" w:color="000000" w:sz="2" w:space="0"/>
              <w:left w:val="nil"/>
              <w:bottom w:val="single" w:color="000000" w:sz="2" w:space="0"/>
              <w:right w:val="single" w:color="000000" w:sz="2" w:space="0"/>
            </w:tcBorders>
          </w:tcPr>
          <w:p>
            <w:pPr>
              <w:tabs>
                <w:tab w:val="right" w:pos="7272"/>
              </w:tabs>
              <w:spacing w:before="160" w:after="160"/>
              <w:rPr>
                <w:iCs/>
              </w:rPr>
            </w:pPr>
            <w:r>
              <w:rPr>
                <w:rFonts w:eastAsia="宋体"/>
                <w:lang w:eastAsia="zh-CN"/>
              </w:rPr>
              <w:t>N</w:t>
            </w:r>
            <w:r>
              <w:t xml:space="preserve">umber of Invitation for Bids: </w:t>
            </w:r>
            <w:r>
              <w:rPr>
                <w:i/>
              </w:rPr>
              <w:t>MCC-JCL/2024/W-001/NCB</w:t>
            </w:r>
          </w:p>
          <w:p>
            <w:pPr>
              <w:tabs>
                <w:tab w:val="right" w:pos="7272"/>
              </w:tabs>
              <w:spacing w:before="160" w:after="160"/>
            </w:pPr>
            <w:r>
              <w:rPr>
                <w:b/>
                <w:bCs/>
                <w:iCs/>
              </w:rPr>
              <w:t xml:space="preserve">Employer: </w:t>
            </w:r>
            <w:bookmarkStart w:id="371" w:name="OLE_LINK30"/>
            <w:r>
              <w:rPr>
                <w:b/>
                <w:bCs/>
                <w:iCs/>
              </w:rPr>
              <w:t xml:space="preserve">MCC-JCL Aynak </w:t>
            </w:r>
            <w:r>
              <w:rPr>
                <w:rFonts w:hint="eastAsia" w:eastAsia="宋体"/>
                <w:b/>
                <w:bCs/>
                <w:iCs/>
                <w:lang w:eastAsia="zh-CN"/>
              </w:rPr>
              <w:t>Minerals Company Limited</w:t>
            </w:r>
            <w:bookmarkEnd w:id="371"/>
            <w:r>
              <w:rPr>
                <w:b/>
                <w:bCs/>
                <w:iCs/>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620" w:type="dxa"/>
            <w:tcBorders>
              <w:top w:val="single" w:color="000000" w:sz="2" w:space="0"/>
              <w:left w:val="single" w:color="000000" w:sz="2" w:space="0"/>
              <w:bottom w:val="single" w:color="000000" w:sz="2" w:space="0"/>
            </w:tcBorders>
          </w:tcPr>
          <w:p>
            <w:pPr>
              <w:spacing w:before="160" w:after="160"/>
              <w:rPr>
                <w:b/>
              </w:rPr>
            </w:pPr>
            <w:r>
              <w:rPr>
                <w:b/>
              </w:rPr>
              <w:t>ITB 1.1</w:t>
            </w:r>
          </w:p>
        </w:tc>
        <w:tc>
          <w:tcPr>
            <w:tcW w:w="7470" w:type="dxa"/>
            <w:tcBorders>
              <w:top w:val="single" w:color="000000" w:sz="2" w:space="0"/>
              <w:bottom w:val="single" w:color="000000" w:sz="2" w:space="0"/>
              <w:right w:val="single" w:color="000000" w:sz="2" w:space="0"/>
            </w:tcBorders>
          </w:tcPr>
          <w:p>
            <w:pPr>
              <w:tabs>
                <w:tab w:val="right" w:pos="7272"/>
              </w:tabs>
              <w:spacing w:before="160" w:after="160"/>
              <w:rPr>
                <w:b/>
                <w:bCs/>
                <w:iCs/>
              </w:rPr>
            </w:pPr>
            <w:r>
              <w:rPr>
                <w:rFonts w:eastAsia="宋体"/>
                <w:b/>
                <w:bCs/>
                <w:lang w:eastAsia="zh-CN"/>
              </w:rPr>
              <w:t>N</w:t>
            </w:r>
            <w:r>
              <w:rPr>
                <w:b/>
                <w:bCs/>
              </w:rPr>
              <w:t xml:space="preserve">ame of </w:t>
            </w:r>
            <w:r>
              <w:rPr>
                <w:rFonts w:hint="eastAsia" w:eastAsia="宋体"/>
                <w:b/>
                <w:bCs/>
                <w:lang w:eastAsia="zh-CN"/>
              </w:rPr>
              <w:t>tendering</w:t>
            </w:r>
            <w:r>
              <w:rPr>
                <w:b/>
                <w:bCs/>
              </w:rPr>
              <w:t xml:space="preserve"> process: </w:t>
            </w:r>
            <w:r>
              <w:rPr>
                <w:b/>
                <w:bCs/>
                <w:iCs/>
              </w:rPr>
              <w:t>Construction of Asphalt Road from Kabul Gardiz Highway to Aynak Mine (1+500 to 8+900)</w:t>
            </w:r>
          </w:p>
          <w:p>
            <w:pPr>
              <w:tabs>
                <w:tab w:val="right" w:pos="7272"/>
              </w:tabs>
              <w:spacing w:before="160" w:after="160"/>
              <w:rPr>
                <w:iCs/>
              </w:rPr>
            </w:pPr>
            <w:r>
              <w:rPr>
                <w:rFonts w:eastAsia="宋体"/>
                <w:lang w:eastAsia="zh-CN"/>
              </w:rPr>
              <w:t>I</w:t>
            </w:r>
            <w:r>
              <w:t>dentification number</w:t>
            </w:r>
            <w:r>
              <w:rPr>
                <w:i/>
              </w:rPr>
              <w:t xml:space="preserve"> </w:t>
            </w:r>
            <w:r>
              <w:t xml:space="preserve">of </w:t>
            </w:r>
            <w:r>
              <w:rPr>
                <w:rFonts w:hint="eastAsia" w:eastAsia="宋体"/>
                <w:lang w:eastAsia="zh-CN"/>
              </w:rPr>
              <w:t>tendering process</w:t>
            </w:r>
            <w:r>
              <w:t xml:space="preserve">: </w:t>
            </w:r>
            <w:r>
              <w:rPr>
                <w:iCs/>
              </w:rPr>
              <w:t xml:space="preserve">MCC-JCL/2024/W-001/NCB </w:t>
            </w:r>
          </w:p>
          <w:p>
            <w:pPr>
              <w:tabs>
                <w:tab w:val="right" w:pos="7272"/>
              </w:tabs>
              <w:spacing w:before="160" w:after="160"/>
              <w:rPr>
                <w:i/>
              </w:rPr>
            </w:pPr>
            <w:r>
              <w:rPr>
                <w:rFonts w:eastAsia="宋体"/>
                <w:lang w:eastAsia="zh-CN"/>
              </w:rPr>
              <w:t>N</w:t>
            </w:r>
            <w:r>
              <w:t xml:space="preserve">umber and identification of lots comprising this </w:t>
            </w:r>
            <w:r>
              <w:rPr>
                <w:rFonts w:hint="eastAsia" w:eastAsia="宋体"/>
                <w:lang w:eastAsia="zh-CN"/>
              </w:rPr>
              <w:t>tendering process</w:t>
            </w:r>
            <w:r>
              <w:t xml:space="preserve">:  </w:t>
            </w:r>
            <w:bookmarkStart w:id="372" w:name="OLE_LINK8"/>
            <w:r>
              <w:rPr>
                <w:iCs/>
              </w:rPr>
              <w:t>Not Applicable</w:t>
            </w:r>
            <w:bookmarkEnd w:id="372"/>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20" w:type="dxa"/>
            <w:tcBorders>
              <w:top w:val="single" w:color="000000" w:sz="2" w:space="0"/>
              <w:left w:val="single" w:color="000000" w:sz="2" w:space="0"/>
              <w:bottom w:val="single" w:color="000000" w:sz="2" w:space="0"/>
            </w:tcBorders>
          </w:tcPr>
          <w:p>
            <w:pPr>
              <w:spacing w:before="160" w:after="160"/>
              <w:rPr>
                <w:b/>
              </w:rPr>
            </w:pPr>
            <w:r>
              <w:rPr>
                <w:b/>
              </w:rPr>
              <w:t xml:space="preserve">ITB </w:t>
            </w:r>
            <w:r>
              <w:rPr>
                <w:rFonts w:hint="eastAsia" w:eastAsia="宋体"/>
                <w:b/>
                <w:lang w:eastAsia="zh-CN"/>
              </w:rPr>
              <w:t>1</w:t>
            </w:r>
            <w:r>
              <w:rPr>
                <w:b/>
              </w:rPr>
              <w:t>.1</w:t>
            </w:r>
          </w:p>
        </w:tc>
        <w:tc>
          <w:tcPr>
            <w:tcW w:w="7470" w:type="dxa"/>
            <w:tcBorders>
              <w:top w:val="single" w:color="000000" w:sz="2" w:space="0"/>
              <w:bottom w:val="single" w:color="000000" w:sz="2" w:space="0"/>
              <w:right w:val="single" w:color="000000" w:sz="2" w:space="0"/>
            </w:tcBorders>
          </w:tcPr>
          <w:p>
            <w:pPr>
              <w:tabs>
                <w:tab w:val="right" w:pos="7254"/>
              </w:tabs>
              <w:spacing w:before="160" w:after="160"/>
            </w:pPr>
            <w:r>
              <w:rPr>
                <w:rFonts w:eastAsia="宋体"/>
                <w:lang w:eastAsia="zh-CN"/>
              </w:rPr>
              <w:t>N</w:t>
            </w:r>
            <w:r>
              <w:t xml:space="preserve">ame of </w:t>
            </w:r>
            <w:r>
              <w:rPr>
                <w:rFonts w:hint="eastAsia" w:eastAsia="宋体"/>
                <w:lang w:eastAsia="zh-CN"/>
              </w:rPr>
              <w:t>Works</w:t>
            </w:r>
            <w:r>
              <w:t xml:space="preserve">:  </w:t>
            </w:r>
            <w:r>
              <w:rPr>
                <w:iCs/>
              </w:rPr>
              <w:t>Co</w:t>
            </w:r>
            <w:r>
              <w:rPr>
                <w:bCs/>
                <w:iCs/>
              </w:rPr>
              <w:t>nstruction of Asphalt Road from Kabul Gardiz Highway to Aynak Mine (1+500 to 8+900)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20" w:type="dxa"/>
            <w:tcBorders>
              <w:top w:val="single" w:color="000000" w:sz="2" w:space="0"/>
              <w:left w:val="single" w:color="000000" w:sz="2" w:space="0"/>
              <w:bottom w:val="single" w:color="000000" w:sz="2" w:space="0"/>
            </w:tcBorders>
          </w:tcPr>
          <w:p>
            <w:pPr>
              <w:spacing w:before="160" w:after="160"/>
              <w:rPr>
                <w:b/>
              </w:rPr>
            </w:pPr>
            <w:r>
              <w:rPr>
                <w:b/>
              </w:rPr>
              <w:t xml:space="preserve">ITB </w:t>
            </w:r>
            <w:r>
              <w:rPr>
                <w:rFonts w:hint="eastAsia" w:eastAsia="宋体"/>
                <w:b/>
                <w:lang w:eastAsia="zh-CN"/>
              </w:rPr>
              <w:t>3</w:t>
            </w:r>
            <w:r>
              <w:rPr>
                <w:b/>
              </w:rPr>
              <w:t>.1</w:t>
            </w:r>
          </w:p>
        </w:tc>
        <w:tc>
          <w:tcPr>
            <w:tcW w:w="7470" w:type="dxa"/>
            <w:tcBorders>
              <w:top w:val="single" w:color="000000" w:sz="2" w:space="0"/>
              <w:bottom w:val="single" w:color="000000" w:sz="2" w:space="0"/>
              <w:right w:val="single" w:color="000000" w:sz="2" w:space="0"/>
            </w:tcBorders>
          </w:tcPr>
          <w:p>
            <w:pPr>
              <w:tabs>
                <w:tab w:val="right" w:pos="7254"/>
              </w:tabs>
              <w:spacing w:before="160" w:after="160"/>
            </w:pPr>
            <w:r>
              <w:rPr>
                <w:iCs/>
                <w:color w:val="000000" w:themeColor="text1"/>
                <w14:textFill>
                  <w14:solidFill>
                    <w14:schemeClr w14:val="tx1"/>
                  </w14:solidFill>
                </w14:textFill>
              </w:rPr>
              <w:t xml:space="preserve">Maximum number of members in </w:t>
            </w:r>
            <w:r>
              <w:rPr>
                <w:rFonts w:hint="eastAsia" w:eastAsia="宋体"/>
                <w:iCs/>
                <w:color w:val="000000" w:themeColor="text1"/>
                <w:lang w:eastAsia="zh-CN"/>
                <w14:textFill>
                  <w14:solidFill>
                    <w14:schemeClr w14:val="tx1"/>
                  </w14:solidFill>
                </w14:textFill>
              </w:rPr>
              <w:t>a</w:t>
            </w:r>
            <w:r>
              <w:rPr>
                <w:iCs/>
                <w:color w:val="000000" w:themeColor="text1"/>
                <w14:textFill>
                  <w14:solidFill>
                    <w14:schemeClr w14:val="tx1"/>
                  </w14:solidFill>
                </w14:textFill>
              </w:rPr>
              <w:t xml:space="preserve"> JV: </w:t>
            </w:r>
            <w:r>
              <w:rPr>
                <w:color w:val="000000" w:themeColor="text1"/>
                <w14:textFill>
                  <w14:solidFill>
                    <w14:schemeClr w14:val="tx1"/>
                  </w14:solidFill>
                </w14:textFill>
              </w:rPr>
              <w:t xml:space="preserve"> </w:t>
            </w:r>
            <w:r>
              <w:rPr>
                <w:b/>
                <w:iCs/>
              </w:rPr>
              <w:t>Not Applicable</w:t>
            </w:r>
            <w:r>
              <w:rPr>
                <w:b/>
                <w:color w:val="FF0000"/>
              </w:rPr>
              <w:t xml:space="preserve"> </w:t>
            </w:r>
          </w:p>
        </w:tc>
      </w:tr>
    </w:tbl>
    <w:p>
      <w:pPr>
        <w:pStyle w:val="18"/>
      </w:pPr>
    </w:p>
    <w:p>
      <w:pPr>
        <w:pStyle w:val="18"/>
      </w:pPr>
      <w:r>
        <w:t xml:space="preserve">B.  </w:t>
      </w:r>
      <w:r>
        <w:rPr>
          <w:rFonts w:hint="eastAsia" w:eastAsia="宋体"/>
          <w:lang w:eastAsia="zh-CN"/>
        </w:rPr>
        <w:t>Tendering Document</w:t>
      </w:r>
    </w:p>
    <w:tbl>
      <w:tblPr>
        <w:tblStyle w:val="59"/>
        <w:tblW w:w="9090"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Layout w:type="fixed"/>
        <w:tblCellMar>
          <w:top w:w="0" w:type="dxa"/>
          <w:left w:w="108" w:type="dxa"/>
          <w:bottom w:w="0" w:type="dxa"/>
          <w:right w:w="108" w:type="dxa"/>
        </w:tblCellMar>
      </w:tblPr>
      <w:tblGrid>
        <w:gridCol w:w="1620"/>
        <w:gridCol w:w="747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pStyle w:val="77"/>
            </w:pPr>
            <w:r>
              <w:t xml:space="preserve">ITB </w:t>
            </w:r>
            <w:r>
              <w:rPr>
                <w:rFonts w:hint="eastAsia" w:eastAsia="宋体"/>
                <w:lang w:eastAsia="zh-CN"/>
              </w:rPr>
              <w:t>6</w:t>
            </w:r>
            <w:r>
              <w:t>.1</w:t>
            </w:r>
          </w:p>
        </w:tc>
        <w:tc>
          <w:tcPr>
            <w:tcW w:w="7470" w:type="dxa"/>
            <w:tcBorders>
              <w:top w:val="single" w:color="000000" w:sz="2" w:space="0"/>
              <w:bottom w:val="single" w:color="000000" w:sz="2" w:space="0"/>
              <w:right w:val="single" w:color="000000" w:sz="2" w:space="0"/>
            </w:tcBorders>
          </w:tcPr>
          <w:p>
            <w:pPr>
              <w:tabs>
                <w:tab w:val="right" w:pos="7254"/>
              </w:tabs>
              <w:spacing w:before="160" w:after="160"/>
            </w:pPr>
            <w:r>
              <w:t xml:space="preserve">For </w:t>
            </w:r>
            <w:r>
              <w:rPr>
                <w:b/>
                <w:u w:val="single"/>
              </w:rPr>
              <w:t>clarification purposes</w:t>
            </w:r>
            <w:r>
              <w:t xml:space="preserve"> only, the </w:t>
            </w:r>
            <w:r>
              <w:rPr>
                <w:iCs/>
              </w:rPr>
              <w:t xml:space="preserve">Employer’s </w:t>
            </w:r>
            <w:r>
              <w:t>address is:</w:t>
            </w:r>
          </w:p>
          <w:p>
            <w:pPr>
              <w:tabs>
                <w:tab w:val="right" w:pos="7254"/>
              </w:tabs>
              <w:spacing w:before="120" w:after="120"/>
              <w:rPr>
                <w:rFonts w:hint="default" w:eastAsia="宋体"/>
                <w:lang w:val="en-US" w:eastAsia="zh-CN"/>
              </w:rPr>
            </w:pPr>
            <w:r>
              <w:t xml:space="preserve">Attention:Mr. </w:t>
            </w:r>
            <w:r>
              <w:rPr>
                <w:rFonts w:hint="eastAsia" w:eastAsia="宋体"/>
                <w:lang w:eastAsia="zh-CN"/>
              </w:rPr>
              <w:t>Zhao Xia</w:t>
            </w:r>
            <w:r>
              <w:t>, Procurement Specialist</w:t>
            </w:r>
          </w:p>
          <w:p>
            <w:pPr>
              <w:tabs>
                <w:tab w:val="left" w:pos="5285"/>
              </w:tabs>
              <w:suppressAutoHyphens/>
              <w:spacing w:before="60" w:after="60"/>
              <w:ind w:right="-94"/>
              <w:rPr>
                <w:rFonts w:eastAsia="宋体"/>
                <w:lang w:eastAsia="zh-CN"/>
              </w:rPr>
            </w:pPr>
            <w:r>
              <w:t xml:space="preserve">Address:  </w:t>
            </w:r>
            <w:r>
              <w:rPr>
                <w:rFonts w:hint="eastAsia" w:eastAsia="宋体"/>
                <w:lang w:eastAsia="zh-CN"/>
              </w:rPr>
              <w:t>MCC-JCL Aynak Minerals Company Limited</w:t>
            </w:r>
          </w:p>
          <w:p>
            <w:pPr>
              <w:tabs>
                <w:tab w:val="right" w:pos="7254"/>
              </w:tabs>
              <w:spacing w:before="160" w:after="160"/>
            </w:pPr>
            <w:r>
              <w:rPr>
                <w:rFonts w:hint="eastAsia"/>
              </w:rPr>
              <w:t xml:space="preserve">MJAM Kabul Office, </w:t>
            </w:r>
            <w:r>
              <w:rPr>
                <w:rFonts w:hint="eastAsia" w:eastAsia="宋体"/>
                <w:lang w:eastAsia="zh-CN"/>
              </w:rPr>
              <w:t xml:space="preserve">No. </w:t>
            </w:r>
            <w:r>
              <w:rPr>
                <w:rFonts w:hint="eastAsia"/>
              </w:rPr>
              <w:t>038</w:t>
            </w:r>
            <w:r>
              <w:rPr>
                <w:rFonts w:hint="eastAsia" w:eastAsia="宋体"/>
                <w:lang w:eastAsia="zh-CN"/>
              </w:rPr>
              <w:t>,</w:t>
            </w:r>
            <w:r>
              <w:rPr>
                <w:rFonts w:hint="eastAsia"/>
              </w:rPr>
              <w:t xml:space="preserve"> Cement Factory Street, Old Ma</w:t>
            </w:r>
            <w:r>
              <w:t>cr</w:t>
            </w:r>
            <w:r>
              <w:rPr>
                <w:rFonts w:hint="eastAsia"/>
              </w:rPr>
              <w:t>o</w:t>
            </w:r>
            <w:r>
              <w:t>ra</w:t>
            </w:r>
            <w:r>
              <w:rPr>
                <w:rFonts w:hint="eastAsia"/>
              </w:rPr>
              <w:t>yan, District 16, Kabul City, Afghanistan</w:t>
            </w:r>
            <w:r>
              <w:t xml:space="preserve"> </w:t>
            </w:r>
          </w:p>
          <w:p>
            <w:pPr>
              <w:tabs>
                <w:tab w:val="right" w:pos="7254"/>
              </w:tabs>
              <w:spacing w:before="160" w:after="160"/>
            </w:pPr>
            <w:r>
              <w:t xml:space="preserve">Country: Afghanistan </w:t>
            </w:r>
          </w:p>
          <w:p>
            <w:pPr>
              <w:tabs>
                <w:tab w:val="right" w:pos="7254"/>
              </w:tabs>
              <w:spacing w:before="160" w:after="160"/>
              <w:rPr>
                <w:highlight w:val="yellow"/>
              </w:rPr>
            </w:pPr>
            <w:r>
              <w:t xml:space="preserve">Email address: </w:t>
            </w:r>
            <w:r>
              <w:fldChar w:fldCharType="begin"/>
            </w:r>
            <w:r>
              <w:instrText xml:space="preserve"> HYPERLINK "mailto:xiachao@mcc-mining.com" </w:instrText>
            </w:r>
            <w:r>
              <w:fldChar w:fldCharType="separate"/>
            </w:r>
            <w:r>
              <w:rPr>
                <w:rStyle w:val="64"/>
              </w:rPr>
              <w:t>zhaochenggang@mcc-mining.com</w:t>
            </w:r>
            <w:r>
              <w:rPr>
                <w:rStyle w:val="64"/>
              </w:rPr>
              <w:fldChar w:fldCharType="end"/>
            </w:r>
          </w:p>
          <w:p>
            <w:pPr>
              <w:tabs>
                <w:tab w:val="right" w:pos="7254"/>
              </w:tabs>
              <w:spacing w:before="160" w:after="160"/>
            </w:pPr>
            <w:r>
              <w:t xml:space="preserve">Copy to: </w:t>
            </w:r>
            <w:r>
              <w:fldChar w:fldCharType="begin"/>
            </w:r>
            <w:r>
              <w:instrText xml:space="preserve"> HYPERLINK "mailto:procurement@teslaconsultants.com" </w:instrText>
            </w:r>
            <w:r>
              <w:fldChar w:fldCharType="separate"/>
            </w:r>
            <w:r>
              <w:rPr>
                <w:rStyle w:val="64"/>
              </w:rPr>
              <w:t>procurement@teslaconsultants.com</w:t>
            </w:r>
            <w:r>
              <w:rPr>
                <w:rStyle w:val="64"/>
              </w:rPr>
              <w:fldChar w:fldCharType="end"/>
            </w:r>
            <w: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254"/>
              </w:tabs>
              <w:spacing w:before="160" w:after="160"/>
              <w:rPr>
                <w:b/>
              </w:rPr>
            </w:pPr>
            <w:r>
              <w:rPr>
                <w:b/>
              </w:rPr>
              <w:t xml:space="preserve">ITB </w:t>
            </w:r>
            <w:r>
              <w:rPr>
                <w:rFonts w:hint="eastAsia" w:eastAsia="宋体"/>
                <w:b/>
                <w:lang w:eastAsia="zh-CN"/>
              </w:rPr>
              <w:t>6</w:t>
            </w:r>
            <w:r>
              <w:rPr>
                <w:b/>
              </w:rPr>
              <w:t>.4</w:t>
            </w:r>
          </w:p>
        </w:tc>
        <w:tc>
          <w:tcPr>
            <w:tcW w:w="7470" w:type="dxa"/>
            <w:tcBorders>
              <w:top w:val="single" w:color="000000" w:sz="2" w:space="0"/>
              <w:bottom w:val="single" w:color="000000" w:sz="2" w:space="0"/>
              <w:right w:val="single" w:color="000000" w:sz="2" w:space="0"/>
            </w:tcBorders>
          </w:tcPr>
          <w:p>
            <w:pPr>
              <w:tabs>
                <w:tab w:val="right" w:pos="7254"/>
              </w:tabs>
              <w:spacing w:before="160" w:after="160"/>
              <w:rPr>
                <w:rFonts w:eastAsia="宋体"/>
                <w:lang w:eastAsia="zh-CN"/>
              </w:rPr>
            </w:pPr>
            <w:r>
              <w:rPr>
                <w:rFonts w:hint="eastAsia" w:eastAsia="宋体"/>
                <w:lang w:eastAsia="zh-CN"/>
              </w:rPr>
              <w:t>N</w:t>
            </w:r>
            <w:r>
              <w:rPr>
                <w:rFonts w:eastAsia="宋体"/>
                <w:lang w:eastAsia="zh-CN"/>
              </w:rPr>
              <w:t xml:space="preserve">ot </w:t>
            </w:r>
            <w:r>
              <w:rPr>
                <w:rFonts w:hint="eastAsia" w:eastAsia="宋体"/>
                <w:lang w:eastAsia="zh-CN"/>
              </w:rPr>
              <w:t>A</w:t>
            </w:r>
            <w:r>
              <w:rPr>
                <w:rFonts w:eastAsia="宋体"/>
                <w:lang w:eastAsia="zh-CN"/>
              </w:rPr>
              <w:t>pplicable</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254"/>
              </w:tabs>
              <w:spacing w:before="160" w:after="160"/>
              <w:rPr>
                <w:rFonts w:eastAsia="宋体"/>
                <w:b/>
                <w:lang w:eastAsia="zh-CN"/>
              </w:rPr>
            </w:pPr>
            <w:r>
              <w:rPr>
                <w:rFonts w:eastAsia="宋体"/>
                <w:b/>
                <w:lang w:eastAsia="zh-CN"/>
              </w:rPr>
              <w:t>ITB 7.2</w:t>
            </w:r>
          </w:p>
        </w:tc>
        <w:tc>
          <w:tcPr>
            <w:tcW w:w="7470" w:type="dxa"/>
            <w:tcBorders>
              <w:top w:val="single" w:color="000000" w:sz="2" w:space="0"/>
              <w:bottom w:val="single" w:color="000000" w:sz="2" w:space="0"/>
              <w:right w:val="single" w:color="000000" w:sz="2" w:space="0"/>
            </w:tcBorders>
          </w:tcPr>
          <w:p>
            <w:pPr>
              <w:tabs>
                <w:tab w:val="right" w:pos="7254"/>
              </w:tabs>
              <w:spacing w:before="120" w:after="120"/>
              <w:rPr>
                <w:rFonts w:eastAsia="宋体"/>
                <w:lang w:eastAsia="zh-CN"/>
              </w:rPr>
            </w:pPr>
            <w:r>
              <w:rPr>
                <w:rFonts w:eastAsia="宋体"/>
                <w:lang w:eastAsia="zh-CN"/>
              </w:rPr>
              <w:t xml:space="preserve">Web page: </w:t>
            </w:r>
            <w:bookmarkStart w:id="373" w:name="OLE_LINK29"/>
            <w:r>
              <w:rPr>
                <w:rFonts w:hint="eastAsia" w:eastAsia="宋体"/>
                <w:lang w:eastAsia="zh-CN"/>
              </w:rPr>
              <w:t>N</w:t>
            </w:r>
            <w:r>
              <w:rPr>
                <w:rFonts w:eastAsia="宋体"/>
                <w:lang w:eastAsia="zh-CN"/>
              </w:rPr>
              <w:t xml:space="preserve">ot </w:t>
            </w:r>
            <w:r>
              <w:rPr>
                <w:rFonts w:hint="eastAsia" w:eastAsia="宋体"/>
                <w:lang w:eastAsia="zh-CN"/>
              </w:rPr>
              <w:t>A</w:t>
            </w:r>
            <w:r>
              <w:rPr>
                <w:rFonts w:eastAsia="宋体"/>
                <w:lang w:eastAsia="zh-CN"/>
              </w:rPr>
              <w:t>pplicable</w:t>
            </w:r>
            <w:bookmarkEnd w:id="373"/>
          </w:p>
        </w:tc>
      </w:tr>
    </w:tbl>
    <w:p>
      <w:pPr>
        <w:pStyle w:val="18"/>
      </w:pPr>
    </w:p>
    <w:p>
      <w:pPr>
        <w:pStyle w:val="18"/>
        <w:rPr>
          <w:rFonts w:eastAsia="宋体"/>
          <w:lang w:eastAsia="zh-CN"/>
        </w:rPr>
      </w:pPr>
      <w:r>
        <w:t xml:space="preserve">C.  </w:t>
      </w:r>
      <w:r>
        <w:rPr>
          <w:rFonts w:hint="eastAsia" w:eastAsia="宋体"/>
          <w:lang w:eastAsia="zh-CN"/>
        </w:rPr>
        <w:t>Preparation for Bids</w:t>
      </w:r>
    </w:p>
    <w:tbl>
      <w:tblPr>
        <w:tblStyle w:val="59"/>
        <w:tblW w:w="9090"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Layout w:type="fixed"/>
        <w:tblCellMar>
          <w:top w:w="0" w:type="dxa"/>
          <w:left w:w="108" w:type="dxa"/>
          <w:bottom w:w="0" w:type="dxa"/>
          <w:right w:w="108" w:type="dxa"/>
        </w:tblCellMar>
      </w:tblPr>
      <w:tblGrid>
        <w:gridCol w:w="1620"/>
        <w:gridCol w:w="747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pStyle w:val="58"/>
              <w:tabs>
                <w:tab w:val="right" w:pos="7434"/>
              </w:tabs>
              <w:spacing w:before="180" w:after="180"/>
              <w:rPr>
                <w:rFonts w:ascii="Times New Roman" w:hAnsi="Times New Roman"/>
                <w:bCs w:val="0"/>
                <w:iCs/>
                <w:sz w:val="24"/>
                <w:szCs w:val="24"/>
                <w:lang w:val="en-US" w:eastAsia="en-US"/>
              </w:rPr>
            </w:pPr>
            <w:r>
              <w:rPr>
                <w:rFonts w:ascii="Times New Roman" w:hAnsi="Times New Roman"/>
                <w:bCs w:val="0"/>
                <w:iCs/>
                <w:sz w:val="24"/>
                <w:szCs w:val="24"/>
                <w:lang w:val="en-US" w:eastAsia="en-US"/>
              </w:rPr>
              <w:t xml:space="preserve">ITB </w:t>
            </w:r>
            <w:r>
              <w:rPr>
                <w:rFonts w:hint="eastAsia" w:ascii="Times New Roman" w:hAnsi="Times New Roman" w:eastAsia="宋体"/>
                <w:bCs w:val="0"/>
                <w:iCs/>
                <w:sz w:val="24"/>
                <w:szCs w:val="24"/>
                <w:lang w:val="en-US"/>
              </w:rPr>
              <w:t>9</w:t>
            </w:r>
            <w:r>
              <w:rPr>
                <w:rFonts w:ascii="Times New Roman" w:hAnsi="Times New Roman"/>
                <w:bCs w:val="0"/>
                <w:iCs/>
                <w:sz w:val="24"/>
                <w:szCs w:val="24"/>
                <w:lang w:val="en-US" w:eastAsia="en-US"/>
              </w:rPr>
              <w:t>.1</w:t>
            </w:r>
          </w:p>
        </w:tc>
        <w:tc>
          <w:tcPr>
            <w:tcW w:w="7470" w:type="dxa"/>
            <w:tcBorders>
              <w:top w:val="single" w:color="000000" w:sz="2" w:space="0"/>
              <w:bottom w:val="single" w:color="000000" w:sz="2" w:space="0"/>
              <w:right w:val="single" w:color="000000" w:sz="2" w:space="0"/>
            </w:tcBorders>
          </w:tcPr>
          <w:p>
            <w:pPr>
              <w:tabs>
                <w:tab w:val="right" w:pos="7254"/>
              </w:tabs>
              <w:spacing w:before="180" w:after="180"/>
              <w:rPr>
                <w:b/>
                <w:i/>
              </w:rPr>
            </w:pPr>
            <w:r>
              <w:rPr>
                <w:rFonts w:hint="eastAsia" w:eastAsia="宋体"/>
                <w:iCs/>
                <w:lang w:eastAsia="zh-CN"/>
              </w:rPr>
              <w:t>L</w:t>
            </w:r>
            <w:r>
              <w:rPr>
                <w:iCs/>
              </w:rPr>
              <w:t xml:space="preserve">anguage of the bid: </w:t>
            </w:r>
            <w:r>
              <w:rPr>
                <w:i/>
              </w:rPr>
              <w:t>English</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b/>
              </w:rPr>
            </w:pPr>
            <w:r>
              <w:rPr>
                <w:b/>
              </w:rPr>
              <w:t>ITB 1</w:t>
            </w:r>
            <w:r>
              <w:rPr>
                <w:rFonts w:hint="eastAsia" w:eastAsia="宋体"/>
                <w:b/>
                <w:lang w:eastAsia="zh-CN"/>
              </w:rPr>
              <w:t>0</w:t>
            </w:r>
            <w:r>
              <w:rPr>
                <w:b/>
              </w:rPr>
              <w:t>.1 (b)</w:t>
            </w:r>
          </w:p>
        </w:tc>
        <w:tc>
          <w:tcPr>
            <w:tcW w:w="7470" w:type="dxa"/>
            <w:tcBorders>
              <w:top w:val="single" w:color="000000" w:sz="2" w:space="0"/>
              <w:bottom w:val="single" w:color="000000" w:sz="2" w:space="0"/>
              <w:right w:val="single" w:color="000000" w:sz="2" w:space="0"/>
            </w:tcBorders>
          </w:tcPr>
          <w:p>
            <w:pPr>
              <w:tabs>
                <w:tab w:val="right" w:pos="7254"/>
              </w:tabs>
              <w:spacing w:before="180" w:after="180"/>
              <w:jc w:val="both"/>
            </w:pPr>
            <w:r>
              <w:t xml:space="preserve">The following schedules shall be submitted with the bid: Priced Bill of Quantities along with work plan in consideration of project timeline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pStyle w:val="186"/>
              <w:rPr>
                <w:iCs/>
                <w:color w:val="000000"/>
                <w:lang w:val="en-US"/>
              </w:rPr>
            </w:pPr>
            <w:r>
              <w:rPr>
                <w:iCs/>
                <w:color w:val="000000"/>
                <w:lang w:val="en-US"/>
              </w:rPr>
              <w:t>ITP 1</w:t>
            </w:r>
            <w:r>
              <w:rPr>
                <w:rFonts w:hint="eastAsia" w:eastAsia="宋体"/>
                <w:iCs/>
                <w:color w:val="000000"/>
                <w:lang w:val="en-US" w:eastAsia="zh-CN"/>
              </w:rPr>
              <w:t>0</w:t>
            </w:r>
            <w:r>
              <w:rPr>
                <w:iCs/>
                <w:color w:val="000000"/>
                <w:lang w:val="en-US"/>
              </w:rPr>
              <w:t>.1 (h)</w:t>
            </w:r>
          </w:p>
        </w:tc>
        <w:tc>
          <w:tcPr>
            <w:tcW w:w="7470" w:type="dxa"/>
            <w:tcBorders>
              <w:top w:val="single" w:color="000000" w:sz="2" w:space="0"/>
              <w:bottom w:val="single" w:color="000000" w:sz="2" w:space="0"/>
              <w:right w:val="single" w:color="000000" w:sz="2" w:space="0"/>
            </w:tcBorders>
          </w:tcPr>
          <w:p>
            <w:pPr>
              <w:tabs>
                <w:tab w:val="right" w:pos="7254"/>
              </w:tabs>
              <w:spacing w:before="120" w:after="120"/>
              <w:rPr>
                <w:b/>
                <w:i/>
                <w:color w:val="000000"/>
              </w:rPr>
            </w:pPr>
            <w:r>
              <w:rPr>
                <w:rFonts w:hint="eastAsia" w:eastAsia="宋体"/>
                <w:color w:val="000000"/>
                <w:lang w:eastAsia="zh-CN"/>
              </w:rPr>
              <w:t>A</w:t>
            </w:r>
            <w:r>
              <w:rPr>
                <w:color w:val="000000"/>
              </w:rPr>
              <w:t xml:space="preserve"> Bidder shall submit the following additional documents in its Bid: </w:t>
            </w:r>
          </w:p>
          <w:p>
            <w:pPr>
              <w:tabs>
                <w:tab w:val="right" w:pos="7254"/>
              </w:tabs>
              <w:spacing w:before="120" w:after="120"/>
              <w:rPr>
                <w:b/>
                <w:iCs/>
              </w:rPr>
            </w:pPr>
            <w:r>
              <w:rPr>
                <w:b/>
                <w:iCs/>
              </w:rPr>
              <w:t>1) Company Registration Certificate,</w:t>
            </w:r>
          </w:p>
          <w:p>
            <w:pPr>
              <w:tabs>
                <w:tab w:val="right" w:pos="7254"/>
              </w:tabs>
              <w:spacing w:before="120" w:after="120"/>
              <w:rPr>
                <w:b/>
                <w:iCs/>
              </w:rPr>
            </w:pPr>
            <w:r>
              <w:rPr>
                <w:b/>
                <w:iCs/>
              </w:rPr>
              <w:t xml:space="preserve">2) Tax clearance letter </w:t>
            </w:r>
          </w:p>
          <w:p>
            <w:pPr>
              <w:tabs>
                <w:tab w:val="right" w:pos="7254"/>
              </w:tabs>
              <w:spacing w:before="120" w:after="120"/>
              <w:jc w:val="both"/>
            </w:pPr>
            <w:r>
              <w:rPr>
                <w:color w:val="000000"/>
              </w:rPr>
              <w:t xml:space="preserve">The Bidder shall submit its Code of Conduct that will apply to its employees and subcontractors, </w:t>
            </w:r>
            <w:r>
              <w:t xml:space="preserve">to ensure compliance with its Environmental, Social, Health and Safety (ESHS) obligations under the contract. </w:t>
            </w:r>
            <w:r>
              <w:rPr>
                <w:i/>
                <w:color w:val="000000"/>
              </w:rPr>
              <w:t>[Note: Complete and include the risks to be addressed by the Code in accordance with Section VII</w:t>
            </w:r>
            <w:r>
              <w:rPr>
                <w:rFonts w:hint="eastAsia" w:eastAsia="宋体"/>
                <w:i/>
                <w:color w:val="000000"/>
                <w:lang w:eastAsia="zh-CN"/>
              </w:rPr>
              <w:t xml:space="preserve"> (</w:t>
            </w:r>
            <w:r>
              <w:rPr>
                <w:i/>
                <w:color w:val="000000"/>
              </w:rPr>
              <w:t>Works’ Requirements</w:t>
            </w:r>
            <w:r>
              <w:rPr>
                <w:rFonts w:hint="eastAsia" w:eastAsia="宋体"/>
                <w:i/>
                <w:color w:val="000000"/>
                <w:lang w:eastAsia="zh-CN"/>
              </w:rPr>
              <w:t>),</w:t>
            </w:r>
            <w:r>
              <w:rPr>
                <w:i/>
                <w:color w:val="000000"/>
              </w:rPr>
              <w:t xml:space="preserve"> e.g. Risks associated with labor influx, spread of communicable diseases, sexual harassment, gender-based violence, illicit behavior and crime, and </w:t>
            </w:r>
            <w:r>
              <w:t>maintaining</w:t>
            </w:r>
            <w:r>
              <w:rPr>
                <w:i/>
                <w:color w:val="000000"/>
              </w:rPr>
              <w:t xml:space="preserve"> a safe environment]</w:t>
            </w:r>
          </w:p>
          <w:p>
            <w:pPr>
              <w:tabs>
                <w:tab w:val="right" w:pos="7254"/>
              </w:tabs>
              <w:spacing w:before="120" w:after="120"/>
              <w:jc w:val="both"/>
            </w:pPr>
            <w:r>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pPr>
              <w:tabs>
                <w:tab w:val="right" w:pos="7254"/>
              </w:tabs>
              <w:spacing w:before="120" w:after="120"/>
            </w:pPr>
            <w:r>
              <w:t>The Contractor</w:t>
            </w:r>
            <w:r>
              <w:rPr>
                <w:color w:val="000000"/>
              </w:rPr>
              <w:t xml:space="preserve"> </w:t>
            </w:r>
            <w:r>
              <w:t>shall be required to implement the agreed Code of Conduct upon contract award.</w:t>
            </w:r>
          </w:p>
          <w:p>
            <w:pPr>
              <w:tabs>
                <w:tab w:val="right" w:pos="7254"/>
              </w:tabs>
              <w:spacing w:before="120" w:after="120"/>
              <w:rPr>
                <w:b/>
                <w:color w:val="000000"/>
              </w:rPr>
            </w:pPr>
            <w:r>
              <w:rPr>
                <w:b/>
              </w:rPr>
              <w:t>Management Strategies and Implementation Plans (MSIP) to manage the (ESHS) risks</w:t>
            </w:r>
          </w:p>
          <w:p>
            <w:pPr>
              <w:tabs>
                <w:tab w:val="right" w:pos="7254"/>
              </w:tabs>
              <w:spacing w:before="120" w:after="120"/>
            </w:pPr>
            <w:r>
              <w:rPr>
                <w:color w:val="000000"/>
              </w:rPr>
              <w:t xml:space="preserve">The Bidder shall submit </w:t>
            </w:r>
            <w:r>
              <w:t>Management Strategies and Implementation Plans (MSIP) to manage the following key Environmental, Social, Health and Safety (ESHS) risks.</w:t>
            </w:r>
          </w:p>
          <w:p>
            <w:pPr>
              <w:tabs>
                <w:tab w:val="right" w:pos="7254"/>
              </w:tabs>
              <w:spacing w:before="120" w:after="120"/>
              <w:rPr>
                <w:i/>
              </w:rPr>
            </w:pPr>
            <w:r>
              <w:rPr>
                <w:b/>
                <w:i/>
                <w:color w:val="000000"/>
              </w:rPr>
              <w:t>[</w:t>
            </w:r>
            <w:r>
              <w:rPr>
                <w:bCs/>
                <w:i/>
                <w:color w:val="000000"/>
              </w:rPr>
              <w:t>Note:</w:t>
            </w:r>
            <w:r>
              <w:rPr>
                <w:b/>
                <w:i/>
                <w:color w:val="000000"/>
              </w:rPr>
              <w:t xml:space="preserve"> </w:t>
            </w:r>
            <w:r>
              <w:rPr>
                <w:i/>
              </w:rPr>
              <w:t>insert name of plan and specific risk/s];</w:t>
            </w:r>
          </w:p>
          <w:p>
            <w:pPr>
              <w:pStyle w:val="176"/>
              <w:numPr>
                <w:ilvl w:val="0"/>
                <w:numId w:val="29"/>
              </w:numPr>
            </w:pPr>
            <w:r>
              <w:t>[e.g. Traffic Management Plan to ensure safety of local communities from construction traffic</w:t>
            </w:r>
            <w:r>
              <w:rPr>
                <w:iCs/>
              </w:rPr>
              <w:t>]</w:t>
            </w:r>
            <w:r>
              <w:t>;</w:t>
            </w:r>
          </w:p>
          <w:p>
            <w:pPr>
              <w:pStyle w:val="176"/>
              <w:numPr>
                <w:ilvl w:val="0"/>
                <w:numId w:val="29"/>
              </w:numPr>
            </w:pPr>
            <w:r>
              <w:t>[e.g. Water Resource Protection Plan to prevent contamination of drinking water</w:t>
            </w:r>
            <w:r>
              <w:rPr>
                <w:iCs/>
              </w:rPr>
              <w:t>]</w:t>
            </w:r>
            <w:r>
              <w:t>;</w:t>
            </w:r>
          </w:p>
          <w:p>
            <w:pPr>
              <w:pStyle w:val="176"/>
              <w:numPr>
                <w:ilvl w:val="0"/>
                <w:numId w:val="29"/>
              </w:numPr>
              <w:rPr>
                <w:color w:val="000000"/>
              </w:rPr>
            </w:pPr>
            <w:r>
              <w:t>[e.g. Boundary Marking and Protection Strategy for mobilization and construction to prevent offsite adverse impacts</w:t>
            </w:r>
            <w:r>
              <w:rPr>
                <w:iCs/>
              </w:rPr>
              <w:t>]</w:t>
            </w:r>
            <w:r>
              <w:t>;</w:t>
            </w:r>
          </w:p>
          <w:p>
            <w:pPr>
              <w:pStyle w:val="176"/>
              <w:numPr>
                <w:ilvl w:val="0"/>
                <w:numId w:val="29"/>
              </w:numPr>
              <w:rPr>
                <w:color w:val="000000"/>
              </w:rPr>
            </w:pPr>
            <w:r>
              <w:t>[e.g. Strategy for obtaining Consents/Permits prior to the start of relevant works such as opening a quarry or borrow pit].</w:t>
            </w:r>
          </w:p>
          <w:p>
            <w:pPr>
              <w:tabs>
                <w:tab w:val="right" w:pos="7254"/>
              </w:tabs>
              <w:spacing w:before="120" w:after="120"/>
              <w:rPr>
                <w:color w:val="000000"/>
              </w:rPr>
            </w:pPr>
            <w:r>
              <w:t xml:space="preserve">The Contractor shall be required to submit for approval, and subsequently implement, the Contractor’s Environment and Social Management Plan (C-ESMP), in accordance with the </w:t>
            </w:r>
            <w:r>
              <w:rPr>
                <w:rFonts w:hint="eastAsia" w:eastAsia="宋体"/>
                <w:lang w:eastAsia="zh-CN"/>
              </w:rPr>
              <w:t>p</w:t>
            </w:r>
            <w:r>
              <w:t xml:space="preserve">articular </w:t>
            </w:r>
            <w:r>
              <w:rPr>
                <w:rFonts w:hint="eastAsia" w:eastAsia="宋体"/>
                <w:lang w:eastAsia="zh-CN"/>
              </w:rPr>
              <w:t>c</w:t>
            </w:r>
            <w:r>
              <w:t xml:space="preserve">onditions </w:t>
            </w:r>
            <w:r>
              <w:rPr>
                <w:rFonts w:hint="eastAsia" w:eastAsia="宋体"/>
                <w:lang w:eastAsia="zh-CN"/>
              </w:rPr>
              <w:t>in s</w:t>
            </w:r>
            <w:r>
              <w:t>ub</w:t>
            </w:r>
            <w:r>
              <w:rPr>
                <w:rFonts w:hint="eastAsia" w:eastAsia="宋体"/>
                <w:lang w:eastAsia="zh-CN"/>
              </w:rPr>
              <w:t>c</w:t>
            </w:r>
            <w:r>
              <w:t>lause 16.2</w:t>
            </w:r>
            <w:r>
              <w:rPr>
                <w:rFonts w:hint="eastAsia" w:eastAsia="宋体"/>
                <w:lang w:eastAsia="zh-CN"/>
              </w:rPr>
              <w:t xml:space="preserve"> of the Contract</w:t>
            </w:r>
            <w:r>
              <w:t>, includ</w:t>
            </w:r>
            <w:r>
              <w:rPr>
                <w:rFonts w:hint="eastAsia" w:eastAsia="宋体"/>
                <w:lang w:eastAsia="zh-CN"/>
              </w:rPr>
              <w:t>ing</w:t>
            </w:r>
            <w:r>
              <w:t xml:space="preserve"> the agreed Management Strategies and Implementation Plans described here.</w:t>
            </w:r>
          </w:p>
          <w:p>
            <w:pPr>
              <w:tabs>
                <w:tab w:val="right" w:pos="7254"/>
              </w:tabs>
              <w:spacing w:before="120" w:after="120"/>
              <w:rPr>
                <w:i/>
                <w:color w:val="000000"/>
              </w:rPr>
            </w:pPr>
            <w:r>
              <w:rPr>
                <w:i/>
                <w:color w:val="000000"/>
              </w:rPr>
              <w:t>[Note: The extent and scope of this requirements should reflect the significant ESHS risks or requirements set out in Section VII as advised by the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w:t>
            </w:r>
            <w:r>
              <w:rPr>
                <w:rFonts w:hint="eastAsia" w:eastAsia="宋体"/>
                <w:i/>
                <w:color w:val="000000"/>
                <w:lang w:eastAsia="zh-CN"/>
              </w:rPr>
              <w:t>,</w:t>
            </w:r>
            <w:r>
              <w:rPr>
                <w:i/>
                <w:color w:val="000000"/>
              </w:rPr>
              <w:t xml:space="preserve">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w:t>
            </w:r>
            <w:r>
              <w:rPr>
                <w:rFonts w:hint="eastAsia" w:eastAsia="宋体"/>
                <w:i/>
                <w:color w:val="000000"/>
                <w:lang w:eastAsia="zh-CN"/>
              </w:rPr>
              <w:t>,</w:t>
            </w:r>
            <w:r>
              <w:rPr>
                <w:i/>
                <w:color w:val="000000"/>
              </w:rPr>
              <w:t xml:space="preserve"> etc.]</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pStyle w:val="186"/>
              <w:rPr>
                <w:rFonts w:eastAsia="宋体"/>
                <w:iCs/>
                <w:color w:val="000000"/>
                <w:lang w:val="en-US" w:eastAsia="zh-CN"/>
              </w:rPr>
            </w:pPr>
            <w:r>
              <w:rPr>
                <w:rFonts w:hint="eastAsia" w:eastAsia="宋体"/>
                <w:iCs/>
                <w:color w:val="000000"/>
                <w:lang w:val="en-US" w:eastAsia="zh-CN"/>
              </w:rPr>
              <w:t>ITB 11.2</w:t>
            </w:r>
          </w:p>
        </w:tc>
        <w:tc>
          <w:tcPr>
            <w:tcW w:w="7470" w:type="dxa"/>
            <w:tcBorders>
              <w:top w:val="single" w:color="000000" w:sz="2" w:space="0"/>
              <w:bottom w:val="single" w:color="000000" w:sz="2" w:space="0"/>
              <w:right w:val="single" w:color="000000" w:sz="2" w:space="0"/>
            </w:tcBorders>
          </w:tcPr>
          <w:p>
            <w:pPr>
              <w:numPr>
                <w:ilvl w:val="0"/>
                <w:numId w:val="30"/>
              </w:numPr>
              <w:tabs>
                <w:tab w:val="right" w:pos="7254"/>
              </w:tabs>
              <w:spacing w:before="120" w:after="120"/>
              <w:rPr>
                <w:rFonts w:eastAsia="宋体"/>
                <w:iCs/>
                <w:color w:val="000000"/>
                <w:lang w:eastAsia="zh-CN"/>
              </w:rPr>
            </w:pPr>
            <w:r>
              <w:rPr>
                <w:rFonts w:eastAsia="宋体"/>
                <w:iCs/>
                <w:color w:val="000000"/>
                <w:lang w:eastAsia="zh-CN"/>
              </w:rPr>
              <w:t xml:space="preserve">The Bidder shall also submit the following additional technical documents in its Bid: </w:t>
            </w:r>
          </w:p>
          <w:p>
            <w:pPr>
              <w:numPr>
                <w:ilvl w:val="0"/>
                <w:numId w:val="31"/>
              </w:numPr>
              <w:tabs>
                <w:tab w:val="right" w:pos="7254"/>
              </w:tabs>
              <w:spacing w:before="120" w:after="120"/>
              <w:rPr>
                <w:rFonts w:eastAsia="宋体"/>
                <w:iCs/>
                <w:color w:val="000000"/>
                <w:lang w:eastAsia="zh-CN"/>
              </w:rPr>
            </w:pPr>
            <w:r>
              <w:rPr>
                <w:rFonts w:eastAsia="宋体"/>
                <w:iCs/>
                <w:color w:val="000000"/>
                <w:lang w:eastAsia="zh-CN"/>
              </w:rPr>
              <w:t>Bidder performance table</w:t>
            </w:r>
          </w:p>
          <w:p>
            <w:pPr>
              <w:numPr>
                <w:ilvl w:val="255"/>
                <w:numId w:val="0"/>
              </w:numPr>
              <w:tabs>
                <w:tab w:val="right" w:pos="7254"/>
              </w:tabs>
              <w:spacing w:before="120" w:after="120"/>
              <w:rPr>
                <w:rFonts w:eastAsia="宋体"/>
                <w:iCs/>
                <w:color w:val="000000"/>
                <w:lang w:eastAsia="zh-CN"/>
              </w:rPr>
            </w:pPr>
            <w:r>
              <w:rPr>
                <w:rFonts w:eastAsia="宋体"/>
                <w:iCs/>
                <w:color w:val="000000"/>
                <w:lang w:eastAsia="zh-CN"/>
              </w:rPr>
              <w:t>2) Project manager performance table</w:t>
            </w:r>
          </w:p>
          <w:p>
            <w:pPr>
              <w:numPr>
                <w:ilvl w:val="255"/>
                <w:numId w:val="0"/>
              </w:numPr>
              <w:tabs>
                <w:tab w:val="right" w:pos="7254"/>
              </w:tabs>
              <w:spacing w:before="120" w:after="120"/>
              <w:rPr>
                <w:rFonts w:eastAsia="宋体"/>
                <w:iCs/>
                <w:color w:val="000000"/>
                <w:lang w:eastAsia="zh-CN"/>
              </w:rPr>
            </w:pPr>
            <w:r>
              <w:rPr>
                <w:rFonts w:eastAsia="宋体"/>
                <w:iCs/>
                <w:color w:val="000000"/>
                <w:lang w:eastAsia="zh-CN"/>
              </w:rPr>
              <w:t>3) Project management organization setting table</w:t>
            </w:r>
          </w:p>
          <w:p>
            <w:pPr>
              <w:numPr>
                <w:ilvl w:val="255"/>
                <w:numId w:val="0"/>
              </w:numPr>
              <w:tabs>
                <w:tab w:val="right" w:pos="7254"/>
              </w:tabs>
              <w:spacing w:before="120" w:after="120"/>
              <w:rPr>
                <w:rFonts w:eastAsia="宋体"/>
                <w:iCs/>
                <w:color w:val="000000"/>
                <w:lang w:eastAsia="zh-CN"/>
              </w:rPr>
            </w:pPr>
            <w:r>
              <w:rPr>
                <w:rFonts w:eastAsia="宋体"/>
                <w:iCs/>
                <w:color w:val="000000"/>
                <w:lang w:eastAsia="zh-CN"/>
              </w:rPr>
              <w:t>4) Project management organization staff table</w:t>
            </w:r>
          </w:p>
          <w:p>
            <w:pPr>
              <w:numPr>
                <w:ilvl w:val="255"/>
                <w:numId w:val="0"/>
              </w:numPr>
              <w:tabs>
                <w:tab w:val="right" w:pos="7254"/>
              </w:tabs>
              <w:spacing w:before="120" w:after="120"/>
              <w:rPr>
                <w:rFonts w:eastAsia="宋体"/>
                <w:iCs/>
                <w:color w:val="000000"/>
                <w:lang w:eastAsia="zh-CN"/>
              </w:rPr>
            </w:pPr>
            <w:r>
              <w:rPr>
                <w:rFonts w:eastAsia="宋体"/>
                <w:iCs/>
                <w:color w:val="000000"/>
                <w:lang w:eastAsia="zh-CN"/>
              </w:rPr>
              <w:t>5) Construction methods and deployment</w:t>
            </w:r>
          </w:p>
          <w:p>
            <w:pPr>
              <w:numPr>
                <w:ilvl w:val="255"/>
                <w:numId w:val="0"/>
              </w:numPr>
              <w:tabs>
                <w:tab w:val="right" w:pos="7254"/>
              </w:tabs>
              <w:spacing w:before="120" w:after="120"/>
              <w:rPr>
                <w:rFonts w:eastAsia="宋体"/>
                <w:iCs/>
                <w:color w:val="000000"/>
                <w:lang w:eastAsia="zh-CN"/>
              </w:rPr>
            </w:pPr>
            <w:r>
              <w:rPr>
                <w:rFonts w:eastAsia="宋体"/>
                <w:iCs/>
                <w:color w:val="000000"/>
                <w:lang w:eastAsia="zh-CN"/>
              </w:rPr>
              <w:t>6) Quality assurance system and control measures</w:t>
            </w:r>
          </w:p>
          <w:p>
            <w:pPr>
              <w:numPr>
                <w:ilvl w:val="255"/>
                <w:numId w:val="0"/>
              </w:numPr>
              <w:tabs>
                <w:tab w:val="right" w:pos="7254"/>
              </w:tabs>
              <w:spacing w:before="120" w:after="120"/>
              <w:rPr>
                <w:rFonts w:eastAsia="宋体"/>
                <w:iCs/>
                <w:color w:val="000000"/>
                <w:lang w:eastAsia="zh-CN"/>
              </w:rPr>
            </w:pPr>
            <w:r>
              <w:rPr>
                <w:rFonts w:eastAsia="宋体"/>
                <w:iCs/>
                <w:color w:val="000000"/>
                <w:lang w:eastAsia="zh-CN"/>
              </w:rPr>
              <w:t>7) Project progress plan and guarantee measures</w:t>
            </w:r>
          </w:p>
          <w:p>
            <w:pPr>
              <w:numPr>
                <w:ilvl w:val="255"/>
                <w:numId w:val="0"/>
              </w:numPr>
              <w:tabs>
                <w:tab w:val="right" w:pos="7254"/>
              </w:tabs>
              <w:spacing w:before="120" w:after="120"/>
              <w:rPr>
                <w:rFonts w:eastAsia="宋体"/>
                <w:iCs/>
                <w:color w:val="000000"/>
                <w:lang w:eastAsia="zh-CN"/>
              </w:rPr>
            </w:pPr>
            <w:r>
              <w:rPr>
                <w:rFonts w:eastAsia="宋体"/>
                <w:iCs/>
                <w:color w:val="000000"/>
                <w:lang w:eastAsia="zh-CN"/>
              </w:rPr>
              <w:t>8) Construction machinery and testing equipment</w:t>
            </w:r>
          </w:p>
          <w:p>
            <w:pPr>
              <w:numPr>
                <w:ilvl w:val="255"/>
                <w:numId w:val="0"/>
              </w:numPr>
              <w:tabs>
                <w:tab w:val="right" w:pos="7254"/>
              </w:tabs>
              <w:spacing w:before="120" w:after="120"/>
              <w:rPr>
                <w:rFonts w:eastAsia="宋体"/>
                <w:iCs/>
                <w:color w:val="000000"/>
                <w:lang w:eastAsia="zh-CN"/>
              </w:rPr>
            </w:pPr>
            <w:r>
              <w:rPr>
                <w:rFonts w:eastAsia="宋体"/>
                <w:iCs/>
                <w:color w:val="000000"/>
                <w:lang w:eastAsia="zh-CN"/>
              </w:rPr>
              <w:t>9) Site entry plan and temporary facility layout</w:t>
            </w:r>
          </w:p>
          <w:p>
            <w:pPr>
              <w:numPr>
                <w:ilvl w:val="255"/>
                <w:numId w:val="0"/>
              </w:numPr>
              <w:tabs>
                <w:tab w:val="right" w:pos="7254"/>
              </w:tabs>
              <w:spacing w:before="120" w:after="120"/>
              <w:rPr>
                <w:rFonts w:eastAsia="宋体"/>
                <w:iCs/>
                <w:color w:val="000000"/>
                <w:lang w:eastAsia="zh-CN"/>
              </w:rPr>
            </w:pPr>
            <w:r>
              <w:rPr>
                <w:rFonts w:eastAsia="宋体"/>
                <w:iCs/>
                <w:color w:val="000000"/>
                <w:lang w:eastAsia="zh-CN"/>
              </w:rPr>
              <w:t>10) ESHS management measures</w:t>
            </w:r>
          </w:p>
          <w:p>
            <w:pPr>
              <w:numPr>
                <w:ilvl w:val="255"/>
                <w:numId w:val="0"/>
              </w:numPr>
              <w:tabs>
                <w:tab w:val="right" w:pos="7254"/>
              </w:tabs>
              <w:spacing w:before="120" w:after="120"/>
              <w:rPr>
                <w:rFonts w:eastAsia="宋体"/>
                <w:iCs/>
                <w:color w:val="000000"/>
                <w:lang w:eastAsia="zh-CN"/>
              </w:rPr>
            </w:pPr>
            <w:bookmarkStart w:id="374" w:name="OLE_LINK10"/>
            <w:r>
              <w:rPr>
                <w:rFonts w:eastAsia="宋体"/>
                <w:iCs/>
                <w:color w:val="000000"/>
                <w:lang w:eastAsia="zh-CN"/>
              </w:rPr>
              <w:t xml:space="preserve">The documents above will serve as the scoring bases </w:t>
            </w:r>
            <w:bookmarkEnd w:id="374"/>
            <w:r>
              <w:rPr>
                <w:iCs/>
                <w:color w:val="000000"/>
              </w:rPr>
              <w:t xml:space="preserve">for the comprehensive evaluation of the </w:t>
            </w:r>
            <w:r>
              <w:rPr>
                <w:rFonts w:eastAsia="宋体"/>
                <w:iCs/>
                <w:color w:val="000000"/>
                <w:lang w:eastAsia="zh-CN"/>
              </w:rPr>
              <w:t>B</w:t>
            </w:r>
            <w:r>
              <w:rPr>
                <w:iCs/>
                <w:color w:val="000000"/>
              </w:rPr>
              <w:t xml:space="preserve">idder's </w:t>
            </w:r>
            <w:r>
              <w:rPr>
                <w:rFonts w:eastAsia="宋体"/>
                <w:iCs/>
                <w:color w:val="000000"/>
                <w:lang w:eastAsia="zh-CN"/>
              </w:rPr>
              <w:t>technical</w:t>
            </w:r>
            <w:r>
              <w:rPr>
                <w:iCs/>
                <w:color w:val="000000"/>
              </w:rPr>
              <w:t xml:space="preserve"> part.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pStyle w:val="186"/>
              <w:rPr>
                <w:rFonts w:eastAsia="宋体"/>
                <w:iCs/>
                <w:color w:val="000000"/>
                <w:lang w:val="en-US" w:eastAsia="zh-CN"/>
              </w:rPr>
            </w:pPr>
            <w:r>
              <w:rPr>
                <w:rFonts w:hint="eastAsia" w:eastAsia="宋体"/>
                <w:iCs/>
                <w:color w:val="000000"/>
                <w:lang w:val="en-US" w:eastAsia="zh-CN"/>
              </w:rPr>
              <w:t>ITB 11.2</w:t>
            </w:r>
          </w:p>
        </w:tc>
        <w:tc>
          <w:tcPr>
            <w:tcW w:w="7470" w:type="dxa"/>
            <w:tcBorders>
              <w:top w:val="single" w:color="000000" w:sz="2" w:space="0"/>
              <w:bottom w:val="single" w:color="000000" w:sz="2" w:space="0"/>
              <w:right w:val="single" w:color="000000" w:sz="2" w:space="0"/>
            </w:tcBorders>
          </w:tcPr>
          <w:p>
            <w:pPr>
              <w:tabs>
                <w:tab w:val="right" w:pos="7254"/>
              </w:tabs>
              <w:spacing w:before="120" w:after="120"/>
              <w:rPr>
                <w:iCs/>
                <w:color w:val="000000"/>
              </w:rPr>
            </w:pPr>
            <w:r>
              <w:rPr>
                <w:iCs/>
                <w:color w:val="000000"/>
              </w:rPr>
              <w:t xml:space="preserve">b) The </w:t>
            </w:r>
            <w:r>
              <w:rPr>
                <w:rFonts w:eastAsia="宋体"/>
                <w:iCs/>
                <w:color w:val="000000"/>
                <w:lang w:eastAsia="zh-CN"/>
              </w:rPr>
              <w:t>B</w:t>
            </w:r>
            <w:r>
              <w:rPr>
                <w:iCs/>
                <w:color w:val="000000"/>
              </w:rPr>
              <w:t>idder shall also submit the following additional commercial documents in its bid:</w:t>
            </w:r>
          </w:p>
          <w:p>
            <w:pPr>
              <w:tabs>
                <w:tab w:val="right" w:pos="7254"/>
              </w:tabs>
              <w:spacing w:before="120" w:after="120"/>
              <w:rPr>
                <w:iCs/>
                <w:color w:val="000000"/>
              </w:rPr>
            </w:pPr>
            <w:r>
              <w:rPr>
                <w:iCs/>
                <w:color w:val="000000"/>
              </w:rPr>
              <w:t>1) Audited financial statements for 2021-2023</w:t>
            </w:r>
          </w:p>
          <w:p>
            <w:pPr>
              <w:tabs>
                <w:tab w:val="right" w:pos="7254"/>
              </w:tabs>
              <w:spacing w:before="120" w:after="120"/>
              <w:rPr>
                <w:iCs/>
                <w:color w:val="000000"/>
              </w:rPr>
            </w:pPr>
            <w:r>
              <w:rPr>
                <w:iCs/>
                <w:color w:val="000000"/>
              </w:rPr>
              <w:t xml:space="preserve">2) Financial certification documents to show the </w:t>
            </w:r>
            <w:r>
              <w:rPr>
                <w:rFonts w:eastAsia="宋体"/>
                <w:iCs/>
                <w:color w:val="000000"/>
                <w:lang w:eastAsia="zh-CN"/>
              </w:rPr>
              <w:t>B</w:t>
            </w:r>
            <w:r>
              <w:rPr>
                <w:iCs/>
                <w:color w:val="000000"/>
              </w:rPr>
              <w:t xml:space="preserve">idder's financial status and whether it has working capital to invest in this </w:t>
            </w:r>
            <w:r>
              <w:rPr>
                <w:rFonts w:eastAsia="宋体"/>
                <w:iCs/>
                <w:color w:val="000000"/>
                <w:lang w:eastAsia="zh-CN"/>
              </w:rPr>
              <w:t>P</w:t>
            </w:r>
            <w:r>
              <w:rPr>
                <w:iCs/>
                <w:color w:val="000000"/>
              </w:rPr>
              <w:t>roject</w:t>
            </w:r>
          </w:p>
          <w:p>
            <w:pPr>
              <w:tabs>
                <w:tab w:val="right" w:pos="7254"/>
              </w:tabs>
              <w:spacing w:before="120" w:after="120"/>
              <w:rPr>
                <w:iCs/>
                <w:color w:val="000000"/>
              </w:rPr>
            </w:pPr>
            <w:r>
              <w:rPr>
                <w:iCs/>
                <w:color w:val="000000"/>
              </w:rPr>
              <w:t>3) Pricing bill of quantities</w:t>
            </w:r>
          </w:p>
          <w:p>
            <w:pPr>
              <w:tabs>
                <w:tab w:val="right" w:pos="7254"/>
              </w:tabs>
              <w:spacing w:before="120" w:after="120"/>
              <w:rPr>
                <w:i/>
                <w:color w:val="000000"/>
              </w:rPr>
            </w:pPr>
            <w:r>
              <w:rPr>
                <w:iCs/>
                <w:color w:val="000000"/>
              </w:rPr>
              <w:t xml:space="preserve">The documents </w:t>
            </w:r>
            <w:r>
              <w:rPr>
                <w:rFonts w:eastAsia="宋体"/>
                <w:iCs/>
                <w:color w:val="000000"/>
                <w:lang w:eastAsia="zh-CN"/>
              </w:rPr>
              <w:t xml:space="preserve">above </w:t>
            </w:r>
            <w:r>
              <w:rPr>
                <w:iCs/>
                <w:color w:val="000000"/>
              </w:rPr>
              <w:t xml:space="preserve">will serve as the </w:t>
            </w:r>
            <w:r>
              <w:rPr>
                <w:rFonts w:eastAsia="宋体"/>
                <w:iCs/>
                <w:color w:val="000000"/>
                <w:lang w:eastAsia="zh-CN"/>
              </w:rPr>
              <w:t xml:space="preserve">scoring </w:t>
            </w:r>
            <w:r>
              <w:rPr>
                <w:iCs/>
                <w:color w:val="000000"/>
              </w:rPr>
              <w:t>bas</w:t>
            </w:r>
            <w:r>
              <w:rPr>
                <w:rFonts w:eastAsia="宋体"/>
                <w:iCs/>
                <w:color w:val="000000"/>
                <w:lang w:eastAsia="zh-CN"/>
              </w:rPr>
              <w:t>e</w:t>
            </w:r>
            <w:r>
              <w:rPr>
                <w:iCs/>
                <w:color w:val="000000"/>
              </w:rPr>
              <w:t xml:space="preserve">s </w:t>
            </w:r>
            <w:bookmarkStart w:id="375" w:name="OLE_LINK11"/>
            <w:r>
              <w:rPr>
                <w:iCs/>
                <w:color w:val="000000"/>
              </w:rPr>
              <w:t xml:space="preserve">for the comprehensive evaluation of the </w:t>
            </w:r>
            <w:r>
              <w:rPr>
                <w:rFonts w:eastAsia="宋体"/>
                <w:iCs/>
                <w:color w:val="000000"/>
                <w:lang w:eastAsia="zh-CN"/>
              </w:rPr>
              <w:t>B</w:t>
            </w:r>
            <w:r>
              <w:rPr>
                <w:iCs/>
                <w:color w:val="000000"/>
              </w:rPr>
              <w:t>idder's commercial part.</w:t>
            </w:r>
            <w:bookmarkEnd w:id="375"/>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b/>
              </w:rPr>
            </w:pPr>
            <w:r>
              <w:rPr>
                <w:b/>
              </w:rPr>
              <w:t>ITB 1</w:t>
            </w:r>
            <w:r>
              <w:rPr>
                <w:rFonts w:hint="eastAsia" w:eastAsia="宋体"/>
                <w:b/>
                <w:lang w:eastAsia="zh-CN"/>
              </w:rPr>
              <w:t>2</w:t>
            </w:r>
            <w:r>
              <w:rPr>
                <w:b/>
              </w:rPr>
              <w:t>.1</w:t>
            </w:r>
          </w:p>
        </w:tc>
        <w:tc>
          <w:tcPr>
            <w:tcW w:w="7470" w:type="dxa"/>
            <w:tcBorders>
              <w:top w:val="single" w:color="000000" w:sz="2" w:space="0"/>
              <w:bottom w:val="single" w:color="000000" w:sz="2" w:space="0"/>
              <w:right w:val="single" w:color="000000" w:sz="2" w:space="0"/>
            </w:tcBorders>
          </w:tcPr>
          <w:p>
            <w:pPr>
              <w:tabs>
                <w:tab w:val="right" w:pos="7254"/>
              </w:tabs>
              <w:spacing w:before="180" w:after="180"/>
              <w:rPr>
                <w:b/>
                <w:bCs/>
              </w:rPr>
            </w:pPr>
            <w:r>
              <w:t xml:space="preserve">Alternative bids </w:t>
            </w:r>
            <w:r>
              <w:rPr>
                <w:bCs/>
                <w:iCs/>
              </w:rPr>
              <w:t>shall not be</w:t>
            </w:r>
            <w:r>
              <w:rPr>
                <w:bCs/>
                <w:i/>
              </w:rPr>
              <w:t xml:space="preserve"> </w:t>
            </w:r>
            <w:r>
              <w:rPr>
                <w:bCs/>
              </w:rPr>
              <w:t>permitt</w:t>
            </w:r>
            <w:r>
              <w:t>ed.</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b/>
              </w:rPr>
            </w:pPr>
            <w:r>
              <w:rPr>
                <w:b/>
              </w:rPr>
              <w:t>ITB 1</w:t>
            </w:r>
            <w:r>
              <w:rPr>
                <w:rFonts w:hint="eastAsia" w:eastAsia="宋体"/>
                <w:b/>
                <w:lang w:eastAsia="zh-CN"/>
              </w:rPr>
              <w:t>2</w:t>
            </w:r>
            <w:r>
              <w:rPr>
                <w:b/>
              </w:rPr>
              <w:t>.2</w:t>
            </w:r>
          </w:p>
        </w:tc>
        <w:tc>
          <w:tcPr>
            <w:tcW w:w="7470" w:type="dxa"/>
            <w:tcBorders>
              <w:top w:val="single" w:color="000000" w:sz="2" w:space="0"/>
              <w:bottom w:val="single" w:color="000000" w:sz="2" w:space="0"/>
              <w:right w:val="single" w:color="000000" w:sz="2" w:space="0"/>
            </w:tcBorders>
          </w:tcPr>
          <w:p>
            <w:pPr>
              <w:tabs>
                <w:tab w:val="right" w:pos="7254"/>
              </w:tabs>
              <w:spacing w:before="180" w:after="180"/>
              <w:rPr>
                <w:iCs/>
              </w:rPr>
            </w:pPr>
            <w:r>
              <w:rPr>
                <w:iCs/>
              </w:rPr>
              <w:t>Alternative times for completion shall not be</w:t>
            </w:r>
            <w:r>
              <w:rPr>
                <w:i/>
              </w:rPr>
              <w:t xml:space="preserve"> </w:t>
            </w:r>
            <w:r>
              <w:rPr>
                <w:iCs/>
              </w:rPr>
              <w:t>permitted.</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b/>
                <w:iCs/>
              </w:rPr>
            </w:pPr>
            <w:r>
              <w:rPr>
                <w:b/>
                <w:iCs/>
              </w:rPr>
              <w:t>ITB 1</w:t>
            </w:r>
            <w:r>
              <w:rPr>
                <w:rFonts w:hint="eastAsia" w:eastAsia="宋体"/>
                <w:b/>
                <w:iCs/>
                <w:lang w:eastAsia="zh-CN"/>
              </w:rPr>
              <w:t>2</w:t>
            </w:r>
            <w:r>
              <w:rPr>
                <w:b/>
                <w:iCs/>
              </w:rPr>
              <w:t>.4</w:t>
            </w:r>
          </w:p>
        </w:tc>
        <w:tc>
          <w:tcPr>
            <w:tcW w:w="7470" w:type="dxa"/>
            <w:tcBorders>
              <w:top w:val="single" w:color="000000" w:sz="2" w:space="0"/>
              <w:bottom w:val="single" w:color="000000" w:sz="2" w:space="0"/>
              <w:right w:val="single" w:color="000000" w:sz="2" w:space="0"/>
            </w:tcBorders>
          </w:tcPr>
          <w:p>
            <w:pPr>
              <w:tabs>
                <w:tab w:val="right" w:pos="7254"/>
              </w:tabs>
              <w:spacing w:before="180" w:after="180"/>
              <w:rPr>
                <w:iCs/>
              </w:rPr>
            </w:pPr>
            <w:r>
              <w:rPr>
                <w:iCs/>
              </w:rPr>
              <w:t>Alternative technical solutions shall be permitted for the following parts of the Works Not Applicable.</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rFonts w:eastAsia="宋体"/>
                <w:b/>
                <w:lang w:eastAsia="zh-CN"/>
              </w:rPr>
            </w:pPr>
            <w:r>
              <w:rPr>
                <w:b/>
              </w:rPr>
              <w:t>ITB 1</w:t>
            </w:r>
            <w:r>
              <w:rPr>
                <w:rFonts w:hint="eastAsia" w:eastAsia="宋体"/>
                <w:b/>
                <w:lang w:eastAsia="zh-CN"/>
              </w:rPr>
              <w:t>2</w:t>
            </w:r>
            <w:r>
              <w:rPr>
                <w:b/>
              </w:rPr>
              <w:t>.</w:t>
            </w:r>
            <w:r>
              <w:rPr>
                <w:rFonts w:hint="eastAsia" w:eastAsia="宋体"/>
                <w:b/>
                <w:lang w:eastAsia="zh-CN"/>
              </w:rPr>
              <w:t>4</w:t>
            </w:r>
          </w:p>
        </w:tc>
        <w:tc>
          <w:tcPr>
            <w:tcW w:w="7470" w:type="dxa"/>
            <w:tcBorders>
              <w:top w:val="single" w:color="000000" w:sz="2" w:space="0"/>
              <w:bottom w:val="single" w:color="000000" w:sz="2" w:space="0"/>
              <w:right w:val="single" w:color="000000" w:sz="2" w:space="0"/>
            </w:tcBorders>
          </w:tcPr>
          <w:p>
            <w:pPr>
              <w:pStyle w:val="58"/>
              <w:tabs>
                <w:tab w:val="right" w:pos="7254"/>
              </w:tabs>
              <w:spacing w:before="180" w:after="180"/>
              <w:rPr>
                <w:rFonts w:ascii="Times New Roman" w:hAnsi="Times New Roman"/>
                <w:b w:val="0"/>
                <w:sz w:val="24"/>
                <w:szCs w:val="24"/>
                <w:lang w:val="en-US" w:eastAsia="en-US"/>
              </w:rPr>
            </w:pPr>
            <w:r>
              <w:rPr>
                <w:rFonts w:ascii="Times New Roman" w:hAnsi="Times New Roman"/>
                <w:b w:val="0"/>
                <w:sz w:val="24"/>
                <w:szCs w:val="24"/>
                <w:lang w:val="en-US" w:eastAsia="en-US"/>
              </w:rPr>
              <w:t xml:space="preserve">The Bidder </w:t>
            </w:r>
            <w:r>
              <w:rPr>
                <w:rFonts w:ascii="Times New Roman" w:hAnsi="Times New Roman"/>
                <w:b w:val="0"/>
                <w:bCs w:val="0"/>
                <w:iCs/>
                <w:sz w:val="24"/>
                <w:szCs w:val="24"/>
                <w:lang w:val="en-US" w:eastAsia="en-US"/>
              </w:rPr>
              <w:t>shall not be</w:t>
            </w:r>
            <w:r>
              <w:rPr>
                <w:rFonts w:ascii="Times New Roman" w:hAnsi="Times New Roman"/>
                <w:b w:val="0"/>
                <w:bCs w:val="0"/>
                <w:i/>
                <w:sz w:val="24"/>
                <w:szCs w:val="24"/>
                <w:lang w:val="en-US" w:eastAsia="en-US"/>
              </w:rPr>
              <w:t xml:space="preserve"> </w:t>
            </w:r>
            <w:r>
              <w:rPr>
                <w:rFonts w:ascii="Times New Roman" w:hAnsi="Times New Roman"/>
                <w:b w:val="0"/>
                <w:bCs w:val="0"/>
                <w:sz w:val="24"/>
                <w:szCs w:val="24"/>
                <w:lang w:val="en-US" w:eastAsia="en-US"/>
              </w:rPr>
              <w:t>subject t</w:t>
            </w:r>
            <w:r>
              <w:rPr>
                <w:rFonts w:ascii="Times New Roman" w:hAnsi="Times New Roman"/>
                <w:b w:val="0"/>
                <w:sz w:val="24"/>
                <w:szCs w:val="24"/>
                <w:lang w:val="en-US" w:eastAsia="en-US"/>
              </w:rPr>
              <w:t xml:space="preserve">o adjustment during the performance of the Contract.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rFonts w:eastAsia="宋体"/>
                <w:b/>
                <w:lang w:eastAsia="zh-CN"/>
              </w:rPr>
            </w:pPr>
            <w:r>
              <w:rPr>
                <w:rFonts w:hint="eastAsia" w:eastAsia="宋体"/>
                <w:b/>
                <w:lang w:eastAsia="zh-CN"/>
              </w:rPr>
              <w:t>ITB 13.8</w:t>
            </w:r>
          </w:p>
        </w:tc>
        <w:tc>
          <w:tcPr>
            <w:tcW w:w="7470" w:type="dxa"/>
            <w:tcBorders>
              <w:top w:val="single" w:color="000000" w:sz="2" w:space="0"/>
              <w:bottom w:val="single" w:color="000000" w:sz="2" w:space="0"/>
              <w:right w:val="single" w:color="000000" w:sz="2" w:space="0"/>
            </w:tcBorders>
          </w:tcPr>
          <w:p>
            <w:pPr>
              <w:pStyle w:val="58"/>
              <w:tabs>
                <w:tab w:val="right" w:pos="7254"/>
              </w:tabs>
              <w:spacing w:before="180" w:after="180"/>
              <w:rPr>
                <w:rFonts w:ascii="Times New Roman" w:hAnsi="Times New Roman"/>
                <w:b w:val="0"/>
                <w:sz w:val="24"/>
                <w:szCs w:val="24"/>
                <w:lang w:val="en-US" w:eastAsia="en-US"/>
              </w:rPr>
            </w:pPr>
            <w:r>
              <w:rPr>
                <w:rFonts w:hint="eastAsia" w:ascii="Times New Roman" w:hAnsi="Times New Roman"/>
                <w:b w:val="0"/>
                <w:color w:val="auto"/>
                <w:sz w:val="24"/>
                <w:szCs w:val="24"/>
                <w:lang w:val="en-US" w:eastAsia="en-US"/>
              </w:rPr>
              <w:t>The</w:t>
            </w:r>
            <w:r>
              <w:rPr>
                <w:rFonts w:hint="eastAsia" w:ascii="Times New Roman" w:hAnsi="Times New Roman" w:eastAsia="宋体"/>
                <w:b w:val="0"/>
                <w:color w:val="auto"/>
                <w:sz w:val="24"/>
                <w:szCs w:val="24"/>
                <w:lang w:val="en-US"/>
              </w:rPr>
              <w:t xml:space="preserve"> </w:t>
            </w:r>
            <w:bookmarkStart w:id="376" w:name="OLE_LINK12"/>
            <w:r>
              <w:rPr>
                <w:rFonts w:hint="eastAsia" w:ascii="Times New Roman" w:hAnsi="Times New Roman" w:eastAsia="宋体"/>
                <w:b w:val="0"/>
                <w:color w:val="auto"/>
                <w:sz w:val="24"/>
                <w:szCs w:val="24"/>
                <w:lang w:val="en-US"/>
              </w:rPr>
              <w:t>Employer</w:t>
            </w:r>
            <w:bookmarkEnd w:id="376"/>
            <w:r>
              <w:rPr>
                <w:rFonts w:hint="eastAsia" w:ascii="Times New Roman" w:hAnsi="Times New Roman"/>
                <w:b w:val="0"/>
                <w:color w:val="auto"/>
                <w:sz w:val="24"/>
                <w:szCs w:val="24"/>
                <w:lang w:val="en-US" w:eastAsia="en-US"/>
              </w:rPr>
              <w:t xml:space="preserve"> sets a </w:t>
            </w:r>
            <w:r>
              <w:rPr>
                <w:rFonts w:hint="eastAsia" w:ascii="Times New Roman" w:hAnsi="Times New Roman"/>
                <w:b/>
                <w:bCs w:val="0"/>
                <w:color w:val="auto"/>
                <w:sz w:val="24"/>
                <w:szCs w:val="24"/>
                <w:lang w:val="en-US" w:eastAsia="en-US"/>
              </w:rPr>
              <w:t>maximum bid price</w:t>
            </w:r>
            <w:r>
              <w:rPr>
                <w:rFonts w:hint="eastAsia" w:ascii="Times New Roman" w:hAnsi="Times New Roman" w:eastAsia="宋体"/>
                <w:b w:val="0"/>
                <w:color w:val="auto"/>
                <w:sz w:val="24"/>
                <w:szCs w:val="24"/>
                <w:lang w:val="en-US" w:eastAsia="zh-CN"/>
              </w:rPr>
              <w:t xml:space="preserve"> at </w:t>
            </w:r>
            <w:r>
              <w:rPr>
                <w:rFonts w:hint="eastAsia" w:ascii="Times New Roman" w:hAnsi="Times New Roman" w:eastAsia="宋体"/>
                <w:b/>
                <w:bCs w:val="0"/>
                <w:color w:val="auto"/>
                <w:sz w:val="24"/>
                <w:szCs w:val="24"/>
                <w:u w:val="single"/>
                <w:lang w:val="en-US" w:eastAsia="zh-CN"/>
              </w:rPr>
              <w:t xml:space="preserve">5,061,200 </w:t>
            </w:r>
            <w:r>
              <w:rPr>
                <w:rFonts w:hint="eastAsia" w:ascii="Times New Roman" w:hAnsi="Times New Roman" w:eastAsia="宋体"/>
                <w:b w:val="0"/>
                <w:color w:val="auto"/>
                <w:sz w:val="24"/>
                <w:szCs w:val="24"/>
                <w:lang w:val="en-US" w:eastAsia="zh-CN"/>
              </w:rPr>
              <w:t>USD(five million sixty one thousand two hundred)</w:t>
            </w:r>
            <w:r>
              <w:rPr>
                <w:rFonts w:hint="eastAsia" w:ascii="Times New Roman" w:hAnsi="Times New Roman"/>
                <w:b w:val="0"/>
                <w:color w:val="auto"/>
                <w:sz w:val="24"/>
                <w:szCs w:val="24"/>
                <w:lang w:val="en-US" w:eastAsia="en-US"/>
              </w:rPr>
              <w:t xml:space="preserve">, and all bids must not exceed the maximum bid price, otherwise the bid will be considered invalid.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b/>
              </w:rPr>
            </w:pPr>
            <w:r>
              <w:rPr>
                <w:b/>
              </w:rPr>
              <w:t>ITB 1</w:t>
            </w:r>
            <w:r>
              <w:rPr>
                <w:rFonts w:hint="eastAsia" w:eastAsia="宋体"/>
                <w:b/>
                <w:lang w:eastAsia="zh-CN"/>
              </w:rPr>
              <w:t>7</w:t>
            </w:r>
            <w:r>
              <w:rPr>
                <w:b/>
              </w:rPr>
              <w:t>.1</w:t>
            </w:r>
          </w:p>
        </w:tc>
        <w:tc>
          <w:tcPr>
            <w:tcW w:w="7470" w:type="dxa"/>
            <w:tcBorders>
              <w:top w:val="single" w:color="000000" w:sz="2" w:space="0"/>
              <w:bottom w:val="single" w:color="000000" w:sz="2" w:space="0"/>
              <w:right w:val="single" w:color="000000" w:sz="2" w:space="0"/>
            </w:tcBorders>
          </w:tcPr>
          <w:p>
            <w:pPr>
              <w:tabs>
                <w:tab w:val="right" w:pos="7254"/>
              </w:tabs>
              <w:spacing w:before="180" w:after="120"/>
            </w:pPr>
            <w:r>
              <w:rPr>
                <w:rFonts w:hint="eastAsia" w:eastAsia="宋体"/>
                <w:lang w:eastAsia="zh-CN"/>
              </w:rPr>
              <w:t>B</w:t>
            </w:r>
            <w:r>
              <w:t>id validity period: 90 days.</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b/>
              </w:rPr>
            </w:pPr>
            <w:r>
              <w:rPr>
                <w:b/>
              </w:rPr>
              <w:t>ITB 1</w:t>
            </w:r>
            <w:r>
              <w:rPr>
                <w:rFonts w:hint="eastAsia" w:eastAsia="宋体"/>
                <w:b/>
                <w:lang w:eastAsia="zh-CN"/>
              </w:rPr>
              <w:t>7</w:t>
            </w:r>
            <w:r>
              <w:rPr>
                <w:b/>
              </w:rPr>
              <w:t>.3 (a)</w:t>
            </w:r>
          </w:p>
        </w:tc>
        <w:tc>
          <w:tcPr>
            <w:tcW w:w="7470" w:type="dxa"/>
            <w:tcBorders>
              <w:top w:val="single" w:color="000000" w:sz="2" w:space="0"/>
              <w:bottom w:val="single" w:color="000000" w:sz="2" w:space="0"/>
              <w:right w:val="single" w:color="000000" w:sz="2" w:space="0"/>
            </w:tcBorders>
          </w:tcPr>
          <w:p>
            <w:pPr>
              <w:tabs>
                <w:tab w:val="right" w:pos="7254"/>
              </w:tabs>
              <w:spacing w:before="60" w:after="60"/>
              <w:rPr>
                <w:b/>
                <w:i/>
              </w:rPr>
            </w:pPr>
            <w:r>
              <w:t>The bid price shall be adjusted by the following factor(s</w:t>
            </w:r>
            <w:r>
              <w:rPr>
                <w:color w:val="000000" w:themeColor="text1"/>
                <w14:textFill>
                  <w14:solidFill>
                    <w14:schemeClr w14:val="tx1"/>
                  </w14:solidFill>
                </w14:textFill>
              </w:rPr>
              <w:t>):  If the deviation between the construction drawing quantity and the actual on-site quantity exceeds 3%, the settlement quantity shall be settled according to the actual on-site quantity, but the comprehensive unit price shall not be changed.</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b/>
              </w:rPr>
            </w:pPr>
            <w:r>
              <w:rPr>
                <w:b/>
              </w:rPr>
              <w:t>ITB 1</w:t>
            </w:r>
            <w:r>
              <w:rPr>
                <w:rFonts w:hint="eastAsia" w:eastAsia="宋体"/>
                <w:b/>
                <w:lang w:eastAsia="zh-CN"/>
              </w:rPr>
              <w:t>8</w:t>
            </w:r>
            <w:r>
              <w:rPr>
                <w:b/>
              </w:rPr>
              <w:t>.1</w:t>
            </w:r>
          </w:p>
          <w:p>
            <w:pPr>
              <w:tabs>
                <w:tab w:val="right" w:pos="7434"/>
              </w:tabs>
              <w:spacing w:before="180" w:after="180"/>
              <w:rPr>
                <w:b/>
              </w:rPr>
            </w:pPr>
          </w:p>
        </w:tc>
        <w:tc>
          <w:tcPr>
            <w:tcW w:w="7470" w:type="dxa"/>
            <w:tcBorders>
              <w:top w:val="single" w:color="000000" w:sz="2" w:space="0"/>
              <w:bottom w:val="single" w:color="000000" w:sz="2" w:space="0"/>
              <w:right w:val="single" w:color="000000" w:sz="2" w:space="0"/>
            </w:tcBorders>
          </w:tcPr>
          <w:p>
            <w:pPr>
              <w:tabs>
                <w:tab w:val="right" w:pos="7254"/>
              </w:tabs>
              <w:spacing w:before="60" w:after="60"/>
              <w:rPr>
                <w:rFonts w:hint="eastAsia" w:eastAsia="宋体"/>
                <w:bCs/>
                <w:iCs/>
                <w:lang w:val="en-US" w:eastAsia="zh-CN"/>
              </w:rPr>
            </w:pPr>
            <w:r>
              <w:rPr>
                <w:bCs/>
                <w:iCs/>
              </w:rPr>
              <w:t>Bid Security shall be</w:t>
            </w:r>
            <w:r>
              <w:rPr>
                <w:rFonts w:hint="eastAsia" w:eastAsia="宋体"/>
                <w:bCs/>
                <w:iCs/>
                <w:lang w:eastAsia="zh-CN"/>
              </w:rPr>
              <w:t xml:space="preserve"> provided.</w:t>
            </w:r>
            <w:r>
              <w:rPr>
                <w:bCs/>
                <w:iCs/>
              </w:rPr>
              <w:t xml:space="preserve"> </w:t>
            </w:r>
            <w:r>
              <w:rPr>
                <w:rFonts w:hint="eastAsia" w:eastAsia="宋体"/>
                <w:bCs/>
                <w:iCs/>
                <w:lang w:val="en-US" w:eastAsia="zh-CN"/>
              </w:rPr>
              <w:t xml:space="preserve"> </w:t>
            </w:r>
          </w:p>
          <w:p>
            <w:pPr>
              <w:tabs>
                <w:tab w:val="right" w:pos="7254"/>
              </w:tabs>
              <w:spacing w:before="60" w:after="60"/>
              <w:rPr>
                <w:bCs/>
                <w:iCs/>
                <w:color w:val="000000" w:themeColor="text1"/>
                <w14:textFill>
                  <w14:solidFill>
                    <w14:schemeClr w14:val="tx1"/>
                  </w14:solidFill>
                </w14:textFill>
              </w:rPr>
            </w:pPr>
            <w:r>
              <w:rPr>
                <w:b/>
                <w:iCs/>
              </w:rPr>
              <w:t>Bid Security amount</w:t>
            </w:r>
            <w:r>
              <w:rPr>
                <w:b/>
                <w:i/>
                <w:color w:val="000000" w:themeColor="text1"/>
                <w14:textFill>
                  <w14:solidFill>
                    <w14:schemeClr w14:val="tx1"/>
                  </w14:solidFill>
                </w14:textFill>
              </w:rPr>
              <w:t>:</w:t>
            </w:r>
            <w:r>
              <w:rPr>
                <w:bCs/>
                <w:i/>
                <w:color w:val="000000" w:themeColor="text1"/>
                <w14:textFill>
                  <w14:solidFill>
                    <w14:schemeClr w14:val="tx1"/>
                  </w14:solidFill>
                </w14:textFill>
              </w:rPr>
              <w:t xml:space="preserve"> </w:t>
            </w:r>
            <w:r>
              <w:rPr>
                <w:bCs/>
                <w:iCs/>
                <w:color w:val="000000" w:themeColor="text1"/>
                <w14:textFill>
                  <w14:solidFill>
                    <w14:schemeClr w14:val="tx1"/>
                  </w14:solidFill>
                </w14:textFill>
              </w:rPr>
              <w:t>97,330.00 USD (Ninety-Seven Thousand, Three Hundred Thirty USD)</w:t>
            </w:r>
          </w:p>
          <w:p>
            <w:pPr>
              <w:tabs>
                <w:tab w:val="right" w:pos="7254"/>
              </w:tabs>
              <w:spacing w:before="60" w:after="60"/>
              <w:rPr>
                <w:bCs/>
                <w:iCs/>
                <w:color w:val="auto"/>
              </w:rPr>
            </w:pPr>
            <w:r>
              <w:rPr>
                <w:bCs/>
                <w:iCs/>
                <w:color w:val="auto"/>
              </w:rPr>
              <w:t>Bid Security shall be valid for 28 days beyond the validity of the Bid</w:t>
            </w:r>
            <w:r>
              <w:rPr>
                <w:rFonts w:hint="eastAsia" w:eastAsia="宋体"/>
                <w:bCs/>
                <w:iCs/>
                <w:color w:val="auto"/>
                <w:lang w:eastAsia="zh-CN"/>
              </w:rPr>
              <w:t>,</w:t>
            </w:r>
            <w:r>
              <w:rPr>
                <w:bCs/>
                <w:iCs/>
                <w:color w:val="auto"/>
              </w:rPr>
              <w:t xml:space="preserve"> i.e. up to 118 days from the date bid opening.</w:t>
            </w:r>
          </w:p>
          <w:p>
            <w:pPr>
              <w:tabs>
                <w:tab w:val="right" w:pos="7254"/>
              </w:tabs>
              <w:spacing w:before="60" w:after="60"/>
              <w:rPr>
                <w:bCs/>
                <w:i/>
              </w:rPr>
            </w:pPr>
          </w:p>
          <w:p>
            <w:pPr>
              <w:tabs>
                <w:tab w:val="right" w:pos="7254"/>
              </w:tabs>
              <w:spacing w:before="60" w:after="60"/>
              <w:rPr>
                <w:b/>
                <w:i/>
              </w:rPr>
            </w:pPr>
            <w:r>
              <w:rPr>
                <w:bCs/>
                <w:iCs/>
              </w:rPr>
              <w:t xml:space="preserve">Bid Security from a reputable bank from </w:t>
            </w:r>
            <w:r>
              <w:rPr>
                <w:rFonts w:hint="eastAsia" w:eastAsia="宋体"/>
                <w:bCs/>
                <w:iCs/>
                <w:lang w:eastAsia="zh-CN"/>
              </w:rPr>
              <w:t>the E</w:t>
            </w:r>
            <w:r>
              <w:rPr>
                <w:bCs/>
                <w:iCs/>
              </w:rPr>
              <w:t xml:space="preserve">mployer’s country or </w:t>
            </w:r>
            <w:r>
              <w:rPr>
                <w:rFonts w:hint="eastAsia" w:eastAsia="宋体"/>
                <w:bCs/>
                <w:iCs/>
                <w:lang w:eastAsia="zh-CN"/>
              </w:rPr>
              <w:t>the B</w:t>
            </w:r>
            <w:r>
              <w:rPr>
                <w:bCs/>
                <w:iCs/>
              </w:rPr>
              <w:t xml:space="preserve">idder’s country. If it is from </w:t>
            </w:r>
            <w:r>
              <w:rPr>
                <w:rFonts w:hint="eastAsia" w:eastAsia="宋体"/>
                <w:bCs/>
                <w:iCs/>
                <w:lang w:eastAsia="zh-CN"/>
              </w:rPr>
              <w:t>the B</w:t>
            </w:r>
            <w:r>
              <w:rPr>
                <w:bCs/>
                <w:iCs/>
              </w:rPr>
              <w:t>idder’s country, it shall be confirmed by the corresponding bank in Afghanistan.</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b/>
              </w:rPr>
            </w:pPr>
            <w:r>
              <w:rPr>
                <w:b/>
              </w:rPr>
              <w:t>ITB 1</w:t>
            </w:r>
            <w:r>
              <w:rPr>
                <w:rFonts w:hint="eastAsia" w:eastAsia="宋体"/>
                <w:b/>
                <w:lang w:eastAsia="zh-CN"/>
              </w:rPr>
              <w:t>8</w:t>
            </w:r>
            <w:r>
              <w:rPr>
                <w:b/>
              </w:rPr>
              <w:t>.</w:t>
            </w:r>
            <w:r>
              <w:rPr>
                <w:rFonts w:hint="eastAsia" w:eastAsia="宋体"/>
                <w:b/>
                <w:lang w:eastAsia="zh-CN"/>
              </w:rPr>
              <w:t>2</w:t>
            </w:r>
            <w:r>
              <w:rPr>
                <w:b/>
              </w:rPr>
              <w:t xml:space="preserve"> (</w:t>
            </w:r>
            <w:r>
              <w:rPr>
                <w:rFonts w:hint="eastAsia" w:eastAsia="宋体"/>
                <w:b/>
                <w:lang w:eastAsia="zh-CN"/>
              </w:rPr>
              <w:t>c</w:t>
            </w:r>
            <w:r>
              <w:rPr>
                <w:b/>
              </w:rPr>
              <w:t>)</w:t>
            </w:r>
          </w:p>
        </w:tc>
        <w:tc>
          <w:tcPr>
            <w:tcW w:w="7470" w:type="dxa"/>
            <w:tcBorders>
              <w:top w:val="single" w:color="000000" w:sz="2" w:space="0"/>
              <w:bottom w:val="single" w:color="000000" w:sz="2" w:space="0"/>
              <w:right w:val="single" w:color="000000" w:sz="2" w:space="0"/>
            </w:tcBorders>
          </w:tcPr>
          <w:p>
            <w:pPr>
              <w:tabs>
                <w:tab w:val="right" w:pos="7254"/>
              </w:tabs>
              <w:spacing w:before="60" w:after="60"/>
              <w:rPr>
                <w:b/>
                <w:i/>
              </w:rPr>
            </w:pPr>
            <w:r>
              <w:t>Other types of acceptable securities: Not Applicable</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rFonts w:eastAsia="宋体"/>
                <w:b/>
                <w:lang w:eastAsia="zh-CN"/>
              </w:rPr>
            </w:pPr>
            <w:r>
              <w:rPr>
                <w:b/>
              </w:rPr>
              <w:t>ITB 1</w:t>
            </w:r>
            <w:r>
              <w:rPr>
                <w:rFonts w:hint="eastAsia" w:eastAsia="宋体"/>
                <w:b/>
                <w:lang w:eastAsia="zh-CN"/>
              </w:rPr>
              <w:t>8.7</w:t>
            </w:r>
          </w:p>
        </w:tc>
        <w:tc>
          <w:tcPr>
            <w:tcW w:w="7470" w:type="dxa"/>
            <w:tcBorders>
              <w:top w:val="single" w:color="000000" w:sz="2" w:space="0"/>
              <w:bottom w:val="single" w:color="000000" w:sz="2" w:space="0"/>
              <w:right w:val="single" w:color="000000" w:sz="2" w:space="0"/>
            </w:tcBorders>
          </w:tcPr>
          <w:p>
            <w:pPr>
              <w:tabs>
                <w:tab w:val="right" w:pos="7254"/>
              </w:tabs>
              <w:spacing w:before="180" w:after="180"/>
              <w:rPr>
                <w:b/>
                <w:bCs/>
              </w:rPr>
            </w:pPr>
            <w:r>
              <w:t xml:space="preserve"> </w:t>
            </w:r>
            <w:r>
              <w:rPr>
                <w:b/>
                <w:bCs/>
              </w:rPr>
              <w:t>Not Applicable</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b/>
              </w:rPr>
            </w:pPr>
            <w:r>
              <w:rPr>
                <w:b/>
              </w:rPr>
              <w:t xml:space="preserve">ITB </w:t>
            </w:r>
            <w:r>
              <w:rPr>
                <w:rFonts w:hint="eastAsia" w:eastAsia="宋体"/>
                <w:b/>
                <w:lang w:eastAsia="zh-CN"/>
              </w:rPr>
              <w:t>19</w:t>
            </w:r>
            <w:r>
              <w:rPr>
                <w:b/>
              </w:rPr>
              <w:t>.1</w:t>
            </w:r>
          </w:p>
        </w:tc>
        <w:tc>
          <w:tcPr>
            <w:tcW w:w="7470" w:type="dxa"/>
            <w:tcBorders>
              <w:top w:val="single" w:color="000000" w:sz="2" w:space="0"/>
              <w:bottom w:val="single" w:color="000000" w:sz="2" w:space="0"/>
              <w:right w:val="single" w:color="000000" w:sz="2" w:space="0"/>
            </w:tcBorders>
          </w:tcPr>
          <w:p>
            <w:pPr>
              <w:tabs>
                <w:tab w:val="right" w:pos="7254"/>
              </w:tabs>
              <w:spacing w:before="180" w:after="180"/>
              <w:rPr>
                <w:color w:val="FF0000"/>
              </w:rPr>
            </w:pPr>
            <w:r>
              <w:t xml:space="preserve">The number of copies of the Bid to be completed and returned shall be: One Original and One </w:t>
            </w:r>
            <w:r>
              <w:rPr>
                <w:color w:val="000000" w:themeColor="text1"/>
                <w14:textFill>
                  <w14:solidFill>
                    <w14:schemeClr w14:val="tx1"/>
                  </w14:solidFill>
                </w14:textFill>
              </w:rPr>
              <w:t xml:space="preserve">copy with a soft copy of Bid Bid </w:t>
            </w:r>
            <w:r>
              <w:t>on U-disk.</w:t>
            </w:r>
          </w:p>
          <w:p>
            <w:pPr>
              <w:tabs>
                <w:tab w:val="right" w:pos="7254"/>
              </w:tabs>
              <w:spacing w:before="180" w:after="180"/>
            </w:pPr>
            <w:r>
              <w:t>In the event of any discrepancy between the original and the copies, the original shall prevail.</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80" w:after="180"/>
              <w:rPr>
                <w:b/>
              </w:rPr>
            </w:pPr>
            <w:r>
              <w:rPr>
                <w:b/>
              </w:rPr>
              <w:t xml:space="preserve">ITB </w:t>
            </w:r>
            <w:r>
              <w:rPr>
                <w:rFonts w:hint="eastAsia" w:eastAsia="宋体"/>
                <w:b/>
                <w:lang w:eastAsia="zh-CN"/>
              </w:rPr>
              <w:t>19</w:t>
            </w:r>
            <w:r>
              <w:rPr>
                <w:b/>
              </w:rPr>
              <w:t>.2</w:t>
            </w:r>
          </w:p>
        </w:tc>
        <w:tc>
          <w:tcPr>
            <w:tcW w:w="7470" w:type="dxa"/>
            <w:tcBorders>
              <w:top w:val="single" w:color="000000" w:sz="2" w:space="0"/>
              <w:bottom w:val="single" w:color="000000" w:sz="2" w:space="0"/>
              <w:right w:val="single" w:color="000000" w:sz="2" w:space="0"/>
            </w:tcBorders>
          </w:tcPr>
          <w:p>
            <w:pPr>
              <w:pStyle w:val="38"/>
              <w:spacing w:after="120"/>
              <w:jc w:val="both"/>
              <w:rPr>
                <w:rFonts w:ascii="Times New Roman" w:hAnsi="Times New Roman"/>
                <w:b/>
                <w:i/>
                <w:sz w:val="24"/>
                <w:szCs w:val="24"/>
              </w:rPr>
            </w:pPr>
            <w:r>
              <w:rPr>
                <w:rFonts w:ascii="Times New Roman" w:hAnsi="Times New Roman"/>
                <w:b/>
                <w:bCs/>
                <w:sz w:val="24"/>
                <w:szCs w:val="24"/>
              </w:rPr>
              <w:t>The written confirmation of authorization to sign on behalf of the Bidder shall consist of</w:t>
            </w:r>
            <w:r>
              <w:rPr>
                <w:rFonts w:ascii="Times New Roman" w:hAnsi="Times New Roman"/>
                <w:sz w:val="24"/>
                <w:szCs w:val="24"/>
              </w:rPr>
              <w:t xml:space="preserve"> </w:t>
            </w:r>
            <w:r>
              <w:rPr>
                <w:rFonts w:ascii="Times New Roman" w:hAnsi="Times New Roman"/>
                <w:b/>
                <w:iCs/>
                <w:sz w:val="24"/>
                <w:szCs w:val="24"/>
              </w:rPr>
              <w:t>Power of Attorney in favor of authorized signatory in original. Submission of the copy of Power of Attorney shall make the Bid non-responsive.</w:t>
            </w:r>
          </w:p>
        </w:tc>
      </w:tr>
    </w:tbl>
    <w:p>
      <w:pPr>
        <w:pStyle w:val="18"/>
      </w:pPr>
    </w:p>
    <w:p/>
    <w:p>
      <w:pPr>
        <w:pStyle w:val="18"/>
        <w:rPr>
          <w:rFonts w:asciiTheme="majorBidi" w:hAnsiTheme="majorBidi" w:cstheme="majorBidi"/>
        </w:rPr>
      </w:pPr>
      <w:r>
        <w:rPr>
          <w:rFonts w:asciiTheme="majorBidi" w:hAnsiTheme="majorBidi" w:cstheme="majorBidi"/>
        </w:rPr>
        <w:t>D.  Submission and Opening of Bids</w:t>
      </w:r>
    </w:p>
    <w:tbl>
      <w:tblPr>
        <w:tblStyle w:val="59"/>
        <w:tblW w:w="0" w:type="auto"/>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Layout w:type="fixed"/>
        <w:tblCellMar>
          <w:top w:w="0" w:type="dxa"/>
          <w:left w:w="108" w:type="dxa"/>
          <w:bottom w:w="0" w:type="dxa"/>
          <w:right w:w="108" w:type="dxa"/>
        </w:tblCellMar>
      </w:tblPr>
      <w:tblGrid>
        <w:gridCol w:w="1620"/>
        <w:gridCol w:w="747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20" w:after="120"/>
              <w:rPr>
                <w:rFonts w:asciiTheme="majorBidi" w:hAnsiTheme="majorBidi" w:cstheme="majorBidi"/>
                <w:b/>
              </w:rPr>
            </w:pPr>
            <w:r>
              <w:rPr>
                <w:rFonts w:asciiTheme="majorBidi" w:hAnsiTheme="majorBidi" w:cstheme="majorBidi"/>
                <w:b/>
              </w:rPr>
              <w:t>ITB 2</w:t>
            </w:r>
            <w:r>
              <w:rPr>
                <w:rFonts w:eastAsia="宋体" w:asciiTheme="majorBidi" w:hAnsiTheme="majorBidi" w:cstheme="majorBidi"/>
                <w:b/>
                <w:lang w:eastAsia="zh-CN"/>
              </w:rPr>
              <w:t>1</w:t>
            </w:r>
            <w:r>
              <w:rPr>
                <w:rFonts w:asciiTheme="majorBidi" w:hAnsiTheme="majorBidi" w:cstheme="majorBidi"/>
                <w:b/>
              </w:rPr>
              <w:t>.1</w:t>
            </w:r>
          </w:p>
        </w:tc>
        <w:tc>
          <w:tcPr>
            <w:tcW w:w="7470" w:type="dxa"/>
            <w:tcBorders>
              <w:top w:val="single" w:color="000000" w:sz="2" w:space="0"/>
              <w:bottom w:val="single" w:color="000000" w:sz="2" w:space="0"/>
              <w:right w:val="single" w:color="000000" w:sz="2" w:space="0"/>
            </w:tcBorders>
          </w:tcPr>
          <w:p>
            <w:pPr>
              <w:tabs>
                <w:tab w:val="right" w:pos="7254"/>
              </w:tabs>
              <w:spacing w:before="120" w:after="120"/>
              <w:rPr>
                <w:rFonts w:asciiTheme="majorBidi" w:hAnsiTheme="majorBidi" w:cstheme="majorBidi"/>
              </w:rPr>
            </w:pPr>
            <w:r>
              <w:rPr>
                <w:rFonts w:asciiTheme="majorBidi" w:hAnsiTheme="majorBidi" w:cstheme="majorBidi"/>
              </w:rPr>
              <w:t>Bidders shall not</w:t>
            </w:r>
            <w:r>
              <w:rPr>
                <w:rFonts w:asciiTheme="majorBidi" w:hAnsiTheme="majorBidi" w:cstheme="majorBidi"/>
                <w:i/>
              </w:rPr>
              <w:t xml:space="preserve"> </w:t>
            </w:r>
            <w:r>
              <w:rPr>
                <w:rFonts w:asciiTheme="majorBidi" w:hAnsiTheme="majorBidi" w:cstheme="majorBidi"/>
              </w:rPr>
              <w:t xml:space="preserve">have the option of submitting their bids electronically.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20" w:after="120"/>
              <w:rPr>
                <w:b/>
              </w:rPr>
            </w:pPr>
            <w:r>
              <w:rPr>
                <w:b/>
              </w:rPr>
              <w:t>ITB 2</w:t>
            </w:r>
            <w:r>
              <w:rPr>
                <w:rFonts w:hint="eastAsia" w:eastAsia="宋体"/>
                <w:b/>
                <w:lang w:eastAsia="zh-CN"/>
              </w:rPr>
              <w:t>1</w:t>
            </w:r>
            <w:r>
              <w:rPr>
                <w:b/>
              </w:rPr>
              <w:t xml:space="preserve">.1 </w:t>
            </w:r>
          </w:p>
        </w:tc>
        <w:tc>
          <w:tcPr>
            <w:tcW w:w="7470" w:type="dxa"/>
            <w:tcBorders>
              <w:top w:val="single" w:color="000000" w:sz="2" w:space="0"/>
              <w:bottom w:val="single" w:color="000000" w:sz="2" w:space="0"/>
              <w:right w:val="single" w:color="000000" w:sz="2" w:space="0"/>
            </w:tcBorders>
          </w:tcPr>
          <w:p>
            <w:pPr>
              <w:tabs>
                <w:tab w:val="right" w:pos="7254"/>
              </w:tabs>
              <w:spacing w:before="120" w:after="120"/>
            </w:pPr>
            <w:r>
              <w:t xml:space="preserve">The </w:t>
            </w:r>
            <w:r>
              <w:rPr>
                <w:iCs/>
              </w:rPr>
              <w:t xml:space="preserve">Employer’s </w:t>
            </w:r>
            <w:r>
              <w:t xml:space="preserve">address for the purpose of bid submission is: </w:t>
            </w:r>
          </w:p>
          <w:p>
            <w:pPr>
              <w:tabs>
                <w:tab w:val="right" w:pos="7254"/>
              </w:tabs>
              <w:spacing w:before="120" w:after="120"/>
            </w:pPr>
            <w:r>
              <w:t xml:space="preserve">Attention: </w:t>
            </w:r>
            <w:bookmarkStart w:id="377" w:name="OLE_LINK31"/>
            <w:r>
              <w:t xml:space="preserve">Mr. </w:t>
            </w:r>
            <w:r>
              <w:rPr>
                <w:rFonts w:hint="eastAsia" w:eastAsia="宋体"/>
                <w:lang w:eastAsia="zh-CN"/>
              </w:rPr>
              <w:t>Zhao Xia</w:t>
            </w:r>
            <w:r>
              <w:t>, Procurement Specialist</w:t>
            </w:r>
          </w:p>
          <w:bookmarkEnd w:id="377"/>
          <w:p>
            <w:pPr>
              <w:tabs>
                <w:tab w:val="left" w:pos="5285"/>
              </w:tabs>
              <w:suppressAutoHyphens/>
              <w:spacing w:before="60" w:after="60"/>
              <w:ind w:right="-94"/>
              <w:rPr>
                <w:rFonts w:eastAsia="宋体"/>
                <w:lang w:eastAsia="zh-CN"/>
              </w:rPr>
            </w:pPr>
            <w:r>
              <w:t xml:space="preserve">Address: </w:t>
            </w:r>
            <w:r>
              <w:rPr>
                <w:rFonts w:hint="eastAsia" w:eastAsia="宋体"/>
                <w:lang w:eastAsia="zh-CN"/>
              </w:rPr>
              <w:t>MCC-JCL Aynak Minerals Company Limited</w:t>
            </w:r>
          </w:p>
          <w:p>
            <w:pPr>
              <w:tabs>
                <w:tab w:val="right" w:pos="7254"/>
              </w:tabs>
              <w:spacing w:before="160" w:after="160"/>
            </w:pPr>
            <w:r>
              <w:rPr>
                <w:rFonts w:hint="eastAsia"/>
              </w:rPr>
              <w:t xml:space="preserve">MJAM Kabul Office, </w:t>
            </w:r>
            <w:r>
              <w:rPr>
                <w:rFonts w:hint="eastAsia" w:eastAsia="宋体"/>
                <w:lang w:eastAsia="zh-CN"/>
              </w:rPr>
              <w:t xml:space="preserve">No. </w:t>
            </w:r>
            <w:r>
              <w:rPr>
                <w:rFonts w:hint="eastAsia"/>
              </w:rPr>
              <w:t>038</w:t>
            </w:r>
            <w:r>
              <w:rPr>
                <w:rFonts w:hint="eastAsia" w:eastAsia="宋体"/>
                <w:lang w:eastAsia="zh-CN"/>
              </w:rPr>
              <w:t>,</w:t>
            </w:r>
            <w:r>
              <w:rPr>
                <w:rFonts w:hint="eastAsia"/>
              </w:rPr>
              <w:t xml:space="preserve"> Cement Factory Street, Old Ma</w:t>
            </w:r>
            <w:r>
              <w:t>cr</w:t>
            </w:r>
            <w:r>
              <w:rPr>
                <w:rFonts w:hint="eastAsia"/>
              </w:rPr>
              <w:t>o</w:t>
            </w:r>
            <w:r>
              <w:t>r</w:t>
            </w:r>
            <w:r>
              <w:rPr>
                <w:rFonts w:hint="eastAsia"/>
              </w:rPr>
              <w:t>yan, District 16, Kabul City, Afghanistan</w:t>
            </w:r>
            <w:r>
              <w:t xml:space="preserve"> </w:t>
            </w:r>
          </w:p>
          <w:p>
            <w:pPr>
              <w:tabs>
                <w:tab w:val="right" w:pos="7254"/>
              </w:tabs>
              <w:spacing w:before="120" w:after="120"/>
              <w:rPr>
                <w:b/>
                <w:bCs/>
                <w:color w:val="auto"/>
              </w:rPr>
            </w:pPr>
            <w:r>
              <w:rPr>
                <w:b/>
                <w:bCs/>
                <w:color w:val="auto"/>
              </w:rPr>
              <w:t xml:space="preserve">The deadline for bid submission is: </w:t>
            </w:r>
          </w:p>
          <w:p>
            <w:pPr>
              <w:tabs>
                <w:tab w:val="right" w:pos="7254"/>
              </w:tabs>
              <w:spacing w:before="120" w:after="120"/>
              <w:rPr>
                <w:b/>
                <w:bCs/>
                <w:color w:val="auto"/>
              </w:rPr>
            </w:pPr>
            <w:r>
              <w:rPr>
                <w:b/>
                <w:bCs/>
                <w:color w:val="auto"/>
              </w:rPr>
              <w:t xml:space="preserve">Date: </w:t>
            </w:r>
            <w:bookmarkStart w:id="378" w:name="OLE_LINK28"/>
            <w:r>
              <w:rPr>
                <w:b/>
                <w:bCs/>
                <w:color w:val="auto"/>
              </w:rPr>
              <w:t>Ju</w:t>
            </w:r>
            <w:r>
              <w:rPr>
                <w:rFonts w:hint="eastAsia" w:eastAsia="宋体"/>
                <w:b/>
                <w:bCs/>
                <w:color w:val="auto"/>
                <w:lang w:val="en-US" w:eastAsia="zh-CN"/>
              </w:rPr>
              <w:t>ly 08</w:t>
            </w:r>
            <w:r>
              <w:rPr>
                <w:rFonts w:hint="eastAsia" w:eastAsia="宋体"/>
                <w:b/>
                <w:bCs/>
                <w:color w:val="auto"/>
                <w:lang w:eastAsia="zh-CN"/>
              </w:rPr>
              <w:t xml:space="preserve">, </w:t>
            </w:r>
            <w:r>
              <w:rPr>
                <w:b/>
                <w:bCs/>
                <w:color w:val="auto"/>
              </w:rPr>
              <w:t>2024</w:t>
            </w:r>
          </w:p>
          <w:bookmarkEnd w:id="378"/>
          <w:p>
            <w:pPr>
              <w:tabs>
                <w:tab w:val="right" w:pos="7254"/>
              </w:tabs>
              <w:spacing w:before="120" w:after="120"/>
              <w:rPr>
                <w:b/>
                <w:bCs/>
                <w:color w:val="auto"/>
              </w:rPr>
            </w:pPr>
            <w:r>
              <w:rPr>
                <w:b/>
                <w:bCs/>
                <w:color w:val="auto"/>
              </w:rPr>
              <w:t>Time:  10:00 AM (Afghanistan local time)</w:t>
            </w:r>
          </w:p>
          <w:p>
            <w:pPr>
              <w:tabs>
                <w:tab w:val="right" w:pos="7254"/>
              </w:tabs>
              <w:spacing w:before="160" w:after="160"/>
              <w:rPr>
                <w:highlight w:val="yellow"/>
              </w:rPr>
            </w:pPr>
            <w:bookmarkStart w:id="379" w:name="OLE_LINK35"/>
            <w:r>
              <w:t>Email address</w:t>
            </w:r>
            <w:bookmarkEnd w:id="379"/>
            <w:r>
              <w:t xml:space="preserve">: </w:t>
            </w:r>
            <w:r>
              <w:fldChar w:fldCharType="begin"/>
            </w:r>
            <w:r>
              <w:instrText xml:space="preserve"> HYPERLINK "mailto:xiachao@mcc-mining.com" </w:instrText>
            </w:r>
            <w:r>
              <w:fldChar w:fldCharType="separate"/>
            </w:r>
            <w:r>
              <w:rPr>
                <w:rStyle w:val="64"/>
              </w:rPr>
              <w:t>zhaochenggang@mcc-mining.com</w:t>
            </w:r>
            <w:r>
              <w:rPr>
                <w:rStyle w:val="64"/>
              </w:rPr>
              <w:fldChar w:fldCharType="end"/>
            </w:r>
          </w:p>
          <w:p>
            <w:pPr>
              <w:tabs>
                <w:tab w:val="right" w:pos="7254"/>
              </w:tabs>
              <w:spacing w:before="120" w:after="120"/>
            </w:pPr>
            <w:r>
              <w:t xml:space="preserve">Copy to: </w:t>
            </w:r>
            <w:bookmarkStart w:id="380" w:name="OLE_LINK32"/>
            <w:r>
              <w:fldChar w:fldCharType="begin"/>
            </w:r>
            <w:r>
              <w:instrText xml:space="preserve"> HYPERLINK "mailto:procurement@teslaconsultants.com" </w:instrText>
            </w:r>
            <w:r>
              <w:fldChar w:fldCharType="separate"/>
            </w:r>
            <w:r>
              <w:rPr>
                <w:rStyle w:val="64"/>
              </w:rPr>
              <w:t>procurement@teslaconsultants.com</w:t>
            </w:r>
            <w:r>
              <w:rPr>
                <w:rStyle w:val="64"/>
              </w:rPr>
              <w:fldChar w:fldCharType="end"/>
            </w:r>
            <w:bookmarkEnd w:id="380"/>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20" w:after="120"/>
              <w:rPr>
                <w:b/>
              </w:rPr>
            </w:pPr>
            <w:r>
              <w:rPr>
                <w:b/>
              </w:rPr>
              <w:t>ITB 2</w:t>
            </w:r>
            <w:r>
              <w:rPr>
                <w:rFonts w:hint="eastAsia" w:eastAsia="宋体"/>
                <w:b/>
                <w:lang w:eastAsia="zh-CN"/>
              </w:rPr>
              <w:t>4</w:t>
            </w:r>
            <w:r>
              <w:rPr>
                <w:b/>
              </w:rPr>
              <w:t>.1</w:t>
            </w:r>
          </w:p>
        </w:tc>
        <w:tc>
          <w:tcPr>
            <w:tcW w:w="7470" w:type="dxa"/>
            <w:tcBorders>
              <w:top w:val="single" w:color="000000" w:sz="2" w:space="0"/>
              <w:bottom w:val="single" w:color="000000" w:sz="2" w:space="0"/>
              <w:right w:val="single" w:color="000000" w:sz="2" w:space="0"/>
            </w:tcBorders>
          </w:tcPr>
          <w:p>
            <w:pPr>
              <w:tabs>
                <w:tab w:val="right" w:pos="7254"/>
              </w:tabs>
              <w:spacing w:before="120" w:after="120"/>
            </w:pPr>
            <w:r>
              <w:t xml:space="preserve">The bid opening shall take place at: </w:t>
            </w:r>
          </w:p>
          <w:p>
            <w:pPr>
              <w:tabs>
                <w:tab w:val="left" w:pos="5285"/>
              </w:tabs>
              <w:suppressAutoHyphens/>
              <w:spacing w:before="60" w:after="60"/>
              <w:ind w:right="-94"/>
              <w:rPr>
                <w:rFonts w:eastAsia="宋体"/>
                <w:lang w:eastAsia="zh-CN"/>
              </w:rPr>
            </w:pPr>
            <w:r>
              <w:rPr>
                <w:iCs/>
              </w:rPr>
              <w:t>Address:</w:t>
            </w:r>
            <w:r>
              <w:rPr>
                <w:rFonts w:hint="eastAsia"/>
              </w:rPr>
              <w:t xml:space="preserve"> </w:t>
            </w:r>
            <w:r>
              <w:rPr>
                <w:rFonts w:hint="eastAsia" w:eastAsia="宋体"/>
                <w:lang w:eastAsia="zh-CN"/>
              </w:rPr>
              <w:t>MCC-JCL Aynak Minerals Company Limited</w:t>
            </w:r>
          </w:p>
          <w:p>
            <w:pPr>
              <w:tabs>
                <w:tab w:val="right" w:pos="7254"/>
              </w:tabs>
              <w:spacing w:before="120" w:after="120"/>
              <w:rPr>
                <w:iCs/>
                <w:highlight w:val="yellow"/>
              </w:rPr>
            </w:pPr>
            <w:r>
              <w:rPr>
                <w:rFonts w:hint="eastAsia"/>
              </w:rPr>
              <w:t>MJAM Kabul Office,</w:t>
            </w:r>
            <w:r>
              <w:rPr>
                <w:rFonts w:hint="eastAsia" w:eastAsia="宋体"/>
                <w:lang w:eastAsia="zh-CN"/>
              </w:rPr>
              <w:t xml:space="preserve"> No. </w:t>
            </w:r>
            <w:r>
              <w:rPr>
                <w:rFonts w:hint="eastAsia"/>
              </w:rPr>
              <w:t>038</w:t>
            </w:r>
            <w:r>
              <w:rPr>
                <w:rFonts w:hint="eastAsia" w:eastAsia="宋体"/>
                <w:lang w:eastAsia="zh-CN"/>
              </w:rPr>
              <w:t>,</w:t>
            </w:r>
            <w:r>
              <w:rPr>
                <w:rFonts w:hint="eastAsia"/>
              </w:rPr>
              <w:t xml:space="preserve"> Cement Factory Street, Old Ma</w:t>
            </w:r>
            <w:r>
              <w:t>cr</w:t>
            </w:r>
            <w:r>
              <w:rPr>
                <w:rFonts w:hint="eastAsia"/>
              </w:rPr>
              <w:t>o</w:t>
            </w:r>
            <w:r>
              <w:t>r</w:t>
            </w:r>
            <w:r>
              <w:rPr>
                <w:rFonts w:hint="eastAsia"/>
              </w:rPr>
              <w:t>yan, District 16, Kabul City, Afghanistan</w:t>
            </w:r>
          </w:p>
          <w:p>
            <w:pPr>
              <w:tabs>
                <w:tab w:val="right" w:pos="7254"/>
              </w:tabs>
              <w:spacing w:before="120" w:after="120"/>
              <w:rPr>
                <w:iCs/>
              </w:rPr>
            </w:pPr>
            <w:r>
              <w:rPr>
                <w:iCs/>
              </w:rPr>
              <w:t>Telephone: +93 77 435 5742</w:t>
            </w:r>
          </w:p>
          <w:p>
            <w:pPr>
              <w:tabs>
                <w:tab w:val="right" w:pos="7254"/>
              </w:tabs>
              <w:spacing w:before="120" w:after="120"/>
              <w:rPr>
                <w:b/>
                <w:bCs/>
                <w:iCs/>
                <w:color w:val="auto"/>
              </w:rPr>
            </w:pPr>
            <w:r>
              <w:rPr>
                <w:b/>
                <w:bCs/>
                <w:iCs/>
                <w:color w:val="auto"/>
              </w:rPr>
              <w:t xml:space="preserve">The deadline for bid submission is: </w:t>
            </w:r>
          </w:p>
          <w:p>
            <w:pPr>
              <w:tabs>
                <w:tab w:val="right" w:pos="7254"/>
              </w:tabs>
              <w:spacing w:before="120" w:after="120"/>
              <w:rPr>
                <w:b/>
                <w:bCs/>
                <w:color w:val="auto"/>
              </w:rPr>
            </w:pPr>
            <w:r>
              <w:rPr>
                <w:b/>
                <w:bCs/>
                <w:iCs/>
                <w:color w:val="auto"/>
              </w:rPr>
              <w:t>Date</w:t>
            </w:r>
            <w:r>
              <w:rPr>
                <w:rFonts w:hint="eastAsia" w:eastAsia="宋体"/>
                <w:b/>
                <w:bCs/>
                <w:iCs/>
                <w:color w:val="auto"/>
                <w:lang w:eastAsia="zh-CN"/>
              </w:rPr>
              <w:t>:</w:t>
            </w:r>
            <w:r>
              <w:rPr>
                <w:b/>
                <w:bCs/>
                <w:color w:val="auto"/>
              </w:rPr>
              <w:t xml:space="preserve"> Ju</w:t>
            </w:r>
            <w:r>
              <w:rPr>
                <w:rFonts w:hint="eastAsia" w:eastAsia="宋体"/>
                <w:b/>
                <w:bCs/>
                <w:color w:val="auto"/>
                <w:lang w:val="en-US" w:eastAsia="zh-CN"/>
              </w:rPr>
              <w:t>ly 08</w:t>
            </w:r>
            <w:r>
              <w:rPr>
                <w:rFonts w:hint="eastAsia" w:eastAsia="宋体"/>
                <w:b/>
                <w:bCs/>
                <w:color w:val="auto"/>
                <w:lang w:eastAsia="zh-CN"/>
              </w:rPr>
              <w:t xml:space="preserve">, </w:t>
            </w:r>
            <w:r>
              <w:rPr>
                <w:b/>
                <w:bCs/>
                <w:color w:val="auto"/>
              </w:rPr>
              <w:t>2024</w:t>
            </w:r>
          </w:p>
          <w:p>
            <w:pPr>
              <w:tabs>
                <w:tab w:val="right" w:pos="7254"/>
              </w:tabs>
              <w:spacing w:before="120" w:after="120"/>
            </w:pPr>
            <w:r>
              <w:rPr>
                <w:b/>
                <w:bCs/>
                <w:iCs/>
                <w:color w:val="auto"/>
              </w:rPr>
              <w:t xml:space="preserve">Time:  </w:t>
            </w:r>
            <w:bookmarkStart w:id="381" w:name="OLE_LINK36"/>
            <w:r>
              <w:rPr>
                <w:b/>
                <w:bCs/>
                <w:iCs/>
                <w:color w:val="auto"/>
              </w:rPr>
              <w:t>10:00 AM</w:t>
            </w:r>
            <w:bookmarkEnd w:id="381"/>
            <w:r>
              <w:rPr>
                <w:b/>
                <w:bCs/>
                <w:iCs/>
                <w:color w:val="auto"/>
              </w:rPr>
              <w:t xml:space="preserve"> (Afghanistan local time)</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pageBreakBefore/>
              <w:tabs>
                <w:tab w:val="right" w:pos="7434"/>
              </w:tabs>
              <w:spacing w:before="120" w:after="120"/>
              <w:rPr>
                <w:rFonts w:eastAsia="宋体"/>
                <w:b/>
                <w:lang w:eastAsia="zh-CN"/>
              </w:rPr>
            </w:pPr>
            <w:r>
              <w:rPr>
                <w:rFonts w:hint="eastAsia" w:eastAsia="宋体"/>
                <w:b/>
                <w:lang w:eastAsia="zh-CN"/>
              </w:rPr>
              <w:t>ITB 24.3</w:t>
            </w:r>
          </w:p>
        </w:tc>
        <w:tc>
          <w:tcPr>
            <w:tcW w:w="7470" w:type="dxa"/>
            <w:tcBorders>
              <w:top w:val="single" w:color="000000" w:sz="2" w:space="0"/>
              <w:bottom w:val="single" w:color="000000" w:sz="2" w:space="0"/>
              <w:right w:val="single" w:color="000000" w:sz="2" w:space="0"/>
            </w:tcBorders>
          </w:tcPr>
          <w:p>
            <w:pPr>
              <w:tabs>
                <w:tab w:val="right" w:pos="7254"/>
              </w:tabs>
              <w:spacing w:before="120" w:after="120"/>
            </w:pPr>
            <w:r>
              <w:t>The Letter of Bid and Bill of Quantities shall be initialed by representatives of the Entity attending Bid opening.</w:t>
            </w:r>
          </w:p>
          <w:p>
            <w:pPr>
              <w:tabs>
                <w:tab w:val="right" w:pos="7254"/>
              </w:tabs>
              <w:spacing w:before="120" w:after="120"/>
              <w:jc w:val="both"/>
            </w:pPr>
            <w:r>
              <w:t>If initialization is required, it shall be conducted as follows: The letter of bid and priced bill of quantities shall be initialed by representatives of Entity conducting bid opening. Each bid shall be initialed by all representatives and all pages of BoQs shall be numbered. Any modification to the unit or unit price shall be initialed by the representatives of the Entity conducing bid opening.</w:t>
            </w:r>
          </w:p>
        </w:tc>
      </w:tr>
    </w:tbl>
    <w:p>
      <w:pPr>
        <w:pStyle w:val="18"/>
      </w:pPr>
    </w:p>
    <w:p>
      <w:pPr>
        <w:pStyle w:val="18"/>
      </w:pPr>
      <w:r>
        <w:t>E.  Evaluation and Comparison of Bids</w:t>
      </w:r>
    </w:p>
    <w:tbl>
      <w:tblPr>
        <w:tblStyle w:val="59"/>
        <w:tblW w:w="0" w:type="auto"/>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Layout w:type="fixed"/>
        <w:tblCellMar>
          <w:top w:w="0" w:type="dxa"/>
          <w:left w:w="108" w:type="dxa"/>
          <w:bottom w:w="0" w:type="dxa"/>
          <w:right w:w="108" w:type="dxa"/>
        </w:tblCellMar>
      </w:tblPr>
      <w:tblGrid>
        <w:gridCol w:w="1620"/>
        <w:gridCol w:w="747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trHeight w:val="1572" w:hRule="atLeast"/>
          <w:jc w:val="center"/>
        </w:trPr>
        <w:tc>
          <w:tcPr>
            <w:tcW w:w="1620" w:type="dxa"/>
            <w:tcBorders>
              <w:top w:val="single" w:color="000000" w:sz="2" w:space="0"/>
              <w:left w:val="single" w:color="000000" w:sz="2" w:space="0"/>
              <w:bottom w:val="single" w:color="000000" w:sz="2" w:space="0"/>
            </w:tcBorders>
          </w:tcPr>
          <w:p>
            <w:pPr>
              <w:tabs>
                <w:tab w:val="right" w:pos="7434"/>
              </w:tabs>
              <w:spacing w:before="120" w:after="120"/>
              <w:rPr>
                <w:b/>
              </w:rPr>
            </w:pPr>
            <w:r>
              <w:rPr>
                <w:b/>
              </w:rPr>
              <w:t>ITB 3</w:t>
            </w:r>
            <w:r>
              <w:rPr>
                <w:rFonts w:hint="eastAsia" w:eastAsia="宋体"/>
                <w:b/>
                <w:lang w:eastAsia="zh-CN"/>
              </w:rPr>
              <w:t>1</w:t>
            </w:r>
            <w:r>
              <w:rPr>
                <w:b/>
              </w:rPr>
              <w:t>.1</w:t>
            </w:r>
          </w:p>
          <w:p>
            <w:pPr>
              <w:tabs>
                <w:tab w:val="right" w:pos="7434"/>
              </w:tabs>
              <w:spacing w:before="120" w:after="120"/>
              <w:rPr>
                <w:b/>
                <w:i/>
              </w:rPr>
            </w:pPr>
          </w:p>
        </w:tc>
        <w:tc>
          <w:tcPr>
            <w:tcW w:w="7470" w:type="dxa"/>
            <w:tcBorders>
              <w:top w:val="single" w:color="000000" w:sz="2" w:space="0"/>
              <w:bottom w:val="single" w:color="000000" w:sz="2" w:space="0"/>
              <w:right w:val="single" w:color="000000" w:sz="2" w:space="0"/>
            </w:tcBorders>
          </w:tcPr>
          <w:p>
            <w:pPr>
              <w:tabs>
                <w:tab w:val="right" w:pos="7254"/>
              </w:tabs>
              <w:spacing w:before="120" w:after="60"/>
              <w:rPr>
                <w:bCs/>
                <w:iCs/>
                <w:color w:val="FF0000"/>
              </w:rPr>
            </w:pPr>
            <w:r>
              <w:rPr>
                <w:bCs/>
                <w:iCs/>
              </w:rPr>
              <w:t>The currencies of the Bid shall be converted into a single currency as follows:</w:t>
            </w:r>
            <w:r>
              <w:rPr>
                <w:bCs/>
                <w:iCs/>
                <w:color w:val="FF0000"/>
              </w:rPr>
              <w:t xml:space="preserve"> </w:t>
            </w:r>
            <w:r>
              <w:rPr>
                <w:bCs/>
                <w:iCs/>
              </w:rPr>
              <w:t xml:space="preserve">US Dollar  </w:t>
            </w:r>
          </w:p>
          <w:p>
            <w:pPr>
              <w:tabs>
                <w:tab w:val="right" w:pos="7254"/>
              </w:tabs>
              <w:spacing w:before="120" w:after="60"/>
              <w:rPr>
                <w:bCs/>
                <w:iCs/>
              </w:rPr>
            </w:pPr>
            <w:r>
              <w:rPr>
                <w:bCs/>
                <w:iCs/>
              </w:rPr>
              <w:t xml:space="preserve">The currency that shall be used for bid evaluation and comparison purposes to convert all Bid prices expressed in various currencies into a single currency is: US Dollar  </w:t>
            </w:r>
          </w:p>
          <w:p>
            <w:pPr>
              <w:tabs>
                <w:tab w:val="right" w:pos="7254"/>
              </w:tabs>
              <w:spacing w:before="120" w:after="60"/>
              <w:rPr>
                <w:bCs/>
                <w:iCs/>
                <w:highlight w:val="yellow"/>
              </w:rPr>
            </w:pPr>
            <w:r>
              <w:rPr>
                <w:bCs/>
                <w:iCs/>
              </w:rPr>
              <w:t xml:space="preserve">If required; the source of exchange rate shall be: Da Afghanistan Bank (Selling rat Transfer) </w:t>
            </w:r>
          </w:p>
          <w:p>
            <w:pPr>
              <w:tabs>
                <w:tab w:val="right" w:pos="7254"/>
              </w:tabs>
              <w:spacing w:before="120" w:after="60"/>
              <w:rPr>
                <w:bCs/>
                <w:iCs/>
              </w:rPr>
            </w:pPr>
            <w:r>
              <w:rPr>
                <w:bCs/>
                <w:iCs/>
              </w:rPr>
              <w:t xml:space="preserve">The date for the exchange rate shall be: </w:t>
            </w:r>
            <w:r>
              <w:rPr>
                <w:rFonts w:eastAsia="宋体"/>
                <w:bCs/>
                <w:iCs/>
                <w:lang w:eastAsia="zh-CN"/>
              </w:rPr>
              <w:t>“</w:t>
            </w:r>
            <w:r>
              <w:rPr>
                <w:bCs/>
                <w:iCs/>
              </w:rPr>
              <w:t>Bid Opening Date”</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trHeight w:val="1138" w:hRule="atLeast"/>
          <w:jc w:val="center"/>
        </w:trPr>
        <w:tc>
          <w:tcPr>
            <w:tcW w:w="1620" w:type="dxa"/>
            <w:tcBorders>
              <w:top w:val="single" w:color="000000" w:sz="2" w:space="0"/>
              <w:left w:val="single" w:color="000000" w:sz="2" w:space="0"/>
              <w:bottom w:val="single" w:color="000000" w:sz="2" w:space="0"/>
            </w:tcBorders>
          </w:tcPr>
          <w:p>
            <w:pPr>
              <w:tabs>
                <w:tab w:val="right" w:pos="7434"/>
              </w:tabs>
              <w:spacing w:before="120" w:after="120"/>
              <w:rPr>
                <w:b/>
              </w:rPr>
            </w:pPr>
            <w:r>
              <w:rPr>
                <w:b/>
              </w:rPr>
              <w:t>ITB 3</w:t>
            </w:r>
            <w:r>
              <w:rPr>
                <w:rFonts w:hint="eastAsia" w:eastAsia="宋体"/>
                <w:b/>
                <w:lang w:eastAsia="zh-CN"/>
              </w:rPr>
              <w:t>2</w:t>
            </w:r>
            <w:r>
              <w:rPr>
                <w:b/>
              </w:rPr>
              <w:t>.1</w:t>
            </w:r>
          </w:p>
        </w:tc>
        <w:tc>
          <w:tcPr>
            <w:tcW w:w="7470" w:type="dxa"/>
            <w:tcBorders>
              <w:top w:val="single" w:color="000000" w:sz="2" w:space="0"/>
              <w:bottom w:val="single" w:color="000000" w:sz="2" w:space="0"/>
              <w:right w:val="single" w:color="000000" w:sz="2" w:space="0"/>
            </w:tcBorders>
          </w:tcPr>
          <w:p>
            <w:pPr>
              <w:tabs>
                <w:tab w:val="right" w:pos="7254"/>
              </w:tabs>
              <w:spacing w:before="120" w:after="120"/>
              <w:rPr>
                <w:bCs/>
                <w:i/>
              </w:rPr>
            </w:pPr>
            <w:r>
              <w:rPr>
                <w:bCs/>
              </w:rPr>
              <w:t xml:space="preserve">A margin of preference: </w:t>
            </w:r>
            <w:r>
              <w:rPr>
                <w:b/>
                <w:iCs/>
              </w:rPr>
              <w:t>Not Applicable</w:t>
            </w:r>
            <w:r>
              <w:rPr>
                <w:bCs/>
                <w:i/>
              </w:rPr>
              <w:t xml:space="preserve"> </w:t>
            </w:r>
          </w:p>
          <w:p>
            <w:pPr>
              <w:pStyle w:val="77"/>
            </w:pPr>
            <w:r>
              <w:t>The application methodology shall be as stipulated in Section III (Evaluation and Qualification Criteria)</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jc w:val="center"/>
        </w:trPr>
        <w:tc>
          <w:tcPr>
            <w:tcW w:w="1620" w:type="dxa"/>
            <w:tcBorders>
              <w:top w:val="single" w:color="000000" w:sz="2" w:space="0"/>
              <w:left w:val="single" w:color="000000" w:sz="2" w:space="0"/>
              <w:bottom w:val="single" w:color="000000" w:sz="2" w:space="0"/>
            </w:tcBorders>
          </w:tcPr>
          <w:p>
            <w:pPr>
              <w:tabs>
                <w:tab w:val="right" w:pos="7434"/>
              </w:tabs>
              <w:spacing w:before="120" w:after="120"/>
            </w:pPr>
            <w:r>
              <w:rPr>
                <w:b/>
                <w:iCs/>
              </w:rPr>
              <w:t>ITB 3</w:t>
            </w:r>
            <w:r>
              <w:rPr>
                <w:rFonts w:hint="eastAsia" w:eastAsia="宋体"/>
                <w:b/>
                <w:iCs/>
                <w:lang w:eastAsia="zh-CN"/>
              </w:rPr>
              <w:t>3</w:t>
            </w:r>
            <w:r>
              <w:rPr>
                <w:b/>
                <w:iCs/>
              </w:rPr>
              <w:t>.1</w:t>
            </w:r>
          </w:p>
        </w:tc>
        <w:tc>
          <w:tcPr>
            <w:tcW w:w="7470" w:type="dxa"/>
            <w:tcBorders>
              <w:top w:val="single" w:color="000000" w:sz="2" w:space="0"/>
              <w:bottom w:val="single" w:color="000000" w:sz="2" w:space="0"/>
              <w:right w:val="single" w:color="000000" w:sz="2" w:space="0"/>
            </w:tcBorders>
          </w:tcPr>
          <w:p>
            <w:pPr>
              <w:tabs>
                <w:tab w:val="right" w:pos="7254"/>
              </w:tabs>
              <w:spacing w:before="120" w:after="120"/>
              <w:rPr>
                <w:b/>
              </w:rPr>
            </w:pPr>
            <w:r>
              <w:rPr>
                <w:b/>
              </w:rPr>
              <w:t xml:space="preserve">Not Applicable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trHeight w:val="760" w:hRule="atLeast"/>
          <w:jc w:val="center"/>
        </w:trPr>
        <w:tc>
          <w:tcPr>
            <w:tcW w:w="1620" w:type="dxa"/>
            <w:tcBorders>
              <w:top w:val="single" w:color="000000" w:sz="2" w:space="0"/>
              <w:left w:val="single" w:color="000000" w:sz="2" w:space="0"/>
              <w:bottom w:val="single" w:color="000000" w:sz="2" w:space="0"/>
            </w:tcBorders>
          </w:tcPr>
          <w:p>
            <w:pPr>
              <w:tabs>
                <w:tab w:val="right" w:pos="7434"/>
              </w:tabs>
              <w:spacing w:before="120" w:after="120"/>
              <w:rPr>
                <w:b/>
                <w:iCs/>
              </w:rPr>
            </w:pPr>
            <w:r>
              <w:rPr>
                <w:b/>
                <w:iCs/>
              </w:rPr>
              <w:t>ITB 3</w:t>
            </w:r>
            <w:r>
              <w:rPr>
                <w:rFonts w:hint="eastAsia" w:eastAsia="宋体"/>
                <w:b/>
                <w:iCs/>
                <w:lang w:eastAsia="zh-CN"/>
              </w:rPr>
              <w:t>3</w:t>
            </w:r>
            <w:r>
              <w:rPr>
                <w:b/>
                <w:iCs/>
              </w:rPr>
              <w:t>.3</w:t>
            </w:r>
          </w:p>
        </w:tc>
        <w:tc>
          <w:tcPr>
            <w:tcW w:w="7470" w:type="dxa"/>
            <w:tcBorders>
              <w:top w:val="single" w:color="000000" w:sz="2" w:space="0"/>
              <w:bottom w:val="single" w:color="000000" w:sz="2" w:space="0"/>
              <w:right w:val="single" w:color="000000" w:sz="2" w:space="0"/>
            </w:tcBorders>
          </w:tcPr>
          <w:p>
            <w:pPr>
              <w:tabs>
                <w:tab w:val="right" w:pos="7254"/>
              </w:tabs>
              <w:spacing w:before="120" w:after="120"/>
              <w:rPr>
                <w:b/>
              </w:rPr>
            </w:pPr>
            <w:r>
              <w:rPr>
                <w:b/>
              </w:rPr>
              <w:t>Not Applicable</w:t>
            </w:r>
          </w:p>
        </w:tc>
      </w:tr>
    </w:tbl>
    <w:p>
      <w:pPr>
        <w:pStyle w:val="80"/>
        <w:ind w:right="288"/>
        <w:jc w:val="left"/>
        <w:rPr>
          <w:rFonts w:ascii="Times New Roman" w:hAnsi="Times New Roman"/>
          <w:sz w:val="24"/>
          <w:szCs w:val="24"/>
        </w:rPr>
      </w:pPr>
    </w:p>
    <w:p>
      <w:pPr>
        <w:pStyle w:val="18"/>
      </w:pPr>
      <w:r>
        <w:t>F.  Award of Contract</w:t>
      </w:r>
    </w:p>
    <w:tbl>
      <w:tblPr>
        <w:tblStyle w:val="59"/>
        <w:tblW w:w="0" w:type="auto"/>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Layout w:type="fixed"/>
        <w:tblCellMar>
          <w:top w:w="0" w:type="dxa"/>
          <w:left w:w="108" w:type="dxa"/>
          <w:bottom w:w="0" w:type="dxa"/>
          <w:right w:w="108" w:type="dxa"/>
        </w:tblCellMar>
      </w:tblPr>
      <w:tblGrid>
        <w:gridCol w:w="1620"/>
        <w:gridCol w:w="747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trHeight w:val="850" w:hRule="atLeast"/>
          <w:jc w:val="center"/>
        </w:trPr>
        <w:tc>
          <w:tcPr>
            <w:tcW w:w="1620" w:type="dxa"/>
            <w:tcBorders>
              <w:top w:val="single" w:color="000000" w:sz="2" w:space="0"/>
              <w:left w:val="single" w:color="000000" w:sz="2" w:space="0"/>
              <w:bottom w:val="single" w:color="000000" w:sz="2" w:space="0"/>
            </w:tcBorders>
          </w:tcPr>
          <w:p>
            <w:pPr>
              <w:spacing w:before="120" w:after="120"/>
              <w:rPr>
                <w:color w:val="000000" w:themeColor="text1"/>
                <w14:textFill>
                  <w14:solidFill>
                    <w14:schemeClr w14:val="tx1"/>
                  </w14:solidFill>
                </w14:textFill>
              </w:rPr>
            </w:pPr>
            <w:r>
              <w:rPr>
                <w:b/>
                <w:bCs/>
                <w:color w:val="000000" w:themeColor="text1"/>
                <w14:textFill>
                  <w14:solidFill>
                    <w14:schemeClr w14:val="tx1"/>
                  </w14:solidFill>
                </w14:textFill>
              </w:rPr>
              <w:t>ITB 4</w:t>
            </w:r>
            <w:r>
              <w:rPr>
                <w:rFonts w:hint="eastAsia" w:eastAsia="宋体"/>
                <w:b/>
                <w:color w:val="000000" w:themeColor="text1"/>
                <w:lang w:eastAsia="zh-CN"/>
                <w14:textFill>
                  <w14:solidFill>
                    <w14:schemeClr w14:val="tx1"/>
                  </w14:solidFill>
                </w14:textFill>
              </w:rPr>
              <w:t>1</w:t>
            </w:r>
            <w:r>
              <w:rPr>
                <w:b/>
                <w:color w:val="000000" w:themeColor="text1"/>
                <w14:textFill>
                  <w14:solidFill>
                    <w14:schemeClr w14:val="tx1"/>
                  </w14:solidFill>
                </w14:textFill>
              </w:rPr>
              <w:t>.1 and 4</w:t>
            </w:r>
            <w:r>
              <w:rPr>
                <w:rFonts w:hint="eastAsia" w:eastAsia="宋体"/>
                <w:b/>
                <w:color w:val="000000" w:themeColor="text1"/>
                <w:lang w:eastAsia="zh-CN"/>
                <w14:textFill>
                  <w14:solidFill>
                    <w14:schemeClr w14:val="tx1"/>
                  </w14:solidFill>
                </w14:textFill>
              </w:rPr>
              <w:t>1</w:t>
            </w:r>
            <w:r>
              <w:rPr>
                <w:b/>
                <w:color w:val="000000" w:themeColor="text1"/>
                <w14:textFill>
                  <w14:solidFill>
                    <w14:schemeClr w14:val="tx1"/>
                  </w14:solidFill>
                </w14:textFill>
              </w:rPr>
              <w:t>.2</w:t>
            </w:r>
          </w:p>
        </w:tc>
        <w:tc>
          <w:tcPr>
            <w:tcW w:w="7470" w:type="dxa"/>
            <w:tcBorders>
              <w:top w:val="single" w:color="000000" w:sz="2" w:space="0"/>
              <w:bottom w:val="single" w:color="000000" w:sz="2" w:space="0"/>
              <w:right w:val="single" w:color="000000" w:sz="2" w:space="0"/>
            </w:tcBorders>
          </w:tcPr>
          <w:p>
            <w:pPr>
              <w:tabs>
                <w:tab w:val="right" w:pos="7254"/>
              </w:tabs>
              <w:spacing w:before="120" w:after="120"/>
              <w:rPr>
                <w:bCs/>
                <w:i/>
                <w:color w:val="000000"/>
                <w:rtl/>
                <w:lang w:bidi="fa-IR"/>
              </w:rPr>
            </w:pPr>
            <w:r>
              <w:rPr>
                <w:b/>
                <w:color w:val="000000"/>
              </w:rPr>
              <w:t xml:space="preserve">ESHS performance security </w:t>
            </w:r>
            <w:r>
              <w:rPr>
                <w:b/>
                <w:color w:val="000000"/>
                <w:lang w:val="en-GB"/>
              </w:rPr>
              <w:t xml:space="preserve">is not applicable. </w:t>
            </w:r>
            <w:r>
              <w:rPr>
                <w:b/>
                <w:color w:val="000000"/>
                <w:rtl/>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6" w:space="0"/>
          </w:tblBorders>
          <w:tblCellMar>
            <w:top w:w="0" w:type="dxa"/>
            <w:left w:w="108" w:type="dxa"/>
            <w:bottom w:w="0" w:type="dxa"/>
            <w:right w:w="108" w:type="dxa"/>
          </w:tblCellMar>
        </w:tblPrEx>
        <w:trPr>
          <w:trHeight w:val="580" w:hRule="atLeast"/>
          <w:jc w:val="center"/>
        </w:trPr>
        <w:tc>
          <w:tcPr>
            <w:tcW w:w="1620" w:type="dxa"/>
            <w:tcBorders>
              <w:top w:val="single" w:color="000000" w:sz="2" w:space="0"/>
              <w:left w:val="single" w:color="000000" w:sz="2" w:space="0"/>
              <w:bottom w:val="single" w:color="000000" w:sz="2" w:space="0"/>
            </w:tcBorders>
          </w:tcPr>
          <w:p>
            <w:pPr>
              <w:tabs>
                <w:tab w:val="right" w:pos="7434"/>
              </w:tabs>
              <w:spacing w:before="120" w:after="120"/>
              <w:rPr>
                <w:color w:val="000000" w:themeColor="text1"/>
                <w14:textFill>
                  <w14:solidFill>
                    <w14:schemeClr w14:val="tx1"/>
                  </w14:solidFill>
                </w14:textFill>
              </w:rPr>
            </w:pPr>
            <w:r>
              <w:rPr>
                <w:color w:val="000000" w:themeColor="text1"/>
                <w14:textFill>
                  <w14:solidFill>
                    <w14:schemeClr w14:val="tx1"/>
                  </w14:solidFill>
                </w14:textFill>
              </w:rPr>
              <w:t>ITB 4</w:t>
            </w:r>
            <w:r>
              <w:rPr>
                <w:rFonts w:eastAsia="宋体"/>
                <w:color w:val="000000" w:themeColor="text1"/>
                <w:lang w:eastAsia="zh-CN"/>
                <w14:textFill>
                  <w14:solidFill>
                    <w14:schemeClr w14:val="tx1"/>
                  </w14:solidFill>
                </w14:textFill>
              </w:rPr>
              <w:t>2</w:t>
            </w:r>
            <w:r>
              <w:rPr>
                <w:color w:val="000000" w:themeColor="text1"/>
                <w14:textFill>
                  <w14:solidFill>
                    <w14:schemeClr w14:val="tx1"/>
                  </w14:solidFill>
                </w14:textFill>
              </w:rPr>
              <w:t>.1</w:t>
            </w:r>
          </w:p>
        </w:tc>
        <w:tc>
          <w:tcPr>
            <w:tcW w:w="7470" w:type="dxa"/>
            <w:tcBorders>
              <w:top w:val="single" w:color="000000" w:sz="2" w:space="0"/>
              <w:bottom w:val="single" w:color="000000" w:sz="2" w:space="0"/>
              <w:right w:val="single" w:color="000000" w:sz="2" w:space="0"/>
            </w:tcBorders>
          </w:tcPr>
          <w:p>
            <w:pPr>
              <w:tabs>
                <w:tab w:val="right" w:pos="7254"/>
              </w:tabs>
              <w:spacing w:before="120" w:after="120"/>
              <w:rPr>
                <w:bCs/>
              </w:rPr>
            </w:pPr>
            <w:r>
              <w:rPr>
                <w:bCs/>
              </w:rPr>
              <w:t>The Adjudicator proposed by the Employer is</w:t>
            </w:r>
            <w:r>
              <w:rPr>
                <w:bCs/>
                <w:i/>
              </w:rPr>
              <w:t xml:space="preserve">: </w:t>
            </w:r>
            <w:r>
              <w:rPr>
                <w:b/>
                <w:iCs/>
              </w:rPr>
              <w:t>Applicable</w:t>
            </w:r>
            <w:r>
              <w:rPr>
                <w:bCs/>
                <w:i/>
              </w:rPr>
              <w:t xml:space="preserve"> </w:t>
            </w:r>
          </w:p>
        </w:tc>
      </w:tr>
    </w:tbl>
    <w:p>
      <w:pPr>
        <w:pStyle w:val="80"/>
        <w:ind w:right="288"/>
        <w:jc w:val="left"/>
        <w:rPr>
          <w:rFonts w:ascii="Times New Roman" w:hAnsi="Times New Roman"/>
          <w:sz w:val="24"/>
          <w:szCs w:val="24"/>
        </w:rPr>
      </w:pPr>
    </w:p>
    <w:p>
      <w:pPr>
        <w:pStyle w:val="24"/>
        <w:rPr>
          <w:rFonts w:ascii="Times New Roman" w:hAnsi="Times New Roman" w:cs="Times New Roman"/>
          <w:sz w:val="24"/>
        </w:rPr>
      </w:pPr>
    </w:p>
    <w:p>
      <w:pPr>
        <w:pStyle w:val="24"/>
        <w:rPr>
          <w:rFonts w:ascii="Times New Roman" w:hAnsi="Times New Roman" w:cs="Times New Roman"/>
          <w:sz w:val="24"/>
        </w:rPr>
        <w:sectPr>
          <w:headerReference r:id="rId13" w:type="default"/>
          <w:headerReference r:id="rId14" w:type="even"/>
          <w:type w:val="oddPage"/>
          <w:pgSz w:w="12240" w:h="15840"/>
          <w:pgMar w:top="1440" w:right="1440" w:bottom="1440" w:left="1800" w:header="720" w:footer="720" w:gutter="0"/>
          <w:paperSrc w:first="15" w:other="15"/>
          <w:cols w:space="720" w:num="1"/>
          <w:titlePg/>
        </w:sectPr>
      </w:pPr>
    </w:p>
    <w:p>
      <w:pPr>
        <w:pStyle w:val="44"/>
        <w:spacing w:after="120"/>
        <w:rPr>
          <w:rFonts w:cs="Arial"/>
        </w:rPr>
      </w:pPr>
      <w:bookmarkStart w:id="382" w:name="_Toc438366666"/>
      <w:bookmarkStart w:id="383" w:name="_Toc333923375"/>
      <w:bookmarkStart w:id="384" w:name="_Toc438266925"/>
      <w:bookmarkStart w:id="385" w:name="_Toc41971240"/>
      <w:bookmarkStart w:id="386" w:name="_Toc438267899"/>
      <w:r>
        <w:rPr>
          <w:rFonts w:cs="Arial"/>
        </w:rPr>
        <w:t>Section III - Evaluation and Qualification Criteria</w:t>
      </w:r>
      <w:bookmarkEnd w:id="382"/>
      <w:bookmarkEnd w:id="383"/>
      <w:bookmarkEnd w:id="384"/>
      <w:bookmarkEnd w:id="385"/>
      <w:bookmarkEnd w:id="386"/>
    </w:p>
    <w:p>
      <w:pPr>
        <w:pStyle w:val="3"/>
        <w:ind w:left="0" w:right="0" w:firstLine="0"/>
        <w:jc w:val="left"/>
      </w:pPr>
    </w:p>
    <w:p>
      <w:pPr>
        <w:jc w:val="both"/>
        <w:rPr>
          <w:color w:val="000000" w:themeColor="text1"/>
          <w14:textFill>
            <w14:solidFill>
              <w14:schemeClr w14:val="tx1"/>
            </w14:solidFill>
          </w14:textFill>
        </w:rPr>
      </w:pPr>
      <w:r>
        <w:t xml:space="preserve">This section contains all the criteria that the Employer shall use to evaluate bids and qualify Bidders if the bidding was not preceded by a prequalification exercise and post qualification is applied. In accordance with ITB 34 and ITB 36, no other methods, criteria and factors shall be used. The Bidder shall provide all the information requested in the forms included in </w:t>
      </w:r>
      <w:r>
        <w:rPr>
          <w:rFonts w:eastAsia="宋体"/>
          <w:color w:val="000000" w:themeColor="text1"/>
          <w:lang w:eastAsia="zh-CN"/>
          <w14:textFill>
            <w14:solidFill>
              <w14:schemeClr w14:val="tx1"/>
            </w14:solidFill>
          </w14:textFill>
        </w:rPr>
        <w:t>ITB 12,1, ITB 12,2</w:t>
      </w:r>
      <w:r>
        <w:rPr>
          <w:rFonts w:hint="eastAsia" w:eastAsia="宋体"/>
          <w:color w:val="000000" w:themeColor="text1"/>
          <w:lang w:eastAsia="zh-CN"/>
          <w14:textFill>
            <w14:solidFill>
              <w14:schemeClr w14:val="tx1"/>
            </w14:solidFill>
          </w14:textFill>
        </w:rPr>
        <w:t xml:space="preserve"> and </w:t>
      </w:r>
      <w:r>
        <w:rPr>
          <w:color w:val="000000" w:themeColor="text1"/>
          <w14:textFill>
            <w14:solidFill>
              <w14:schemeClr w14:val="tx1"/>
            </w14:solidFill>
          </w14:textFill>
        </w:rPr>
        <w:t>Section 4 (Bidding Forms).</w:t>
      </w:r>
    </w:p>
    <w:p>
      <w:pPr>
        <w:jc w:val="both"/>
        <w:rPr>
          <w:color w:val="000000" w:themeColor="text1"/>
          <w14:textFill>
            <w14:solidFill>
              <w14:schemeClr w14:val="tx1"/>
            </w14:solidFill>
          </w14:textFill>
        </w:rPr>
      </w:pPr>
    </w:p>
    <w:p>
      <w:pPr>
        <w:spacing w:after="160"/>
        <w:rPr>
          <w:rFonts w:cs="Arial"/>
          <w:b/>
          <w:bCs/>
          <w:iCs/>
          <w:spacing w:val="-2"/>
          <w:sz w:val="28"/>
          <w:szCs w:val="28"/>
        </w:rPr>
      </w:pPr>
      <w:r>
        <w:rPr>
          <w:spacing w:val="-2"/>
        </w:rPr>
        <w:t xml:space="preserve">Wherever a Bidder is required to state a monetary amount, </w:t>
      </w:r>
      <w:r>
        <w:rPr>
          <w:rFonts w:hint="eastAsia" w:eastAsia="宋体"/>
          <w:spacing w:val="-2"/>
          <w:lang w:eastAsia="zh-CN"/>
        </w:rPr>
        <w:t xml:space="preserve">the </w:t>
      </w:r>
      <w:r>
        <w:rPr>
          <w:spacing w:val="-2"/>
        </w:rPr>
        <w:t>Bidder</w:t>
      </w:r>
      <w:r>
        <w:rPr>
          <w:rFonts w:hint="eastAsia" w:eastAsia="宋体"/>
          <w:spacing w:val="-2"/>
          <w:lang w:eastAsia="zh-CN"/>
        </w:rPr>
        <w:t xml:space="preserve"> shall </w:t>
      </w:r>
      <w:r>
        <w:rPr>
          <w:spacing w:val="-2"/>
        </w:rPr>
        <w:t>indicate the USD equivalent using the rate of exchange determined as follows:</w:t>
      </w:r>
    </w:p>
    <w:p>
      <w:pPr>
        <w:numPr>
          <w:ilvl w:val="0"/>
          <w:numId w:val="32"/>
        </w:numPr>
        <w:spacing w:after="160"/>
        <w:rPr>
          <w:rFonts w:cs="Arial"/>
          <w:b/>
          <w:bCs/>
          <w:iCs/>
          <w:spacing w:val="-2"/>
          <w:sz w:val="28"/>
          <w:szCs w:val="28"/>
        </w:rPr>
      </w:pPr>
      <w:r>
        <w:rPr>
          <w:spacing w:val="-2"/>
        </w:rPr>
        <w:t>-For construction turnover or financial data required for each year - Exchange rate prevailing on the last day of the respective calendar year (in which the amounts for that year is to be converted) was originally established.</w:t>
      </w:r>
    </w:p>
    <w:p>
      <w:pPr>
        <w:numPr>
          <w:ilvl w:val="0"/>
          <w:numId w:val="32"/>
        </w:numPr>
        <w:spacing w:after="160"/>
        <w:rPr>
          <w:rFonts w:cs="Arial"/>
          <w:b/>
          <w:bCs/>
          <w:iCs/>
          <w:spacing w:val="-2"/>
          <w:sz w:val="28"/>
          <w:szCs w:val="28"/>
        </w:rPr>
      </w:pPr>
      <w:r>
        <w:rPr>
          <w:spacing w:val="-2"/>
        </w:rPr>
        <w:t>-Value of single contract - Exchange rate prevailing on the date of the contract.</w:t>
      </w:r>
    </w:p>
    <w:p>
      <w:pPr>
        <w:jc w:val="both"/>
        <w:rPr>
          <w:rFonts w:eastAsia="宋体"/>
          <w:spacing w:val="-2"/>
          <w:lang w:eastAsia="zh-CN"/>
        </w:rPr>
      </w:pPr>
      <w:r>
        <w:rPr>
          <w:spacing w:val="-2"/>
        </w:rPr>
        <w:t>Exchange rates shall be taken from the publicly available source identified in the ITB 31.1. Any error in determining the exchange rates in the Bid may be corrected by the Employer</w:t>
      </w:r>
      <w:r>
        <w:rPr>
          <w:rFonts w:hint="eastAsia" w:eastAsia="宋体"/>
          <w:spacing w:val="-2"/>
          <w:lang w:eastAsia="zh-CN"/>
        </w:rPr>
        <w:t>.</w:t>
      </w:r>
    </w:p>
    <w:p>
      <w:pPr>
        <w:ind w:firstLine="3642" w:firstLineChars="1300"/>
        <w:rPr>
          <w:b/>
          <w:bCs/>
          <w:color w:val="FF0000"/>
          <w:sz w:val="28"/>
          <w:szCs w:val="28"/>
          <w:lang w:eastAsia="zh-CN"/>
        </w:rPr>
      </w:pPr>
    </w:p>
    <w:p>
      <w:pPr>
        <w:jc w:val="center"/>
        <w:rPr>
          <w:b/>
          <w:bCs/>
          <w:color w:val="000000" w:themeColor="text1"/>
          <w:sz w:val="28"/>
          <w:szCs w:val="28"/>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 xml:space="preserve">Scoring Rules for </w:t>
      </w:r>
      <w:bookmarkStart w:id="387" w:name="OLE_LINK23"/>
      <w:r>
        <w:rPr>
          <w:rFonts w:hint="eastAsia"/>
          <w:b/>
          <w:bCs/>
          <w:color w:val="000000" w:themeColor="text1"/>
          <w:sz w:val="28"/>
          <w:szCs w:val="28"/>
          <w:lang w:eastAsia="zh-CN"/>
          <w14:textFill>
            <w14:solidFill>
              <w14:schemeClr w14:val="tx1"/>
            </w14:solidFill>
          </w14:textFill>
        </w:rPr>
        <w:t>Comprehensive Evaluation</w:t>
      </w:r>
      <w:bookmarkEnd w:id="387"/>
      <w:r>
        <w:rPr>
          <w:rFonts w:hint="eastAsia"/>
          <w:b/>
          <w:bCs/>
          <w:color w:val="000000" w:themeColor="text1"/>
          <w:sz w:val="28"/>
          <w:szCs w:val="28"/>
          <w:lang w:eastAsia="zh-CN"/>
          <w14:textFill>
            <w14:solidFill>
              <w14:schemeClr w14:val="tx1"/>
            </w14:solidFill>
          </w14:textFill>
        </w:rPr>
        <w:t xml:space="preserve"> of Bid</w:t>
      </w:r>
    </w:p>
    <w:p>
      <w:pPr>
        <w:ind w:right="-630" w:firstLine="3642" w:firstLineChars="1300"/>
        <w:rPr>
          <w:b/>
          <w:bCs/>
          <w:color w:val="000000" w:themeColor="text1"/>
          <w:sz w:val="28"/>
          <w:szCs w:val="28"/>
          <w:lang w:eastAsia="zh-CN"/>
          <w14:textFill>
            <w14:solidFill>
              <w14:schemeClr w14:val="tx1"/>
            </w14:solidFill>
          </w14:textFill>
        </w:rPr>
      </w:pPr>
    </w:p>
    <w:p>
      <w:pP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Comprehensive part (full score: 35 points)</w:t>
      </w:r>
    </w:p>
    <w:tbl>
      <w:tblPr>
        <w:tblStyle w:val="59"/>
        <w:tblpPr w:leftFromText="180" w:rightFromText="180" w:vertAnchor="text" w:horzAnchor="page" w:tblpX="573" w:tblpY="303"/>
        <w:tblOverlap w:val="never"/>
        <w:tblW w:w="10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990"/>
        <w:gridCol w:w="2340"/>
        <w:gridCol w:w="900"/>
        <w:gridCol w:w="810"/>
        <w:gridCol w:w="900"/>
        <w:gridCol w:w="900"/>
        <w:gridCol w:w="900"/>
        <w:gridCol w:w="900"/>
        <w:gridCol w:w="90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45" w:type="dxa"/>
            <w:vMerge w:val="restart"/>
            <w:vAlign w:val="center"/>
          </w:tcPr>
          <w:p>
            <w:pPr>
              <w:jc w:val="center"/>
              <w:rPr>
                <w:color w:val="000000" w:themeColor="text1"/>
                <w14:textFill>
                  <w14:solidFill>
                    <w14:schemeClr w14:val="tx1"/>
                  </w14:solidFill>
                </w14:textFill>
              </w:rPr>
            </w:pPr>
            <w:bookmarkStart w:id="388" w:name="OLE_LINK27" w:colFirst="0" w:colLast="9"/>
          </w:p>
          <w:p>
            <w:pPr>
              <w:jc w:val="center"/>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No.</w:t>
            </w:r>
          </w:p>
        </w:tc>
        <w:tc>
          <w:tcPr>
            <w:tcW w:w="990" w:type="dxa"/>
            <w:vMerge w:val="restart"/>
            <w:vAlign w:val="center"/>
          </w:tcPr>
          <w:p>
            <w:pPr>
              <w:jc w:val="cente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Scored item</w:t>
            </w:r>
          </w:p>
        </w:tc>
        <w:tc>
          <w:tcPr>
            <w:tcW w:w="2340" w:type="dxa"/>
            <w:vMerge w:val="restart"/>
            <w:vAlign w:val="center"/>
          </w:tcPr>
          <w:p>
            <w:pPr>
              <w:jc w:val="center"/>
              <w:rPr>
                <w:rFonts w:ascii="楷体" w:hAnsi="楷体" w:eastAsia="楷体"/>
                <w:color w:val="000000" w:themeColor="text1"/>
                <w:sz w:val="18"/>
                <w:szCs w:val="18"/>
                <w:lang w:eastAsia="zh-CN"/>
                <w14:textFill>
                  <w14:solidFill>
                    <w14:schemeClr w14:val="tx1"/>
                  </w14:solidFill>
                </w14:textFill>
              </w:rPr>
            </w:pPr>
            <w:r>
              <w:rPr>
                <w:rFonts w:hint="eastAsia" w:eastAsia="楷体"/>
                <w:color w:val="000000" w:themeColor="text1"/>
                <w:lang w:eastAsia="zh-CN"/>
                <w14:textFill>
                  <w14:solidFill>
                    <w14:schemeClr w14:val="tx1"/>
                  </w14:solidFill>
                </w14:textFill>
              </w:rPr>
              <w:t>Scoring criteria</w:t>
            </w:r>
          </w:p>
        </w:tc>
        <w:tc>
          <w:tcPr>
            <w:tcW w:w="900" w:type="dxa"/>
            <w:vMerge w:val="restart"/>
            <w:vAlign w:val="center"/>
          </w:tcPr>
          <w:p>
            <w:pPr>
              <w:jc w:val="center"/>
              <w:rPr>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S</w:t>
            </w:r>
            <w:r>
              <w:rPr>
                <w:rFonts w:hint="eastAsia" w:eastAsia="宋体"/>
                <w:color w:val="000000" w:themeColor="text1"/>
                <w:lang w:eastAsia="zh-CN"/>
                <w14:textFill>
                  <w14:solidFill>
                    <w14:schemeClr w14:val="tx1"/>
                  </w14:solidFill>
                </w14:textFill>
              </w:rPr>
              <w:t>core (point)</w:t>
            </w:r>
          </w:p>
        </w:tc>
        <w:tc>
          <w:tcPr>
            <w:tcW w:w="6300" w:type="dxa"/>
            <w:gridSpan w:val="7"/>
            <w:vAlign w:val="center"/>
          </w:tcPr>
          <w:p>
            <w:pPr>
              <w:jc w:val="cente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Names and scores of Bidders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Merge w:val="continue"/>
            <w:vAlign w:val="center"/>
          </w:tcPr>
          <w:p>
            <w:pPr>
              <w:jc w:val="center"/>
              <w:rPr>
                <w:color w:val="000000" w:themeColor="text1"/>
                <w14:textFill>
                  <w14:solidFill>
                    <w14:schemeClr w14:val="tx1"/>
                  </w14:solidFill>
                </w14:textFill>
              </w:rPr>
            </w:pPr>
          </w:p>
        </w:tc>
        <w:tc>
          <w:tcPr>
            <w:tcW w:w="990" w:type="dxa"/>
            <w:vMerge w:val="continue"/>
            <w:vAlign w:val="center"/>
          </w:tcPr>
          <w:p>
            <w:pPr>
              <w:jc w:val="center"/>
              <w:rPr>
                <w:color w:val="000000" w:themeColor="text1"/>
                <w14:textFill>
                  <w14:solidFill>
                    <w14:schemeClr w14:val="tx1"/>
                  </w14:solidFill>
                </w14:textFill>
              </w:rPr>
            </w:pPr>
          </w:p>
        </w:tc>
        <w:tc>
          <w:tcPr>
            <w:tcW w:w="2340" w:type="dxa"/>
            <w:vMerge w:val="continue"/>
            <w:vAlign w:val="center"/>
          </w:tcPr>
          <w:p>
            <w:pPr>
              <w:jc w:val="center"/>
              <w:rPr>
                <w:rFonts w:ascii="楷体" w:hAnsi="楷体" w:eastAsia="楷体"/>
                <w:color w:val="000000" w:themeColor="text1"/>
                <w:sz w:val="18"/>
                <w:szCs w:val="18"/>
                <w:lang w:eastAsia="zh-CN"/>
                <w14:textFill>
                  <w14:solidFill>
                    <w14:schemeClr w14:val="tx1"/>
                  </w14:solidFill>
                </w14:textFill>
              </w:rPr>
            </w:pPr>
          </w:p>
        </w:tc>
        <w:tc>
          <w:tcPr>
            <w:tcW w:w="900" w:type="dxa"/>
            <w:vMerge w:val="continue"/>
            <w:vAlign w:val="center"/>
          </w:tcPr>
          <w:p>
            <w:pPr>
              <w:jc w:val="center"/>
              <w:rPr>
                <w:color w:val="000000" w:themeColor="text1"/>
                <w:lang w:eastAsia="zh-CN"/>
                <w14:textFill>
                  <w14:solidFill>
                    <w14:schemeClr w14:val="tx1"/>
                  </w14:solidFill>
                </w14:textFill>
              </w:rPr>
            </w:pPr>
          </w:p>
        </w:tc>
        <w:tc>
          <w:tcPr>
            <w:tcW w:w="810" w:type="dxa"/>
            <w:vAlign w:val="center"/>
          </w:tcPr>
          <w:p>
            <w:pPr>
              <w:jc w:val="cente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14:textFill>
                  <w14:solidFill>
                    <w14:schemeClr w14:val="tx1"/>
                  </w14:solidFill>
                </w14:textFill>
              </w:rPr>
              <w:t>1</w:t>
            </w:r>
          </w:p>
        </w:tc>
        <w:tc>
          <w:tcPr>
            <w:tcW w:w="900" w:type="dxa"/>
            <w:vAlign w:val="center"/>
          </w:tcPr>
          <w:p>
            <w:pPr>
              <w:jc w:val="center"/>
              <w:rPr>
                <w:color w:val="000000" w:themeColor="text1"/>
                <w14:textFill>
                  <w14:solidFill>
                    <w14:schemeClr w14:val="tx1"/>
                  </w14:solidFill>
                </w14:textFill>
              </w:rPr>
            </w:pPr>
            <w:bookmarkStart w:id="389" w:name="OLE_LINK24"/>
            <w:r>
              <w:rPr>
                <w:rFonts w:hint="eastAsia" w:eastAsia="宋体"/>
                <w:color w:val="000000" w:themeColor="text1"/>
                <w:lang w:eastAsia="zh-CN"/>
                <w14:textFill>
                  <w14:solidFill>
                    <w14:schemeClr w14:val="tx1"/>
                  </w14:solidFill>
                </w14:textFill>
              </w:rPr>
              <w:t>Bidder</w:t>
            </w:r>
            <w:bookmarkEnd w:id="389"/>
            <w:r>
              <w:rPr>
                <w:rFonts w:hint="eastAsia" w:eastAsia="宋体"/>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2</w:t>
            </w:r>
          </w:p>
        </w:tc>
        <w:tc>
          <w:tcPr>
            <w:tcW w:w="900" w:type="dxa"/>
            <w:vAlign w:val="center"/>
          </w:tcPr>
          <w:p>
            <w:pPr>
              <w:jc w:val="cente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14:textFill>
                  <w14:solidFill>
                    <w14:schemeClr w14:val="tx1"/>
                  </w14:solidFill>
                </w14:textFill>
              </w:rPr>
              <w:t>3</w:t>
            </w: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lang w:eastAsia="zh-CN"/>
                <w14:textFill>
                  <w14:solidFill>
                    <w14:schemeClr w14:val="tx1"/>
                  </w14:solidFill>
                </w14:textFill>
              </w:rPr>
              <w:t>4</w:t>
            </w: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lang w:eastAsia="zh-CN"/>
                <w14:textFill>
                  <w14:solidFill>
                    <w14:schemeClr w14:val="tx1"/>
                  </w14:solidFill>
                </w14:textFill>
              </w:rPr>
              <w:t>5</w:t>
            </w: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lang w:eastAsia="zh-CN"/>
                <w14:textFill>
                  <w14:solidFill>
                    <w14:schemeClr w14:val="tx1"/>
                  </w14:solidFill>
                </w14:textFill>
              </w:rPr>
              <w:t>6</w:t>
            </w:r>
          </w:p>
        </w:tc>
        <w:tc>
          <w:tcPr>
            <w:tcW w:w="990" w:type="dxa"/>
            <w:vAlign w:val="center"/>
          </w:tcPr>
          <w:p>
            <w:pPr>
              <w:jc w:val="center"/>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lang w:eastAsia="zh-CN"/>
                <w14:textFill>
                  <w14:solidFill>
                    <w14:schemeClr w14:val="tx1"/>
                  </w14:solidFill>
                </w14:textFill>
              </w:rPr>
              <w:t>7</w:t>
            </w:r>
          </w:p>
        </w:tc>
      </w:tr>
      <w:bookmarkEnd w:id="3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990" w:type="dxa"/>
            <w:vAlign w:val="center"/>
          </w:tcPr>
          <w:p>
            <w:pP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Project performance of bidder</w:t>
            </w:r>
          </w:p>
        </w:tc>
        <w:tc>
          <w:tcPr>
            <w:tcW w:w="2340" w:type="dxa"/>
            <w:vAlign w:val="center"/>
          </w:tcPr>
          <w:p>
            <w:pPr>
              <w:jc w:val="both"/>
              <w:rPr>
                <w:rFonts w:ascii="楷体" w:hAnsi="楷体" w:eastAsia="楷体"/>
                <w:color w:val="000000" w:themeColor="text1"/>
                <w:sz w:val="18"/>
                <w:szCs w:val="18"/>
                <w:lang w:eastAsia="zh-CN"/>
                <w14:textFill>
                  <w14:solidFill>
                    <w14:schemeClr w14:val="tx1"/>
                  </w14:solidFill>
                </w14:textFill>
              </w:rPr>
            </w:pPr>
            <w:bookmarkStart w:id="390" w:name="OLE_LINK25"/>
            <w:r>
              <w:rPr>
                <w:rFonts w:hint="eastAsia" w:eastAsia="宋体"/>
                <w:color w:val="000000" w:themeColor="text1"/>
                <w:lang w:eastAsia="zh-CN"/>
                <w14:textFill>
                  <w14:solidFill>
                    <w14:schemeClr w14:val="tx1"/>
                  </w14:solidFill>
                </w14:textFill>
              </w:rPr>
              <w:t xml:space="preserve">There </w:t>
            </w:r>
            <w:r>
              <w:rPr>
                <w:rFonts w:eastAsia="宋体"/>
                <w:color w:val="000000" w:themeColor="text1"/>
                <w:lang w:eastAsia="zh-CN"/>
                <w14:textFill>
                  <w14:solidFill>
                    <w14:schemeClr w14:val="tx1"/>
                  </w14:solidFill>
                </w14:textFill>
              </w:rPr>
              <w:t>are project performance</w:t>
            </w:r>
            <w:r>
              <w:rPr>
                <w:rFonts w:hint="eastAsia" w:eastAsia="宋体"/>
                <w:color w:val="000000" w:themeColor="text1"/>
                <w:lang w:eastAsia="zh-CN"/>
                <w14:textFill>
                  <w14:solidFill>
                    <w14:schemeClr w14:val="tx1"/>
                  </w14:solidFill>
                </w14:textFill>
              </w:rPr>
              <w:t>s</w:t>
            </w:r>
            <w:r>
              <w:rPr>
                <w:rFonts w:eastAsia="宋体"/>
                <w:color w:val="000000" w:themeColor="text1"/>
                <w:lang w:eastAsia="zh-CN"/>
                <w14:textFill>
                  <w14:solidFill>
                    <w14:schemeClr w14:val="tx1"/>
                  </w14:solidFill>
                </w14:textFill>
              </w:rPr>
              <w:t xml:space="preserve"> (similar project description) with a contract value of no less than 2 million USD</w:t>
            </w:r>
            <w:r>
              <w:rPr>
                <w:rFonts w:hint="eastAsia" w:eastAsia="宋体"/>
                <w:color w:val="000000" w:themeColor="text1"/>
                <w:lang w:eastAsia="zh-CN"/>
                <w14:textFill>
                  <w14:solidFill>
                    <w14:schemeClr w14:val="tx1"/>
                  </w14:solidFill>
                </w14:textFill>
              </w:rPr>
              <w:t xml:space="preserve"> in the past 5 years</w:t>
            </w:r>
            <w:r>
              <w:rPr>
                <w:rFonts w:eastAsia="宋体"/>
                <w:color w:val="000000" w:themeColor="text1"/>
                <w:lang w:eastAsia="zh-CN"/>
                <w14:textFill>
                  <w14:solidFill>
                    <w14:schemeClr w14:val="tx1"/>
                  </w14:solidFill>
                </w14:textFill>
              </w:rPr>
              <w:t>: 2 points for each item, with a total score of 4 points</w:t>
            </w:r>
            <w:r>
              <w:rPr>
                <w:rFonts w:hint="eastAsia" w:eastAsia="宋体"/>
                <w:color w:val="000000" w:themeColor="text1"/>
                <w:lang w:eastAsia="zh-CN"/>
                <w14:textFill>
                  <w14:solidFill>
                    <w14:schemeClr w14:val="tx1"/>
                  </w14:solidFill>
                </w14:textFill>
              </w:rPr>
              <w:t>.</w:t>
            </w:r>
            <w:bookmarkEnd w:id="390"/>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4</w:t>
            </w:r>
          </w:p>
        </w:tc>
        <w:tc>
          <w:tcPr>
            <w:tcW w:w="81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Align w:val="center"/>
          </w:tcPr>
          <w:p>
            <w:pP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2</w:t>
            </w:r>
          </w:p>
        </w:tc>
        <w:tc>
          <w:tcPr>
            <w:tcW w:w="990" w:type="dxa"/>
            <w:vAlign w:val="center"/>
          </w:tcPr>
          <w:p>
            <w:pP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Performance of Project Manager</w:t>
            </w:r>
          </w:p>
        </w:tc>
        <w:tc>
          <w:tcPr>
            <w:tcW w:w="2340" w:type="dxa"/>
            <w:vAlign w:val="center"/>
          </w:tcPr>
          <w:p>
            <w:pPr>
              <w:jc w:val="both"/>
              <w:rPr>
                <w:rFonts w:ascii="楷体" w:hAnsi="楷体" w:eastAsia="楷体"/>
                <w:color w:val="000000" w:themeColor="text1"/>
                <w:sz w:val="18"/>
                <w:szCs w:val="18"/>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The Project Manager </w:t>
            </w:r>
            <w:r>
              <w:rPr>
                <w:rFonts w:eastAsia="宋体"/>
                <w:color w:val="000000" w:themeColor="text1"/>
                <w:lang w:eastAsia="zh-CN"/>
                <w14:textFill>
                  <w14:solidFill>
                    <w14:schemeClr w14:val="tx1"/>
                  </w14:solidFill>
                </w14:textFill>
              </w:rPr>
              <w:t>has practice</w:t>
            </w:r>
            <w:r>
              <w:rPr>
                <w:rFonts w:hint="eastAsia" w:eastAsia="宋体"/>
                <w:color w:val="000000" w:themeColor="text1"/>
                <w:lang w:eastAsia="zh-CN"/>
                <w14:textFill>
                  <w14:solidFill>
                    <w14:schemeClr w14:val="tx1"/>
                  </w14:solidFill>
                </w14:textFill>
              </w:rPr>
              <w:t xml:space="preserve"> performances (similar project description) with a contract value of no less than 2 million USD in the past 5 years: 1 point for each item, with a total score of 3 points.</w:t>
            </w: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w:t>
            </w:r>
          </w:p>
        </w:tc>
        <w:tc>
          <w:tcPr>
            <w:tcW w:w="81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w:t>
            </w:r>
          </w:p>
        </w:tc>
        <w:tc>
          <w:tcPr>
            <w:tcW w:w="99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Project management organization setup</w:t>
            </w:r>
          </w:p>
        </w:tc>
        <w:tc>
          <w:tcPr>
            <w:tcW w:w="2340" w:type="dxa"/>
            <w:vAlign w:val="center"/>
          </w:tcPr>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 </w:t>
            </w:r>
            <w:r>
              <w:rPr>
                <w:rFonts w:hint="eastAsia" w:eastAsia="宋体"/>
                <w:color w:val="000000" w:themeColor="text1"/>
                <w:lang w:eastAsia="zh-CN"/>
                <w14:textFill>
                  <w14:solidFill>
                    <w14:schemeClr w14:val="tx1"/>
                  </w14:solidFill>
                </w14:textFill>
              </w:rPr>
              <w:t xml:space="preserve">The </w:t>
            </w:r>
            <w:r>
              <w:rPr>
                <w:rFonts w:hint="eastAsia"/>
                <w:color w:val="000000" w:themeColor="text1"/>
                <w14:textFill>
                  <w14:solidFill>
                    <w14:schemeClr w14:val="tx1"/>
                  </w14:solidFill>
                </w14:textFill>
              </w:rPr>
              <w:t>organization setup</w:t>
            </w:r>
            <w:r>
              <w:rPr>
                <w:rFonts w:hint="eastAsia" w:eastAsia="宋体"/>
                <w:color w:val="000000" w:themeColor="text1"/>
                <w:lang w:eastAsia="zh-CN"/>
                <w14:textFill>
                  <w14:solidFill>
                    <w14:schemeClr w14:val="tx1"/>
                  </w14:solidFill>
                </w14:textFill>
              </w:rPr>
              <w:t xml:space="preserve"> is reasonable</w:t>
            </w:r>
            <w:r>
              <w:rPr>
                <w:rFonts w:hint="eastAsia"/>
                <w:color w:val="000000" w:themeColor="text1"/>
                <w14:textFill>
                  <w14:solidFill>
                    <w14:schemeClr w14:val="tx1"/>
                  </w14:solidFill>
                </w14:textFill>
              </w:rPr>
              <w:t>, professional fields</w:t>
            </w:r>
            <w:r>
              <w:rPr>
                <w:rFonts w:hint="eastAsia" w:eastAsia="宋体"/>
                <w:color w:val="000000" w:themeColor="text1"/>
                <w:lang w:eastAsia="zh-CN"/>
                <w14:textFill>
                  <w14:solidFill>
                    <w14:schemeClr w14:val="tx1"/>
                  </w14:solidFill>
                </w14:textFill>
              </w:rPr>
              <w:t xml:space="preserve"> are </w:t>
            </w:r>
            <w:r>
              <w:rPr>
                <w:rFonts w:hint="eastAsia"/>
                <w:color w:val="000000" w:themeColor="text1"/>
                <w14:textFill>
                  <w14:solidFill>
                    <w14:schemeClr w14:val="tx1"/>
                  </w14:solidFill>
                </w14:textFill>
              </w:rPr>
              <w:t>complete, responsibilities</w:t>
            </w:r>
            <w:r>
              <w:rPr>
                <w:rFonts w:hint="eastAsia" w:eastAsia="宋体"/>
                <w:color w:val="000000" w:themeColor="text1"/>
                <w:lang w:eastAsia="zh-CN"/>
                <w14:textFill>
                  <w14:solidFill>
                    <w14:schemeClr w14:val="tx1"/>
                  </w14:solidFill>
                </w14:textFill>
              </w:rPr>
              <w:t xml:space="preserve"> are clear</w:t>
            </w:r>
            <w:r>
              <w:rPr>
                <w:rFonts w:hint="eastAsia"/>
                <w:color w:val="000000" w:themeColor="text1"/>
                <w14:textFill>
                  <w14:solidFill>
                    <w14:schemeClr w14:val="tx1"/>
                  </w14:solidFill>
                </w14:textFill>
              </w:rPr>
              <w:t xml:space="preserve"> and personnel</w:t>
            </w:r>
            <w:r>
              <w:rPr>
                <w:rFonts w:hint="eastAsia" w:eastAsia="宋体"/>
                <w:color w:val="000000" w:themeColor="text1"/>
                <w:lang w:eastAsia="zh-CN"/>
                <w14:textFill>
                  <w14:solidFill>
                    <w14:schemeClr w14:val="tx1"/>
                  </w14:solidFill>
                </w14:textFill>
              </w:rPr>
              <w:t xml:space="preserve"> is </w:t>
            </w:r>
            <w:r>
              <w:rPr>
                <w:rFonts w:hint="eastAsia"/>
                <w:color w:val="000000" w:themeColor="text1"/>
                <w14:textFill>
                  <w14:solidFill>
                    <w14:schemeClr w14:val="tx1"/>
                  </w14:solidFill>
                </w14:textFill>
              </w:rPr>
              <w:t>sufficient: 3 points;</w:t>
            </w:r>
          </w:p>
          <w:p>
            <w:pPr>
              <w:jc w:val="both"/>
              <w:rPr>
                <w:rFonts w:ascii="楷体" w:hAnsi="楷体" w:eastAsia="楷体"/>
                <w:color w:val="000000" w:themeColor="text1"/>
                <w:sz w:val="18"/>
                <w:szCs w:val="18"/>
                <w:lang w:eastAsia="zh-CN"/>
                <w14:textFill>
                  <w14:solidFill>
                    <w14:schemeClr w14:val="tx1"/>
                  </w14:solidFill>
                </w14:textFill>
              </w:rPr>
            </w:pPr>
            <w:r>
              <w:rPr>
                <w:rFonts w:hint="eastAsia"/>
                <w:color w:val="000000" w:themeColor="text1"/>
                <w14:textFill>
                  <w14:solidFill>
                    <w14:schemeClr w14:val="tx1"/>
                  </w14:solidFill>
                </w14:textFill>
              </w:rPr>
              <w:t xml:space="preserve">2. </w:t>
            </w:r>
            <w:r>
              <w:rPr>
                <w:rFonts w:hint="eastAsia" w:eastAsia="宋体"/>
                <w:color w:val="000000" w:themeColor="text1"/>
                <w:lang w:eastAsia="zh-CN"/>
                <w14:textFill>
                  <w14:solidFill>
                    <w14:schemeClr w14:val="tx1"/>
                  </w14:solidFill>
                </w14:textFill>
              </w:rPr>
              <w:t>T</w:t>
            </w:r>
            <w:r>
              <w:rPr>
                <w:rFonts w:hint="eastAsia"/>
                <w:color w:val="000000" w:themeColor="text1"/>
                <w14:textFill>
                  <w14:solidFill>
                    <w14:schemeClr w14:val="tx1"/>
                  </w14:solidFill>
                </w14:textFill>
              </w:rPr>
              <w:t>he requirements</w:t>
            </w:r>
            <w:r>
              <w:rPr>
                <w:rFonts w:hint="eastAsia" w:eastAsia="宋体"/>
                <w:color w:val="000000" w:themeColor="text1"/>
                <w:lang w:eastAsia="zh-CN"/>
                <w14:textFill>
                  <w14:solidFill>
                    <w14:schemeClr w14:val="tx1"/>
                  </w14:solidFill>
                </w14:textFill>
              </w:rPr>
              <w:t xml:space="preserve"> are basically met</w:t>
            </w:r>
            <w:r>
              <w:rPr>
                <w:rFonts w:hint="eastAsia"/>
                <w:color w:val="000000" w:themeColor="text1"/>
                <w14:textFill>
                  <w14:solidFill>
                    <w14:schemeClr w14:val="tx1"/>
                  </w14:solidFill>
                </w14:textFill>
              </w:rPr>
              <w:t>, but the staffing is not reasonable and the professional fields are not complete: 2 points</w:t>
            </w: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w:t>
            </w:r>
          </w:p>
        </w:tc>
        <w:tc>
          <w:tcPr>
            <w:tcW w:w="81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Align w:val="center"/>
          </w:tcPr>
          <w:p>
            <w:pPr>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4</w:t>
            </w:r>
          </w:p>
        </w:tc>
        <w:tc>
          <w:tcPr>
            <w:tcW w:w="990" w:type="dxa"/>
            <w:vAlign w:val="center"/>
          </w:tcPr>
          <w:p>
            <w:pPr>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Project management staff</w:t>
            </w:r>
          </w:p>
        </w:tc>
        <w:tc>
          <w:tcPr>
            <w:tcW w:w="2340" w:type="dxa"/>
            <w:vAlign w:val="center"/>
          </w:tcPr>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 </w:t>
            </w:r>
            <w:r>
              <w:rPr>
                <w:color w:val="000000" w:themeColor="text1"/>
                <w14:textFill>
                  <w14:solidFill>
                    <w14:schemeClr w14:val="tx1"/>
                  </w14:solidFill>
                </w14:textFill>
              </w:rPr>
              <w:t>Staff performance</w:t>
            </w:r>
            <w:r>
              <w:rPr>
                <w:rFonts w:hint="eastAsia"/>
                <w:color w:val="000000" w:themeColor="text1"/>
                <w14:textFill>
                  <w14:solidFill>
                    <w14:schemeClr w14:val="tx1"/>
                  </w14:solidFill>
                </w14:textFill>
              </w:rPr>
              <w:t xml:space="preserve"> and certification status fully meet the requirements, </w:t>
            </w:r>
            <w:r>
              <w:rPr>
                <w:rFonts w:hint="eastAsia" w:eastAsia="宋体"/>
                <w:color w:val="000000" w:themeColor="text1"/>
                <w:lang w:eastAsia="zh-CN"/>
                <w14:textFill>
                  <w14:solidFill>
                    <w14:schemeClr w14:val="tx1"/>
                  </w14:solidFill>
                </w14:textFill>
              </w:rPr>
              <w:t xml:space="preserve">and the </w:t>
            </w:r>
            <w:r>
              <w:rPr>
                <w:rFonts w:hint="eastAsia"/>
                <w:color w:val="000000" w:themeColor="text1"/>
                <w14:textFill>
                  <w14:solidFill>
                    <w14:schemeClr w14:val="tx1"/>
                  </w14:solidFill>
                </w14:textFill>
              </w:rPr>
              <w:t>overall quality is high: 3 points</w:t>
            </w:r>
          </w:p>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 </w:t>
            </w:r>
            <w:r>
              <w:rPr>
                <w:rFonts w:hint="eastAsia" w:eastAsia="宋体"/>
                <w:color w:val="000000" w:themeColor="text1"/>
                <w:lang w:eastAsia="zh-CN"/>
                <w14:textFill>
                  <w14:solidFill>
                    <w14:schemeClr w14:val="tx1"/>
                  </w14:solidFill>
                </w14:textFill>
              </w:rPr>
              <w:t>The performance of s</w:t>
            </w:r>
            <w:r>
              <w:rPr>
                <w:rFonts w:hint="eastAsia"/>
                <w:color w:val="000000" w:themeColor="text1"/>
                <w14:textFill>
                  <w14:solidFill>
                    <w14:schemeClr w14:val="tx1"/>
                  </w14:solidFill>
                </w14:textFill>
              </w:rPr>
              <w:t xml:space="preserve">ome staff meets the requirements, but </w:t>
            </w:r>
            <w:r>
              <w:rPr>
                <w:rFonts w:hint="eastAsia" w:eastAsia="宋体"/>
                <w:color w:val="000000" w:themeColor="text1"/>
                <w:lang w:eastAsia="zh-CN"/>
                <w14:textFill>
                  <w14:solidFill>
                    <w14:schemeClr w14:val="tx1"/>
                  </w14:solidFill>
                </w14:textFill>
              </w:rPr>
              <w:t xml:space="preserve">the </w:t>
            </w:r>
            <w:r>
              <w:rPr>
                <w:rFonts w:hint="eastAsia"/>
                <w:color w:val="000000" w:themeColor="text1"/>
                <w14:textFill>
                  <w14:solidFill>
                    <w14:schemeClr w14:val="tx1"/>
                  </w14:solidFill>
                </w14:textFill>
              </w:rPr>
              <w:t>overall quality is good: 2 points</w:t>
            </w:r>
          </w:p>
          <w:p>
            <w:pPr>
              <w:jc w:val="both"/>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3. </w:t>
            </w:r>
            <w:r>
              <w:rPr>
                <w:rFonts w:hint="eastAsia" w:eastAsia="宋体"/>
                <w:color w:val="000000" w:themeColor="text1"/>
                <w:lang w:eastAsia="zh-CN"/>
                <w14:textFill>
                  <w14:solidFill>
                    <w14:schemeClr w14:val="tx1"/>
                  </w14:solidFill>
                </w14:textFill>
              </w:rPr>
              <w:t>The performance of management s</w:t>
            </w:r>
            <w:r>
              <w:rPr>
                <w:rFonts w:hint="eastAsia"/>
                <w:color w:val="000000" w:themeColor="text1"/>
                <w14:textFill>
                  <w14:solidFill>
                    <w14:schemeClr w14:val="tx1"/>
                  </w14:solidFill>
                </w14:textFill>
              </w:rPr>
              <w:t xml:space="preserve">taff meets the requirements, but </w:t>
            </w:r>
            <w:r>
              <w:rPr>
                <w:rFonts w:hint="eastAsia" w:eastAsia="宋体"/>
                <w:color w:val="000000" w:themeColor="text1"/>
                <w:lang w:eastAsia="zh-CN"/>
                <w14:textFill>
                  <w14:solidFill>
                    <w14:schemeClr w14:val="tx1"/>
                  </w14:solidFill>
                </w14:textFill>
              </w:rPr>
              <w:t xml:space="preserve">the </w:t>
            </w:r>
            <w:r>
              <w:rPr>
                <w:rFonts w:hint="eastAsia"/>
                <w:color w:val="000000" w:themeColor="text1"/>
                <w14:textFill>
                  <w14:solidFill>
                    <w14:schemeClr w14:val="tx1"/>
                  </w14:solidFill>
                </w14:textFill>
              </w:rPr>
              <w:t>overall quality is average: 1 point</w:t>
            </w: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w:t>
            </w:r>
          </w:p>
        </w:tc>
        <w:tc>
          <w:tcPr>
            <w:tcW w:w="81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5</w:t>
            </w:r>
          </w:p>
        </w:tc>
        <w:tc>
          <w:tcPr>
            <w:tcW w:w="99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Construction plan and deployment</w:t>
            </w:r>
          </w:p>
        </w:tc>
        <w:tc>
          <w:tcPr>
            <w:tcW w:w="2340" w:type="dxa"/>
            <w:vAlign w:val="center"/>
          </w:tcPr>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 The overall construction layout, construction plan, construction methods, etc. ensure the quality of the </w:t>
            </w:r>
            <w:r>
              <w:rPr>
                <w:rFonts w:hint="eastAsia" w:eastAsia="宋体"/>
                <w:color w:val="000000" w:themeColor="text1"/>
                <w:lang w:eastAsia="zh-CN"/>
                <w14:textFill>
                  <w14:solidFill>
                    <w14:schemeClr w14:val="tx1"/>
                  </w14:solidFill>
                </w14:textFill>
              </w:rPr>
              <w:t>Works</w:t>
            </w:r>
            <w:r>
              <w:rPr>
                <w:rFonts w:hint="eastAsia"/>
                <w:color w:val="000000" w:themeColor="text1"/>
                <w14:textFill>
                  <w14:solidFill>
                    <w14:schemeClr w14:val="tx1"/>
                  </w14:solidFill>
                </w14:textFill>
              </w:rPr>
              <w:t xml:space="preserve">, the analysis </w:t>
            </w:r>
            <w:r>
              <w:rPr>
                <w:color w:val="000000" w:themeColor="text1"/>
                <w14:textFill>
                  <w14:solidFill>
                    <w14:schemeClr w14:val="tx1"/>
                  </w14:solidFill>
                </w14:textFill>
              </w:rPr>
              <w:t>o</w:t>
            </w:r>
            <w:r>
              <w:rPr>
                <w:rFonts w:eastAsia="宋体"/>
                <w:color w:val="000000" w:themeColor="text1"/>
                <w:lang w:eastAsia="zh-CN"/>
                <w14:textFill>
                  <w14:solidFill>
                    <w14:schemeClr w14:val="tx1"/>
                  </w14:solidFill>
                </w14:textFill>
              </w:rPr>
              <w:t>n</w:t>
            </w:r>
            <w:r>
              <w:rPr>
                <w:color w:val="000000" w:themeColor="text1"/>
                <w14:textFill>
                  <w14:solidFill>
                    <w14:schemeClr w14:val="tx1"/>
                  </w14:solidFill>
                </w14:textFill>
              </w:rPr>
              <w:t xml:space="preserve"> key</w:t>
            </w:r>
            <w:r>
              <w:rPr>
                <w:rFonts w:hint="eastAsia"/>
                <w:color w:val="000000" w:themeColor="text1"/>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 xml:space="preserve">and difficult </w:t>
            </w:r>
            <w:r>
              <w:rPr>
                <w:rFonts w:hint="eastAsia"/>
                <w:color w:val="000000" w:themeColor="text1"/>
                <w14:textFill>
                  <w14:solidFill>
                    <w14:schemeClr w14:val="tx1"/>
                  </w14:solidFill>
                </w14:textFill>
              </w:rPr>
              <w:t>points</w:t>
            </w:r>
            <w:r>
              <w:rPr>
                <w:rFonts w:hint="eastAsia" w:eastAsia="宋体"/>
                <w:color w:val="000000" w:themeColor="text1"/>
                <w:lang w:eastAsia="zh-CN"/>
                <w14:textFill>
                  <w14:solidFill>
                    <w14:schemeClr w14:val="tx1"/>
                  </w14:solidFill>
                </w14:textFill>
              </w:rPr>
              <w:t xml:space="preserve"> of construction</w:t>
            </w:r>
            <w:r>
              <w:rPr>
                <w:rFonts w:hint="eastAsia"/>
                <w:color w:val="000000" w:themeColor="text1"/>
                <w14:textFill>
                  <w14:solidFill>
                    <w14:schemeClr w14:val="tx1"/>
                  </w14:solidFill>
                </w14:textFill>
              </w:rPr>
              <w:t xml:space="preserve"> is prominent and clear, the countermeasures are reasonable, and the investment in machinery and equipment is reasonable: 5 points;</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 The overall construction layout is reasonable, the construction plan and countermeasures are feasible, the construction method is feasible, the analysis o</w:t>
            </w:r>
            <w:r>
              <w:rPr>
                <w:rFonts w:hint="eastAsia" w:eastAsia="宋体"/>
                <w:color w:val="000000" w:themeColor="text1"/>
                <w:lang w:eastAsia="zh-CN"/>
                <w14:textFill>
                  <w14:solidFill>
                    <w14:schemeClr w14:val="tx1"/>
                  </w14:solidFill>
                </w14:textFill>
              </w:rPr>
              <w:t>n</w:t>
            </w:r>
            <w:r>
              <w:rPr>
                <w:rFonts w:hint="eastAsia"/>
                <w:color w:val="000000" w:themeColor="text1"/>
                <w14:textFill>
                  <w14:solidFill>
                    <w14:schemeClr w14:val="tx1"/>
                  </w14:solidFill>
                </w14:textFill>
              </w:rPr>
              <w:t xml:space="preserve"> key </w:t>
            </w:r>
            <w:r>
              <w:rPr>
                <w:rFonts w:hint="eastAsia" w:eastAsia="宋体"/>
                <w:color w:val="000000" w:themeColor="text1"/>
                <w:lang w:eastAsia="zh-CN"/>
                <w14:textFill>
                  <w14:solidFill>
                    <w14:schemeClr w14:val="tx1"/>
                  </w14:solidFill>
                </w14:textFill>
              </w:rPr>
              <w:t xml:space="preserve">and difficult </w:t>
            </w:r>
            <w:r>
              <w:rPr>
                <w:rFonts w:hint="eastAsia"/>
                <w:color w:val="000000" w:themeColor="text1"/>
                <w14:textFill>
                  <w14:solidFill>
                    <w14:schemeClr w14:val="tx1"/>
                  </w14:solidFill>
                </w14:textFill>
              </w:rPr>
              <w:t>points</w:t>
            </w:r>
            <w:r>
              <w:rPr>
                <w:rFonts w:hint="eastAsia" w:eastAsia="宋体"/>
                <w:color w:val="000000" w:themeColor="text1"/>
                <w:lang w:eastAsia="zh-CN"/>
                <w14:textFill>
                  <w14:solidFill>
                    <w14:schemeClr w14:val="tx1"/>
                  </w14:solidFill>
                </w14:textFill>
              </w:rPr>
              <w:t xml:space="preserve"> of construction</w:t>
            </w:r>
            <w:r>
              <w:rPr>
                <w:rFonts w:hint="eastAsia"/>
                <w:color w:val="000000" w:themeColor="text1"/>
                <w14:textFill>
                  <w14:solidFill>
                    <w14:schemeClr w14:val="tx1"/>
                  </w14:solidFill>
                </w14:textFill>
              </w:rPr>
              <w:t xml:space="preserve"> is general, and the countermeasures are feasible: 3 points</w:t>
            </w: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5</w:t>
            </w:r>
          </w:p>
        </w:tc>
        <w:tc>
          <w:tcPr>
            <w:tcW w:w="81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6</w:t>
            </w:r>
          </w:p>
        </w:tc>
        <w:tc>
          <w:tcPr>
            <w:tcW w:w="99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Quality </w:t>
            </w:r>
            <w:r>
              <w:rPr>
                <w:rFonts w:hint="eastAsia" w:eastAsia="宋体"/>
                <w:color w:val="000000" w:themeColor="text1"/>
                <w:lang w:eastAsia="zh-CN"/>
                <w14:textFill>
                  <w14:solidFill>
                    <w14:schemeClr w14:val="tx1"/>
                  </w14:solidFill>
                </w14:textFill>
              </w:rPr>
              <w:t>a</w:t>
            </w:r>
            <w:r>
              <w:rPr>
                <w:rFonts w:hint="eastAsia"/>
                <w:color w:val="000000" w:themeColor="text1"/>
                <w14:textFill>
                  <w14:solidFill>
                    <w14:schemeClr w14:val="tx1"/>
                  </w14:solidFill>
                </w14:textFill>
              </w:rPr>
              <w:t xml:space="preserve">ssurance </w:t>
            </w:r>
            <w:r>
              <w:rPr>
                <w:rFonts w:hint="eastAsia" w:eastAsia="宋体"/>
                <w:color w:val="000000" w:themeColor="text1"/>
                <w:lang w:eastAsia="zh-CN"/>
                <w14:textFill>
                  <w14:solidFill>
                    <w14:schemeClr w14:val="tx1"/>
                  </w14:solidFill>
                </w14:textFill>
              </w:rPr>
              <w:t>s</w:t>
            </w:r>
            <w:r>
              <w:rPr>
                <w:rFonts w:hint="eastAsia"/>
                <w:color w:val="000000" w:themeColor="text1"/>
                <w14:textFill>
                  <w14:solidFill>
                    <w14:schemeClr w14:val="tx1"/>
                  </w14:solidFill>
                </w14:textFill>
              </w:rPr>
              <w:t xml:space="preserve">ystem and </w:t>
            </w:r>
            <w:r>
              <w:rPr>
                <w:rFonts w:hint="eastAsia" w:eastAsia="宋体"/>
                <w:color w:val="000000" w:themeColor="text1"/>
                <w:lang w:eastAsia="zh-CN"/>
                <w14:textFill>
                  <w14:solidFill>
                    <w14:schemeClr w14:val="tx1"/>
                  </w14:solidFill>
                </w14:textFill>
              </w:rPr>
              <w:t>c</w:t>
            </w:r>
            <w:r>
              <w:rPr>
                <w:rFonts w:hint="eastAsia"/>
                <w:color w:val="000000" w:themeColor="text1"/>
                <w14:textFill>
                  <w14:solidFill>
                    <w14:schemeClr w14:val="tx1"/>
                  </w14:solidFill>
                </w14:textFill>
              </w:rPr>
              <w:t xml:space="preserve">ontrol </w:t>
            </w:r>
            <w:r>
              <w:rPr>
                <w:rFonts w:hint="eastAsia" w:eastAsia="宋体"/>
                <w:color w:val="000000" w:themeColor="text1"/>
                <w:lang w:eastAsia="zh-CN"/>
                <w14:textFill>
                  <w14:solidFill>
                    <w14:schemeClr w14:val="tx1"/>
                  </w14:solidFill>
                </w14:textFill>
              </w:rPr>
              <w:t>m</w:t>
            </w:r>
            <w:r>
              <w:rPr>
                <w:rFonts w:hint="eastAsia"/>
                <w:color w:val="000000" w:themeColor="text1"/>
                <w14:textFill>
                  <w14:solidFill>
                    <w14:schemeClr w14:val="tx1"/>
                  </w14:solidFill>
                </w14:textFill>
              </w:rPr>
              <w:t>easures</w:t>
            </w:r>
          </w:p>
        </w:tc>
        <w:tc>
          <w:tcPr>
            <w:tcW w:w="2340" w:type="dxa"/>
            <w:vAlign w:val="center"/>
          </w:tcPr>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 The quality objectives are clear, the quality assurance system is complete, the responsibilities are clear, and there are targeted measures for key points, difficulties, key parts and processes: 3 points;</w:t>
            </w:r>
          </w:p>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 The quality objectives are basically clear, the quality assurance system is basically complete, the responsibilities are clear, and the </w:t>
            </w:r>
            <w:r>
              <w:rPr>
                <w:rFonts w:hint="eastAsia" w:eastAsia="宋体"/>
                <w:color w:val="000000" w:themeColor="text1"/>
                <w:lang w:eastAsia="zh-CN"/>
                <w14:textFill>
                  <w14:solidFill>
                    <w14:schemeClr w14:val="tx1"/>
                  </w14:solidFill>
                </w14:textFill>
              </w:rPr>
              <w:t xml:space="preserve">measures for </w:t>
            </w:r>
            <w:r>
              <w:rPr>
                <w:rFonts w:hint="eastAsia"/>
                <w:color w:val="000000" w:themeColor="text1"/>
                <w14:textFill>
                  <w14:solidFill>
                    <w14:schemeClr w14:val="tx1"/>
                  </w14:solidFill>
                </w14:textFill>
              </w:rPr>
              <w:t>key points, difficulties, key parts and process basically meet the needs of the project: 2 points</w:t>
            </w: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w:t>
            </w:r>
          </w:p>
        </w:tc>
        <w:tc>
          <w:tcPr>
            <w:tcW w:w="81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7</w:t>
            </w:r>
          </w:p>
        </w:tc>
        <w:tc>
          <w:tcPr>
            <w:tcW w:w="99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Project schedule and guarantee measures</w:t>
            </w:r>
          </w:p>
        </w:tc>
        <w:tc>
          <w:tcPr>
            <w:tcW w:w="2340" w:type="dxa"/>
            <w:vAlign w:val="center"/>
          </w:tcPr>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 The construction period target is clear, the guarantee measures are scientific, reasonable and in place, and the network plan is reasonable and targeted: 3 points;</w:t>
            </w:r>
          </w:p>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 The construction period target is basically </w:t>
            </w:r>
            <w:r>
              <w:rPr>
                <w:color w:val="000000" w:themeColor="text1"/>
                <w14:textFill>
                  <w14:solidFill>
                    <w14:schemeClr w14:val="tx1"/>
                  </w14:solidFill>
                </w14:textFill>
              </w:rPr>
              <w:t>clear;</w:t>
            </w:r>
            <w:r>
              <w:rPr>
                <w:rFonts w:hint="eastAsia"/>
                <w:color w:val="000000" w:themeColor="text1"/>
                <w14:textFill>
                  <w14:solidFill>
                    <w14:schemeClr w14:val="tx1"/>
                  </w14:solidFill>
                </w14:textFill>
              </w:rPr>
              <w:t xml:space="preserve"> the control measures are general and basically meet the needs of the project: 2 points</w:t>
            </w: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w:t>
            </w:r>
          </w:p>
        </w:tc>
        <w:tc>
          <w:tcPr>
            <w:tcW w:w="81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Align w:val="center"/>
          </w:tcPr>
          <w:p>
            <w:pP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8</w:t>
            </w:r>
          </w:p>
        </w:tc>
        <w:tc>
          <w:tcPr>
            <w:tcW w:w="99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Construction machinery and testing equipment</w:t>
            </w:r>
          </w:p>
        </w:tc>
        <w:tc>
          <w:tcPr>
            <w:tcW w:w="2340" w:type="dxa"/>
            <w:vAlign w:val="center"/>
          </w:tcPr>
          <w:p>
            <w:pPr>
              <w:jc w:val="both"/>
              <w:rPr>
                <w:color w:val="000000" w:themeColor="text1"/>
                <w14:textFill>
                  <w14:solidFill>
                    <w14:schemeClr w14:val="tx1"/>
                  </w14:solidFill>
                </w14:textFill>
              </w:rPr>
            </w:pPr>
            <w:bookmarkStart w:id="391" w:name="OLE_LINK26"/>
            <w:r>
              <w:rPr>
                <w:rFonts w:hint="eastAsia"/>
                <w:color w:val="000000" w:themeColor="text1"/>
                <w14:textFill>
                  <w14:solidFill>
                    <w14:schemeClr w14:val="tx1"/>
                  </w14:solidFill>
                </w14:textFill>
              </w:rPr>
              <w:t>Whether the configuration of equipment, tools and testing equipment is scientific and reasonable, whether the project schedule, quality, HSE management and actual site conditions are fully considered, and whether the construction needs are met: Good: 3 points</w:t>
            </w: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Fair</w:t>
            </w:r>
            <w:r>
              <w:rPr>
                <w:rFonts w:hint="eastAsia"/>
                <w:color w:val="000000" w:themeColor="text1"/>
                <w14:textFill>
                  <w14:solidFill>
                    <w14:schemeClr w14:val="tx1"/>
                  </w14:solidFill>
                </w14:textFill>
              </w:rPr>
              <w:t>: 2 points</w:t>
            </w:r>
            <w:bookmarkEnd w:id="391"/>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w:t>
            </w:r>
          </w:p>
        </w:tc>
        <w:tc>
          <w:tcPr>
            <w:tcW w:w="81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Align w:val="center"/>
          </w:tcPr>
          <w:p>
            <w:pP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9</w:t>
            </w:r>
          </w:p>
        </w:tc>
        <w:tc>
          <w:tcPr>
            <w:tcW w:w="990" w:type="dxa"/>
            <w:vAlign w:val="center"/>
          </w:tcPr>
          <w:p>
            <w:pP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Site entry plan and temporary facility layout</w:t>
            </w:r>
          </w:p>
        </w:tc>
        <w:tc>
          <w:tcPr>
            <w:tcW w:w="2340" w:type="dxa"/>
            <w:vAlign w:val="center"/>
          </w:tcPr>
          <w:p>
            <w:pPr>
              <w:jc w:val="both"/>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Whether the site entry plan and temporary facility layout are reasonable and feasible: Good: 3 points; Fair: 2 points;</w:t>
            </w: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w:t>
            </w:r>
          </w:p>
        </w:tc>
        <w:tc>
          <w:tcPr>
            <w:tcW w:w="81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Align w:val="center"/>
          </w:tcPr>
          <w:p>
            <w:pP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10</w:t>
            </w:r>
          </w:p>
        </w:tc>
        <w:tc>
          <w:tcPr>
            <w:tcW w:w="990" w:type="dxa"/>
            <w:vAlign w:val="center"/>
          </w:tcPr>
          <w:p>
            <w:pP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ESHS measure plan</w:t>
            </w:r>
          </w:p>
        </w:tc>
        <w:tc>
          <w:tcPr>
            <w:tcW w:w="2340" w:type="dxa"/>
            <w:vAlign w:val="center"/>
          </w:tcPr>
          <w:p>
            <w:pPr>
              <w:jc w:val="both"/>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Whether the discussion is scientific and reasonable, the logic is clear, and the measures meet the requirements: Excellent: 5 points; Good: 3 points; Fair: 2 points</w:t>
            </w:r>
          </w:p>
          <w:p>
            <w:pPr>
              <w:jc w:val="both"/>
              <w:rPr>
                <w:color w:val="000000" w:themeColor="text1"/>
                <w14:textFill>
                  <w14:solidFill>
                    <w14:schemeClr w14:val="tx1"/>
                  </w14:solidFill>
                </w14:textFill>
              </w:rPr>
            </w:pPr>
          </w:p>
        </w:tc>
        <w:tc>
          <w:tcPr>
            <w:tcW w:w="90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5</w:t>
            </w:r>
          </w:p>
        </w:tc>
        <w:tc>
          <w:tcPr>
            <w:tcW w:w="81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5" w:type="dxa"/>
            <w:vAlign w:val="center"/>
          </w:tcPr>
          <w:p>
            <w:pPr>
              <w:rPr>
                <w:color w:val="000000" w:themeColor="text1"/>
                <w14:textFill>
                  <w14:solidFill>
                    <w14:schemeClr w14:val="tx1"/>
                  </w14:solidFill>
                </w14:textFill>
              </w:rPr>
            </w:pPr>
          </w:p>
        </w:tc>
        <w:tc>
          <w:tcPr>
            <w:tcW w:w="3330" w:type="dxa"/>
            <w:gridSpan w:val="2"/>
            <w:vAlign w:val="center"/>
          </w:tcPr>
          <w:p>
            <w:pP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Total score of technical part</w:t>
            </w:r>
          </w:p>
        </w:tc>
        <w:tc>
          <w:tcPr>
            <w:tcW w:w="900" w:type="dxa"/>
            <w:vAlign w:val="center"/>
          </w:tcPr>
          <w:p>
            <w:pP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35</w:t>
            </w:r>
          </w:p>
        </w:tc>
        <w:tc>
          <w:tcPr>
            <w:tcW w:w="810" w:type="dxa"/>
            <w:vAlign w:val="center"/>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hanging="1080"/>
        <w:rPr>
          <w:rFonts w:eastAsia="宋体"/>
          <w:b/>
          <w:bCs/>
          <w:color w:val="000000" w:themeColor="text1"/>
          <w:lang w:eastAsia="zh-CN"/>
          <w14:textFill>
            <w14:solidFill>
              <w14:schemeClr w14:val="tx1"/>
            </w14:solidFill>
          </w14:textFill>
        </w:rPr>
      </w:pPr>
      <w:r>
        <w:rPr>
          <w:rFonts w:hint="eastAsia" w:eastAsia="宋体"/>
          <w:b/>
          <w:bCs/>
          <w:color w:val="000000" w:themeColor="text1"/>
          <w:lang w:eastAsia="zh-CN"/>
          <w14:textFill>
            <w14:solidFill>
              <w14:schemeClr w14:val="tx1"/>
            </w14:solidFill>
          </w14:textFill>
        </w:rPr>
        <w:t>Quotation part (full score: 65 points)</w:t>
      </w:r>
    </w:p>
    <w:p>
      <w:pPr>
        <w:ind w:hanging="540"/>
        <w:rPr>
          <w:color w:val="000000" w:themeColor="text1"/>
          <w14:textFill>
            <w14:solidFill>
              <w14:schemeClr w14:val="tx1"/>
            </w14:solidFill>
          </w14:textFill>
        </w:rPr>
      </w:pPr>
    </w:p>
    <w:p>
      <w:pPr>
        <w:ind w:left="-810" w:hanging="630"/>
        <w:rPr>
          <w:color w:val="000000" w:themeColor="text1"/>
          <w14:textFill>
            <w14:solidFill>
              <w14:schemeClr w14:val="tx1"/>
            </w14:solidFill>
          </w14:textFill>
        </w:rPr>
      </w:pPr>
    </w:p>
    <w:tbl>
      <w:tblPr>
        <w:tblStyle w:val="59"/>
        <w:tblW w:w="11430" w:type="dxa"/>
        <w:tblInd w:w="-1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2610"/>
        <w:gridCol w:w="990"/>
        <w:gridCol w:w="900"/>
        <w:gridCol w:w="900"/>
        <w:gridCol w:w="990"/>
        <w:gridCol w:w="90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40" w:type="dxa"/>
            <w:vMerge w:val="restart"/>
            <w:vAlign w:val="center"/>
          </w:tcPr>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No.</w:t>
            </w:r>
          </w:p>
        </w:tc>
        <w:tc>
          <w:tcPr>
            <w:tcW w:w="900" w:type="dxa"/>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Scored item</w:t>
            </w:r>
          </w:p>
        </w:tc>
        <w:tc>
          <w:tcPr>
            <w:tcW w:w="2610" w:type="dxa"/>
            <w:vMerge w:val="restart"/>
            <w:vAlign w:val="center"/>
          </w:tcPr>
          <w:p>
            <w:pPr>
              <w:jc w:val="center"/>
              <w:rPr>
                <w:color w:val="000000" w:themeColor="text1"/>
                <w14:textFill>
                  <w14:solidFill>
                    <w14:schemeClr w14:val="tx1"/>
                  </w14:solidFill>
                </w14:textFill>
              </w:rPr>
            </w:pPr>
            <w:r>
              <w:rPr>
                <w:rFonts w:hint="eastAsia" w:eastAsia="楷体"/>
                <w:color w:val="000000" w:themeColor="text1"/>
                <w:lang w:eastAsia="zh-CN"/>
                <w14:textFill>
                  <w14:solidFill>
                    <w14:schemeClr w14:val="tx1"/>
                  </w14:solidFill>
                </w14:textFill>
              </w:rPr>
              <w:t>Scoring criteria</w:t>
            </w:r>
          </w:p>
        </w:tc>
        <w:tc>
          <w:tcPr>
            <w:tcW w:w="990" w:type="dxa"/>
            <w:vMerge w:val="restart"/>
            <w:vAlign w:val="center"/>
          </w:tcPr>
          <w:p>
            <w:pPr>
              <w:jc w:val="cente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Standard score (points)</w:t>
            </w:r>
          </w:p>
        </w:tc>
        <w:tc>
          <w:tcPr>
            <w:tcW w:w="6390" w:type="dxa"/>
            <w:gridSpan w:val="7"/>
            <w:vAlign w:val="center"/>
          </w:tcPr>
          <w:p>
            <w:pPr>
              <w:jc w:val="center"/>
              <w:rPr>
                <w:b/>
                <w:bCs/>
                <w:color w:val="000000" w:themeColor="text1"/>
                <w14:textFill>
                  <w14:solidFill>
                    <w14:schemeClr w14:val="tx1"/>
                  </w14:solidFill>
                </w14:textFill>
              </w:rPr>
            </w:pPr>
            <w:r>
              <w:rPr>
                <w:rFonts w:hint="eastAsia" w:eastAsia="宋体"/>
                <w:b/>
                <w:bCs/>
                <w:color w:val="000000" w:themeColor="text1"/>
                <w:lang w:eastAsia="zh-CN"/>
                <w14:textFill>
                  <w14:solidFill>
                    <w14:schemeClr w14:val="tx1"/>
                  </w14:solidFill>
                </w14:textFill>
              </w:rPr>
              <w:t>Names and scores of Bidders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540" w:type="dxa"/>
            <w:vMerge w:val="continue"/>
            <w:vAlign w:val="center"/>
          </w:tcPr>
          <w:p>
            <w:pPr>
              <w:jc w:val="center"/>
              <w:rPr>
                <w:color w:val="000000" w:themeColor="text1"/>
                <w:kern w:val="2"/>
                <w14:textFill>
                  <w14:solidFill>
                    <w14:schemeClr w14:val="tx1"/>
                  </w14:solidFill>
                </w14:textFill>
              </w:rPr>
            </w:pPr>
          </w:p>
        </w:tc>
        <w:tc>
          <w:tcPr>
            <w:tcW w:w="900" w:type="dxa"/>
            <w:vMerge w:val="continue"/>
            <w:vAlign w:val="center"/>
          </w:tcPr>
          <w:p>
            <w:pPr>
              <w:jc w:val="center"/>
              <w:rPr>
                <w:color w:val="000000" w:themeColor="text1"/>
                <w:kern w:val="2"/>
                <w14:textFill>
                  <w14:solidFill>
                    <w14:schemeClr w14:val="tx1"/>
                  </w14:solidFill>
                </w14:textFill>
              </w:rPr>
            </w:pPr>
          </w:p>
        </w:tc>
        <w:tc>
          <w:tcPr>
            <w:tcW w:w="2610" w:type="dxa"/>
            <w:vMerge w:val="continue"/>
            <w:vAlign w:val="center"/>
          </w:tcPr>
          <w:p>
            <w:pPr>
              <w:jc w:val="center"/>
              <w:rPr>
                <w:color w:val="000000" w:themeColor="text1"/>
                <w:kern w:val="2"/>
                <w14:textFill>
                  <w14:solidFill>
                    <w14:schemeClr w14:val="tx1"/>
                  </w14:solidFill>
                </w14:textFill>
              </w:rPr>
            </w:pPr>
          </w:p>
        </w:tc>
        <w:tc>
          <w:tcPr>
            <w:tcW w:w="990" w:type="dxa"/>
            <w:vMerge w:val="continue"/>
            <w:vAlign w:val="center"/>
          </w:tcPr>
          <w:p>
            <w:pPr>
              <w:jc w:val="center"/>
              <w:rPr>
                <w:color w:val="000000" w:themeColor="text1"/>
                <w:kern w:val="2"/>
                <w14:textFill>
                  <w14:solidFill>
                    <w14:schemeClr w14:val="tx1"/>
                  </w14:solidFill>
                </w14:textFill>
              </w:rPr>
            </w:pPr>
          </w:p>
        </w:tc>
        <w:tc>
          <w:tcPr>
            <w:tcW w:w="900" w:type="dxa"/>
            <w:vAlign w:val="center"/>
          </w:tcPr>
          <w:p>
            <w:pPr>
              <w:jc w:val="center"/>
              <w:rPr>
                <w:color w:val="000000" w:themeColor="text1"/>
                <w:kern w:val="2"/>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14:textFill>
                  <w14:solidFill>
                    <w14:schemeClr w14:val="tx1"/>
                  </w14:solidFill>
                </w14:textFill>
              </w:rPr>
              <w:t>1</w:t>
            </w:r>
          </w:p>
        </w:tc>
        <w:tc>
          <w:tcPr>
            <w:tcW w:w="900" w:type="dxa"/>
            <w:vAlign w:val="center"/>
          </w:tcPr>
          <w:p>
            <w:pPr>
              <w:jc w:val="center"/>
              <w:rPr>
                <w:color w:val="000000" w:themeColor="text1"/>
                <w:kern w:val="2"/>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14:textFill>
                  <w14:solidFill>
                    <w14:schemeClr w14:val="tx1"/>
                  </w14:solidFill>
                </w14:textFill>
              </w:rPr>
              <w:t>2</w:t>
            </w:r>
          </w:p>
        </w:tc>
        <w:tc>
          <w:tcPr>
            <w:tcW w:w="990" w:type="dxa"/>
            <w:vAlign w:val="center"/>
          </w:tcPr>
          <w:p>
            <w:pPr>
              <w:jc w:val="center"/>
              <w:rPr>
                <w:color w:val="000000" w:themeColor="text1"/>
                <w:kern w:val="2"/>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14:textFill>
                  <w14:solidFill>
                    <w14:schemeClr w14:val="tx1"/>
                  </w14:solidFill>
                </w14:textFill>
              </w:rPr>
              <w:t>3</w:t>
            </w:r>
          </w:p>
        </w:tc>
        <w:tc>
          <w:tcPr>
            <w:tcW w:w="900" w:type="dxa"/>
            <w:vAlign w:val="center"/>
          </w:tcPr>
          <w:p>
            <w:pPr>
              <w:jc w:val="center"/>
              <w:rPr>
                <w:color w:val="000000" w:themeColor="text1"/>
                <w:kern w:val="2"/>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lang w:eastAsia="zh-CN"/>
                <w14:textFill>
                  <w14:solidFill>
                    <w14:schemeClr w14:val="tx1"/>
                  </w14:solidFill>
                </w14:textFill>
              </w:rPr>
              <w:t>4</w:t>
            </w:r>
          </w:p>
        </w:tc>
        <w:tc>
          <w:tcPr>
            <w:tcW w:w="900" w:type="dxa"/>
            <w:vAlign w:val="center"/>
          </w:tcPr>
          <w:p>
            <w:pPr>
              <w:jc w:val="center"/>
              <w:rPr>
                <w:color w:val="000000" w:themeColor="text1"/>
                <w:kern w:val="2"/>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lang w:eastAsia="zh-CN"/>
                <w14:textFill>
                  <w14:solidFill>
                    <w14:schemeClr w14:val="tx1"/>
                  </w14:solidFill>
                </w14:textFill>
              </w:rPr>
              <w:t>5</w:t>
            </w:r>
          </w:p>
        </w:tc>
        <w:tc>
          <w:tcPr>
            <w:tcW w:w="900" w:type="dxa"/>
            <w:vAlign w:val="center"/>
          </w:tcPr>
          <w:p>
            <w:pPr>
              <w:jc w:val="center"/>
              <w:rPr>
                <w:color w:val="000000" w:themeColor="text1"/>
                <w:kern w:val="2"/>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Bidder </w:t>
            </w:r>
            <w:r>
              <w:rPr>
                <w:rFonts w:hint="eastAsia"/>
                <w:color w:val="000000" w:themeColor="text1"/>
                <w:lang w:eastAsia="zh-CN"/>
                <w14:textFill>
                  <w14:solidFill>
                    <w14:schemeClr w14:val="tx1"/>
                  </w14:solidFill>
                </w14:textFill>
              </w:rPr>
              <w:t>6</w:t>
            </w:r>
          </w:p>
        </w:tc>
        <w:tc>
          <w:tcPr>
            <w:tcW w:w="900" w:type="dxa"/>
            <w:vAlign w:val="center"/>
          </w:tcPr>
          <w:p>
            <w:pPr>
              <w:jc w:val="center"/>
              <w:rPr>
                <w:rFonts w:eastAsia="宋体"/>
                <w:color w:val="000000" w:themeColor="text1"/>
                <w:kern w:val="2"/>
                <w:lang w:eastAsia="zh-CN"/>
                <w14:textFill>
                  <w14:solidFill>
                    <w14:schemeClr w14:val="tx1"/>
                  </w14:solidFill>
                </w14:textFill>
              </w:rPr>
            </w:pPr>
            <w:r>
              <w:rPr>
                <w:rFonts w:hint="eastAsia" w:eastAsia="宋体"/>
                <w:color w:val="000000" w:themeColor="text1"/>
                <w:kern w:val="2"/>
                <w:lang w:eastAsia="zh-CN"/>
                <w14:textFill>
                  <w14:solidFill>
                    <w14:schemeClr w14:val="tx1"/>
                  </w14:solidFill>
                </w14:textFill>
              </w:rPr>
              <w:t>Bidder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900" w:type="dxa"/>
            <w:vMerge w:val="restart"/>
            <w:vAlign w:val="center"/>
          </w:tcPr>
          <w:p>
            <w:pPr>
              <w:jc w:val="center"/>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Bid price</w:t>
            </w:r>
          </w:p>
        </w:tc>
        <w:tc>
          <w:tcPr>
            <w:tcW w:w="2610" w:type="dxa"/>
            <w:vAlign w:val="center"/>
          </w:tcPr>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 The </w:t>
            </w:r>
            <w:r>
              <w:rPr>
                <w:rFonts w:hint="eastAsia" w:eastAsia="宋体"/>
                <w:color w:val="000000" w:themeColor="text1"/>
                <w:lang w:eastAsia="zh-CN"/>
                <w14:textFill>
                  <w14:solidFill>
                    <w14:schemeClr w14:val="tx1"/>
                  </w14:solidFill>
                </w14:textFill>
              </w:rPr>
              <w:t>T</w:t>
            </w:r>
            <w:r>
              <w:rPr>
                <w:rFonts w:hint="eastAsia"/>
                <w:color w:val="000000" w:themeColor="text1"/>
                <w14:textFill>
                  <w14:solidFill>
                    <w14:schemeClr w14:val="tx1"/>
                  </w14:solidFill>
                </w14:textFill>
              </w:rPr>
              <w:t xml:space="preserve">enderer sets the maximum bid price of the total price, and the commercial quotation of the </w:t>
            </w:r>
            <w:r>
              <w:rPr>
                <w:rFonts w:hint="eastAsia" w:eastAsia="宋体"/>
                <w:color w:val="000000" w:themeColor="text1"/>
                <w:lang w:eastAsia="zh-CN"/>
                <w14:textFill>
                  <w14:solidFill>
                    <w14:schemeClr w14:val="tx1"/>
                  </w14:solidFill>
                </w14:textFill>
              </w:rPr>
              <w:t>B</w:t>
            </w:r>
            <w:r>
              <w:rPr>
                <w:rFonts w:hint="eastAsia"/>
                <w:color w:val="000000" w:themeColor="text1"/>
                <w14:textFill>
                  <w14:solidFill>
                    <w14:schemeClr w14:val="tx1"/>
                  </w14:solidFill>
                </w14:textFill>
              </w:rPr>
              <w:t>idder that meets the maximum bid price is a qualified quotation.</w:t>
            </w:r>
          </w:p>
        </w:tc>
        <w:tc>
          <w:tcPr>
            <w:tcW w:w="990" w:type="dxa"/>
            <w:vAlign w:val="center"/>
          </w:tcPr>
          <w:p>
            <w:pPr>
              <w:jc w:val="both"/>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Conforming/non-conforming</w:t>
            </w: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99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vAlign w:val="center"/>
          </w:tcPr>
          <w:p>
            <w:pPr>
              <w:rPr>
                <w:color w:val="000000" w:themeColor="text1"/>
                <w14:textFill>
                  <w14:solidFill>
                    <w14:schemeClr w14:val="tx1"/>
                  </w14:solidFill>
                </w14:textFill>
              </w:rPr>
            </w:pPr>
          </w:p>
        </w:tc>
        <w:tc>
          <w:tcPr>
            <w:tcW w:w="900" w:type="dxa"/>
            <w:vMerge w:val="continue"/>
            <w:vAlign w:val="center"/>
          </w:tcPr>
          <w:p>
            <w:pPr>
              <w:rPr>
                <w:color w:val="000000" w:themeColor="text1"/>
                <w14:textFill>
                  <w14:solidFill>
                    <w14:schemeClr w14:val="tx1"/>
                  </w14:solidFill>
                </w14:textFill>
              </w:rPr>
            </w:pPr>
          </w:p>
        </w:tc>
        <w:tc>
          <w:tcPr>
            <w:tcW w:w="2610" w:type="dxa"/>
            <w:vAlign w:val="center"/>
          </w:tcPr>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 Without changing the substantive content of the </w:t>
            </w:r>
            <w:r>
              <w:rPr>
                <w:rFonts w:hint="eastAsia" w:eastAsia="宋体"/>
                <w:color w:val="000000" w:themeColor="text1"/>
                <w:lang w:eastAsia="zh-CN"/>
                <w14:textFill>
                  <w14:solidFill>
                    <w14:schemeClr w14:val="tx1"/>
                  </w14:solidFill>
                </w14:textFill>
              </w:rPr>
              <w:t>B</w:t>
            </w:r>
            <w:r>
              <w:rPr>
                <w:rFonts w:hint="eastAsia"/>
                <w:color w:val="000000" w:themeColor="text1"/>
                <w14:textFill>
                  <w14:solidFill>
                    <w14:schemeClr w14:val="tx1"/>
                  </w14:solidFill>
                </w14:textFill>
              </w:rPr>
              <w:t xml:space="preserve">idder's bid documents, the bid evaluation committee requires the </w:t>
            </w:r>
            <w:r>
              <w:rPr>
                <w:rFonts w:hint="eastAsia" w:eastAsia="宋体"/>
                <w:color w:val="000000" w:themeColor="text1"/>
                <w:lang w:eastAsia="zh-CN"/>
                <w14:textFill>
                  <w14:solidFill>
                    <w14:schemeClr w14:val="tx1"/>
                  </w14:solidFill>
                </w14:textFill>
              </w:rPr>
              <w:t>B</w:t>
            </w:r>
            <w:r>
              <w:rPr>
                <w:rFonts w:hint="eastAsia"/>
                <w:color w:val="000000" w:themeColor="text1"/>
                <w14:textFill>
                  <w14:solidFill>
                    <w14:schemeClr w14:val="tx1"/>
                  </w14:solidFill>
                </w14:textFill>
              </w:rPr>
              <w:t>idder to make written clarifications, explanations or corrections</w:t>
            </w: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 xml:space="preserve"> form</w:t>
            </w:r>
            <w:r>
              <w:rPr>
                <w:rFonts w:hint="eastAsia" w:eastAsia="宋体"/>
                <w:color w:val="000000" w:themeColor="text1"/>
                <w:lang w:eastAsia="zh-CN"/>
                <w14:textFill>
                  <w14:solidFill>
                    <w14:schemeClr w14:val="tx1"/>
                  </w14:solidFill>
                </w14:textFill>
              </w:rPr>
              <w:t>s</w:t>
            </w:r>
            <w:r>
              <w:rPr>
                <w:rFonts w:hint="eastAsia"/>
                <w:color w:val="000000" w:themeColor="text1"/>
                <w14:textFill>
                  <w14:solidFill>
                    <w14:schemeClr w14:val="tx1"/>
                  </w14:solidFill>
                </w14:textFill>
              </w:rPr>
              <w:t xml:space="preserve"> a question questionnaire</w:t>
            </w: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 xml:space="preserve"> and issue</w:t>
            </w:r>
            <w:r>
              <w:rPr>
                <w:rFonts w:hint="eastAsia" w:eastAsia="宋体"/>
                <w:color w:val="000000" w:themeColor="text1"/>
                <w:lang w:eastAsia="zh-CN"/>
                <w14:textFill>
                  <w14:solidFill>
                    <w14:schemeClr w14:val="tx1"/>
                  </w14:solidFill>
                </w14:textFill>
              </w:rPr>
              <w:t>s</w:t>
            </w:r>
            <w:r>
              <w:rPr>
                <w:rFonts w:hint="eastAsia"/>
                <w:color w:val="000000" w:themeColor="text1"/>
                <w14:textFill>
                  <w14:solidFill>
                    <w14:schemeClr w14:val="tx1"/>
                  </w14:solidFill>
                </w14:textFill>
              </w:rPr>
              <w:t xml:space="preserve"> a question clarification notice (including the question questionnaire) to the </w:t>
            </w:r>
            <w:r>
              <w:rPr>
                <w:rFonts w:hint="eastAsia" w:eastAsia="宋体"/>
                <w:color w:val="000000" w:themeColor="text1"/>
                <w:lang w:eastAsia="zh-CN"/>
                <w14:textFill>
                  <w14:solidFill>
                    <w14:schemeClr w14:val="tx1"/>
                  </w14:solidFill>
                </w14:textFill>
              </w:rPr>
              <w:t>B</w:t>
            </w:r>
            <w:r>
              <w:rPr>
                <w:rFonts w:hint="eastAsia"/>
                <w:color w:val="000000" w:themeColor="text1"/>
                <w14:textFill>
                  <w14:solidFill>
                    <w14:schemeClr w14:val="tx1"/>
                  </w14:solidFill>
                </w14:textFill>
              </w:rPr>
              <w:t xml:space="preserve">idder. The question letter shall not ask the </w:t>
            </w:r>
            <w:r>
              <w:rPr>
                <w:rFonts w:hint="eastAsia" w:eastAsia="宋体"/>
                <w:color w:val="000000" w:themeColor="text1"/>
                <w:lang w:eastAsia="zh-CN"/>
                <w14:textFill>
                  <w14:solidFill>
                    <w14:schemeClr w14:val="tx1"/>
                  </w14:solidFill>
                </w14:textFill>
              </w:rPr>
              <w:t>B</w:t>
            </w:r>
            <w:r>
              <w:rPr>
                <w:rFonts w:hint="eastAsia"/>
                <w:color w:val="000000" w:themeColor="text1"/>
                <w14:textFill>
                  <w14:solidFill>
                    <w14:schemeClr w14:val="tx1"/>
                  </w14:solidFill>
                </w14:textFill>
              </w:rPr>
              <w:t>idder suggestive or misleading questions, or clarify omissions and errors in the bids</w:t>
            </w:r>
            <w:r>
              <w:rPr>
                <w:rFonts w:hint="eastAsia" w:eastAsia="宋体"/>
                <w:color w:val="000000" w:themeColor="text1"/>
                <w:lang w:eastAsia="zh-CN"/>
                <w14:textFill>
                  <w14:solidFill>
                    <w14:schemeClr w14:val="tx1"/>
                  </w14:solidFill>
                </w14:textFill>
              </w:rPr>
              <w:t xml:space="preserve"> thereof</w:t>
            </w:r>
            <w:r>
              <w:rPr>
                <w:rFonts w:hint="eastAsia"/>
                <w:color w:val="000000" w:themeColor="text1"/>
                <w14:textFill>
                  <w14:solidFill>
                    <w14:schemeClr w14:val="tx1"/>
                  </w14:solidFill>
                </w14:textFill>
              </w:rPr>
              <w:t>.</w:t>
            </w:r>
          </w:p>
        </w:tc>
        <w:tc>
          <w:tcPr>
            <w:tcW w:w="990" w:type="dxa"/>
            <w:vAlign w:val="center"/>
          </w:tcPr>
          <w:p>
            <w:pPr>
              <w:jc w:val="both"/>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Conforming/non-conforming</w:t>
            </w: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vAlign w:val="center"/>
          </w:tcPr>
          <w:p>
            <w:pPr>
              <w:rPr>
                <w:color w:val="000000" w:themeColor="text1"/>
                <w14:textFill>
                  <w14:solidFill>
                    <w14:schemeClr w14:val="tx1"/>
                  </w14:solidFill>
                </w14:textFill>
              </w:rPr>
            </w:pPr>
          </w:p>
        </w:tc>
        <w:tc>
          <w:tcPr>
            <w:tcW w:w="900" w:type="dxa"/>
            <w:vMerge w:val="continue"/>
            <w:vAlign w:val="center"/>
          </w:tcPr>
          <w:p>
            <w:pPr>
              <w:rPr>
                <w:color w:val="000000" w:themeColor="text1"/>
                <w14:textFill>
                  <w14:solidFill>
                    <w14:schemeClr w14:val="tx1"/>
                  </w14:solidFill>
                </w14:textFill>
              </w:rPr>
            </w:pPr>
          </w:p>
        </w:tc>
        <w:tc>
          <w:tcPr>
            <w:tcW w:w="2610" w:type="dxa"/>
            <w:vAlign w:val="center"/>
          </w:tcPr>
          <w:p>
            <w:pPr>
              <w:jc w:val="both"/>
              <w:rPr>
                <w:color w:val="000000" w:themeColor="text1"/>
                <w:kern w:val="2"/>
                <w:sz w:val="21"/>
                <w:lang w:eastAsia="zh-CN"/>
                <w14:textFill>
                  <w14:solidFill>
                    <w14:schemeClr w14:val="tx1"/>
                  </w14:solidFill>
                </w14:textFill>
              </w:rPr>
            </w:pPr>
            <w:r>
              <w:rPr>
                <w:rFonts w:hint="eastAsia"/>
                <w:color w:val="000000" w:themeColor="text1"/>
                <w:kern w:val="2"/>
                <w:sz w:val="21"/>
                <w:lang w:eastAsia="zh-CN"/>
                <w14:textFill>
                  <w14:solidFill>
                    <w14:schemeClr w14:val="tx1"/>
                  </w14:solidFill>
                </w14:textFill>
              </w:rPr>
              <w:t>3. Scoring method:</w:t>
            </w:r>
          </w:p>
          <w:p>
            <w:pPr>
              <w:jc w:val="both"/>
              <w:rPr>
                <w:color w:val="000000" w:themeColor="text1"/>
                <w:kern w:val="2"/>
                <w:sz w:val="21"/>
                <w:lang w:eastAsia="zh-CN"/>
                <w14:textFill>
                  <w14:solidFill>
                    <w14:schemeClr w14:val="tx1"/>
                  </w14:solidFill>
                </w14:textFill>
              </w:rPr>
            </w:pPr>
            <w:r>
              <w:rPr>
                <w:rFonts w:hint="eastAsia"/>
                <w:color w:val="000000" w:themeColor="text1"/>
                <w:kern w:val="2"/>
                <w:sz w:val="21"/>
                <w:lang w:eastAsia="zh-CN"/>
                <w14:textFill>
                  <w14:solidFill>
                    <w14:schemeClr w14:val="tx1"/>
                  </w14:solidFill>
                </w14:textFill>
              </w:rPr>
              <w:t>1) Bidding benchmark price: If the number of bidders is greater than 7, one highest price and one lowest price are removed; if the number of bidders is less than 7, one highest price is removed. The arithmetic average F2 of the remaining bidders' quotations F1 is used as the bidding benchmark price.</w:t>
            </w:r>
          </w:p>
          <w:p>
            <w:pPr>
              <w:jc w:val="both"/>
              <w:rPr>
                <w:color w:val="000000" w:themeColor="text1"/>
                <w:kern w:val="2"/>
                <w:sz w:val="21"/>
                <w:lang w:eastAsia="zh-CN"/>
                <w14:textFill>
                  <w14:solidFill>
                    <w14:schemeClr w14:val="tx1"/>
                  </w14:solidFill>
                </w14:textFill>
              </w:rPr>
            </w:pPr>
            <w:r>
              <w:rPr>
                <w:rFonts w:hint="eastAsia"/>
                <w:color w:val="000000" w:themeColor="text1"/>
                <w:kern w:val="2"/>
                <w:sz w:val="21"/>
                <w:lang w:eastAsia="zh-CN"/>
                <w14:textFill>
                  <w14:solidFill>
                    <w14:schemeClr w14:val="tx1"/>
                  </w14:solidFill>
                </w14:textFill>
              </w:rPr>
              <w:t>2) Bidder's score F3: If the Bidder's quotation F1&gt;F2, the Bidder's score F3=65-(F1-F2)/F2*100*2; If the Bidder's quotation F1&lt;F2, the Bidder's score F3=65-(F2-F1)/F2*100</w:t>
            </w:r>
          </w:p>
        </w:tc>
        <w:tc>
          <w:tcPr>
            <w:tcW w:w="99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55</w:t>
            </w: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99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restart"/>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2</w:t>
            </w:r>
          </w:p>
        </w:tc>
        <w:tc>
          <w:tcPr>
            <w:tcW w:w="900" w:type="dxa"/>
            <w:vMerge w:val="restart"/>
            <w:vAlign w:val="center"/>
          </w:tcPr>
          <w:p>
            <w:pPr>
              <w:rPr>
                <w:color w:val="000000" w:themeColor="text1"/>
                <w14:textFill>
                  <w14:solidFill>
                    <w14:schemeClr w14:val="tx1"/>
                  </w14:solidFill>
                </w14:textFill>
              </w:rPr>
            </w:pPr>
          </w:p>
          <w:p>
            <w:pPr>
              <w:rPr>
                <w:rFonts w:eastAsia="宋体"/>
                <w:color w:val="000000" w:themeColor="text1"/>
                <w:kern w:val="2"/>
                <w:sz w:val="21"/>
                <w:lang w:eastAsia="zh-CN"/>
                <w14:textFill>
                  <w14:solidFill>
                    <w14:schemeClr w14:val="tx1"/>
                  </w14:solidFill>
                </w14:textFill>
              </w:rPr>
            </w:pPr>
            <w:r>
              <w:rPr>
                <w:rFonts w:hint="eastAsia"/>
                <w:color w:val="000000" w:themeColor="text1"/>
                <w:kern w:val="2"/>
                <w:sz w:val="21"/>
                <w:lang w:eastAsia="zh-CN"/>
                <w14:textFill>
                  <w14:solidFill>
                    <w14:schemeClr w14:val="tx1"/>
                  </w14:solidFill>
                </w14:textFill>
              </w:rPr>
              <w:t>Financial status</w:t>
            </w:r>
          </w:p>
        </w:tc>
        <w:tc>
          <w:tcPr>
            <w:tcW w:w="2610" w:type="dxa"/>
            <w:vAlign w:val="center"/>
          </w:tcPr>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4. The </w:t>
            </w:r>
            <w:r>
              <w:rPr>
                <w:rFonts w:hint="eastAsia" w:eastAsia="宋体"/>
                <w:color w:val="000000" w:themeColor="text1"/>
                <w:lang w:eastAsia="zh-CN"/>
                <w14:textFill>
                  <w14:solidFill>
                    <w14:schemeClr w14:val="tx1"/>
                  </w14:solidFill>
                </w14:textFill>
              </w:rPr>
              <w:t>B</w:t>
            </w:r>
            <w:r>
              <w:rPr>
                <w:color w:val="000000" w:themeColor="text1"/>
                <w14:textFill>
                  <w14:solidFill>
                    <w14:schemeClr w14:val="tx1"/>
                  </w14:solidFill>
                </w14:textFill>
              </w:rPr>
              <w:t xml:space="preserve">idders will be evaluated </w:t>
            </w:r>
            <w:r>
              <w:rPr>
                <w:rFonts w:hint="eastAsia" w:eastAsia="宋体"/>
                <w:color w:val="000000" w:themeColor="text1"/>
                <w:lang w:eastAsia="zh-CN"/>
                <w14:textFill>
                  <w14:solidFill>
                    <w14:schemeClr w14:val="tx1"/>
                  </w14:solidFill>
                </w14:textFill>
              </w:rPr>
              <w:t>according to</w:t>
            </w:r>
            <w:r>
              <w:rPr>
                <w:color w:val="000000" w:themeColor="text1"/>
                <w14:textFill>
                  <w14:solidFill>
                    <w14:schemeClr w14:val="tx1"/>
                  </w14:solidFill>
                </w14:textFill>
              </w:rPr>
              <w:t xml:space="preserve"> their audited financial statements for the period 2021-2023. Excellent will receive 5 points, good will receive 3 points, fair will receive 1 point, and poor will receive 0 point. If there is a loss or the audited financial report is incomplete, 0 point will be </w:t>
            </w:r>
            <w:r>
              <w:rPr>
                <w:rFonts w:hint="eastAsia" w:eastAsia="宋体"/>
                <w:color w:val="000000" w:themeColor="text1"/>
                <w:lang w:eastAsia="zh-CN"/>
                <w14:textFill>
                  <w14:solidFill>
                    <w14:schemeClr w14:val="tx1"/>
                  </w14:solidFill>
                </w14:textFill>
              </w:rPr>
              <w:t>given</w:t>
            </w:r>
            <w:r>
              <w:rPr>
                <w:color w:val="000000" w:themeColor="text1"/>
                <w14:textFill>
                  <w14:solidFill>
                    <w14:schemeClr w14:val="tx1"/>
                  </w14:solidFill>
                </w14:textFill>
              </w:rPr>
              <w:t>.</w:t>
            </w:r>
          </w:p>
        </w:tc>
        <w:tc>
          <w:tcPr>
            <w:tcW w:w="990" w:type="dxa"/>
            <w:vAlign w:val="center"/>
          </w:tcPr>
          <w:p>
            <w:pPr>
              <w:jc w:val="center"/>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5</w:t>
            </w: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Merge w:val="continue"/>
            <w:vAlign w:val="center"/>
          </w:tcPr>
          <w:p>
            <w:pPr>
              <w:rPr>
                <w:color w:val="000000" w:themeColor="text1"/>
                <w14:textFill>
                  <w14:solidFill>
                    <w14:schemeClr w14:val="tx1"/>
                  </w14:solidFill>
                </w14:textFill>
              </w:rPr>
            </w:pPr>
          </w:p>
        </w:tc>
        <w:tc>
          <w:tcPr>
            <w:tcW w:w="900" w:type="dxa"/>
            <w:vMerge w:val="continue"/>
            <w:vAlign w:val="center"/>
          </w:tcPr>
          <w:p>
            <w:pPr>
              <w:rPr>
                <w:color w:val="000000" w:themeColor="text1"/>
                <w14:textFill>
                  <w14:solidFill>
                    <w14:schemeClr w14:val="tx1"/>
                  </w14:solidFill>
                </w14:textFill>
              </w:rPr>
            </w:pPr>
          </w:p>
        </w:tc>
        <w:tc>
          <w:tcPr>
            <w:tcW w:w="2610" w:type="dxa"/>
            <w:vAlign w:val="center"/>
          </w:tcPr>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5. For those with good financial status, working capital to invest in this </w:t>
            </w:r>
            <w:r>
              <w:rPr>
                <w:rFonts w:hint="eastAsia" w:eastAsia="宋体"/>
                <w:color w:val="000000" w:themeColor="text1"/>
                <w:lang w:eastAsia="zh-CN"/>
                <w14:textFill>
                  <w14:solidFill>
                    <w14:schemeClr w14:val="tx1"/>
                  </w14:solidFill>
                </w14:textFill>
              </w:rPr>
              <w:t>Works</w:t>
            </w:r>
            <w:r>
              <w:rPr>
                <w:color w:val="000000" w:themeColor="text1"/>
                <w14:textFill>
                  <w14:solidFill>
                    <w14:schemeClr w14:val="tx1"/>
                  </w14:solidFill>
                </w14:textFill>
              </w:rPr>
              <w:t>, asset-liability ratio</w:t>
            </w:r>
            <w:r>
              <w:rPr>
                <w:rFonts w:hint="eastAsia" w:eastAsia="宋体"/>
                <w:color w:val="000000" w:themeColor="text1"/>
                <w:lang w:eastAsia="zh-CN"/>
                <w14:textFill>
                  <w14:solidFill>
                    <w14:schemeClr w14:val="tx1"/>
                  </w14:solidFill>
                </w14:textFill>
              </w:rPr>
              <w:t xml:space="preserve"> </w:t>
            </w:r>
            <w:r>
              <w:rPr>
                <w:color w:val="000000" w:themeColor="text1"/>
                <w14:textFill>
                  <w14:solidFill>
                    <w14:schemeClr w14:val="tx1"/>
                  </w14:solidFill>
                </w14:textFill>
              </w:rPr>
              <w:t xml:space="preserve">less than 50%, and annual turnover greater than 2.5 times the average annual estimated contract price of this </w:t>
            </w:r>
            <w:r>
              <w:rPr>
                <w:rFonts w:hint="eastAsia" w:eastAsia="宋体"/>
                <w:color w:val="000000" w:themeColor="text1"/>
                <w:lang w:eastAsia="zh-CN"/>
                <w14:textFill>
                  <w14:solidFill>
                    <w14:schemeClr w14:val="tx1"/>
                  </w14:solidFill>
                </w14:textFill>
              </w:rPr>
              <w:t>Works</w:t>
            </w:r>
            <w:r>
              <w:rPr>
                <w:color w:val="000000" w:themeColor="text1"/>
                <w14:textFill>
                  <w14:solidFill>
                    <w14:schemeClr w14:val="tx1"/>
                  </w14:solidFill>
                </w14:textFill>
              </w:rPr>
              <w:t xml:space="preserve">, 5 points will be </w:t>
            </w:r>
            <w:r>
              <w:rPr>
                <w:rFonts w:hint="eastAsia" w:eastAsia="宋体"/>
                <w:color w:val="000000" w:themeColor="text1"/>
                <w:lang w:eastAsia="zh-CN"/>
                <w14:textFill>
                  <w14:solidFill>
                    <w14:schemeClr w14:val="tx1"/>
                  </w14:solidFill>
                </w14:textFill>
              </w:rPr>
              <w:t xml:space="preserve">given </w:t>
            </w:r>
            <w:r>
              <w:rPr>
                <w:color w:val="000000" w:themeColor="text1"/>
                <w14:textFill>
                  <w14:solidFill>
                    <w14:schemeClr w14:val="tx1"/>
                  </w14:solidFill>
                </w14:textFill>
              </w:rPr>
              <w:t>for excellent, 3 points for good, 1 point for fair, and 0 point for poor.</w:t>
            </w:r>
          </w:p>
        </w:tc>
        <w:tc>
          <w:tcPr>
            <w:tcW w:w="990" w:type="dxa"/>
            <w:vAlign w:val="center"/>
          </w:tcPr>
          <w:p>
            <w:pPr>
              <w:jc w:val="center"/>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5</w:t>
            </w: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2610" w:type="dxa"/>
            <w:vAlign w:val="center"/>
          </w:tcPr>
          <w:p>
            <w:pP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Total score of quotation part</w:t>
            </w:r>
          </w:p>
        </w:tc>
        <w:tc>
          <w:tcPr>
            <w:tcW w:w="990" w:type="dxa"/>
            <w:vAlign w:val="center"/>
          </w:tcPr>
          <w:p>
            <w:pPr>
              <w:jc w:val="cente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65</w:t>
            </w: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99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2610" w:type="dxa"/>
            <w:vAlign w:val="center"/>
          </w:tcPr>
          <w:p>
            <w:pPr>
              <w:rPr>
                <w:rFonts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Total score</w:t>
            </w:r>
          </w:p>
        </w:tc>
        <w:tc>
          <w:tcPr>
            <w:tcW w:w="990" w:type="dxa"/>
            <w:vAlign w:val="center"/>
          </w:tcPr>
          <w:p>
            <w:pPr>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100</w:t>
            </w: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9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c>
          <w:tcPr>
            <w:tcW w:w="900" w:type="dxa"/>
            <w:vAlign w:val="center"/>
          </w:tcPr>
          <w:p>
            <w:pPr>
              <w:rPr>
                <w:color w:val="000000" w:themeColor="text1"/>
                <w14:textFill>
                  <w14:solidFill>
                    <w14:schemeClr w14:val="tx1"/>
                  </w14:solidFill>
                </w14:textFill>
              </w:rPr>
            </w:pPr>
          </w:p>
        </w:tc>
      </w:tr>
    </w:tbl>
    <w:p>
      <w:pPr>
        <w:ind w:hanging="810"/>
        <w:rPr>
          <w:color w:val="000000" w:themeColor="text1"/>
          <w14:textFill>
            <w14:solidFill>
              <w14:schemeClr w14:val="tx1"/>
            </w14:solidFill>
          </w14:textFill>
        </w:rPr>
      </w:pPr>
    </w:p>
    <w:p>
      <w:pPr>
        <w:rPr>
          <w:color w:val="000000" w:themeColor="text1"/>
          <w14:textFill>
            <w14:solidFill>
              <w14:schemeClr w14:val="tx1"/>
            </w14:solidFill>
          </w14:textFill>
        </w:rPr>
      </w:pPr>
      <w:bookmarkStart w:id="392" w:name="_Hlk168915715"/>
    </w:p>
    <w:bookmarkEnd w:id="392"/>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 xml:space="preserve">Signature of judge: </w:t>
      </w:r>
      <w:r>
        <w:rPr>
          <w:rFonts w:hint="eastAsia"/>
          <w:color w:val="000000" w:themeColor="text1"/>
          <w14:textFill>
            <w14:solidFill>
              <w14:schemeClr w14:val="tx1"/>
            </w14:solidFill>
          </w14:textFill>
        </w:rPr>
        <w:t xml:space="preserve">                               </w:t>
      </w:r>
      <w:r>
        <w:rPr>
          <w:rFonts w:hint="eastAsia"/>
          <w:color w:val="000000" w:themeColor="text1"/>
          <w:lang w:eastAsia="zh-CN"/>
          <w14:textFill>
            <w14:solidFill>
              <w14:schemeClr w14:val="tx1"/>
            </w14:solidFill>
          </w14:textFill>
        </w:rPr>
        <w:t xml:space="preserve">                                     Signature of supervisor:</w:t>
      </w:r>
      <w:r>
        <w:rPr>
          <w:rFonts w:hint="eastAsia"/>
          <w:color w:val="000000" w:themeColor="text1"/>
          <w14:textFill>
            <w14:solidFill>
              <w14:schemeClr w14:val="tx1"/>
            </w14:solidFill>
          </w14:textFill>
        </w:rPr>
        <w:t xml:space="preserve">          </w:t>
      </w:r>
    </w:p>
    <w:p>
      <w:pPr>
        <w:ind w:firstLine="14400" w:firstLineChars="6000"/>
        <w:rPr>
          <w:rFonts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 xml:space="preserve">年 </w:t>
      </w:r>
      <w:r>
        <w:rPr>
          <w:rFonts w:hint="eastAsia"/>
          <w:color w:val="000000" w:themeColor="text1"/>
          <w:lang w:eastAsia="zh-CN"/>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MM/DD</w:t>
      </w:r>
    </w:p>
    <w:p>
      <w:pPr>
        <w:jc w:val="both"/>
        <w:rPr>
          <w:spacing w:val="-2"/>
        </w:rPr>
      </w:pPr>
    </w:p>
    <w:p>
      <w:pPr>
        <w:pStyle w:val="3"/>
        <w:ind w:left="360" w:right="0"/>
        <w:rPr>
          <w:rFonts w:ascii="Times New Roman" w:hAnsi="Times New Roman" w:cs="Times New Roman"/>
        </w:rPr>
      </w:pPr>
      <w:r>
        <w:rPr>
          <w:rFonts w:ascii="Times New Roman" w:hAnsi="Times New Roman" w:cs="Times New Roman"/>
        </w:rPr>
        <w:br w:type="page"/>
      </w:r>
    </w:p>
    <w:p>
      <w:pPr>
        <w:pStyle w:val="3"/>
        <w:ind w:left="360" w:right="0"/>
        <w:rPr>
          <w:rFonts w:ascii="Times New Roman" w:hAnsi="Times New Roman" w:cs="Times New Roman"/>
        </w:rPr>
      </w:pPr>
      <w:r>
        <w:rPr>
          <w:rFonts w:ascii="Times New Roman" w:hAnsi="Times New Roman" w:cs="Times New Roman"/>
        </w:rPr>
        <w:t>Table of Criteria</w:t>
      </w:r>
    </w:p>
    <w:p>
      <w:pPr>
        <w:pStyle w:val="40"/>
        <w:tabs>
          <w:tab w:val="left" w:pos="720"/>
          <w:tab w:val="right" w:leader="dot" w:pos="8990"/>
        </w:tabs>
        <w:rPr>
          <w:rFonts w:ascii="Calibri" w:hAnsi="Calibri"/>
          <w:b w:val="0"/>
          <w:sz w:val="22"/>
          <w:szCs w:val="22"/>
        </w:rPr>
      </w:pPr>
      <w:r>
        <w:fldChar w:fldCharType="begin"/>
      </w:r>
      <w:r>
        <w:instrText xml:space="preserve"> TOC \h \z \t "S3-Header 1,1,S3-Heading 2,2" </w:instrText>
      </w:r>
      <w:r>
        <w:fldChar w:fldCharType="separate"/>
      </w:r>
      <w:r>
        <w:fldChar w:fldCharType="begin"/>
      </w:r>
      <w:r>
        <w:instrText xml:space="preserve"> HYPERLINK \l "_Toc325555956" </w:instrText>
      </w:r>
      <w:r>
        <w:fldChar w:fldCharType="separate"/>
      </w:r>
      <w:r>
        <w:rPr>
          <w:rStyle w:val="64"/>
        </w:rPr>
        <w:t xml:space="preserve">1. </w:t>
      </w:r>
      <w:r>
        <w:rPr>
          <w:rFonts w:ascii="Calibri" w:hAnsi="Calibri"/>
          <w:b w:val="0"/>
          <w:sz w:val="22"/>
          <w:szCs w:val="22"/>
        </w:rPr>
        <w:tab/>
      </w:r>
      <w:r>
        <w:rPr>
          <w:rStyle w:val="64"/>
        </w:rPr>
        <w:t>Margin of Preference</w:t>
      </w:r>
      <w:r>
        <w:tab/>
      </w:r>
      <w:r>
        <w:t>1-</w:t>
      </w:r>
      <w:r>
        <w:fldChar w:fldCharType="begin"/>
      </w:r>
      <w:r>
        <w:instrText xml:space="preserve"> PAGEREF _Toc325555956 \h </w:instrText>
      </w:r>
      <w:r>
        <w:fldChar w:fldCharType="separate"/>
      </w:r>
      <w:r>
        <w:t>41</w:t>
      </w:r>
      <w:r>
        <w:fldChar w:fldCharType="end"/>
      </w:r>
      <w:r>
        <w:fldChar w:fldCharType="end"/>
      </w:r>
    </w:p>
    <w:p>
      <w:pPr>
        <w:pStyle w:val="40"/>
        <w:tabs>
          <w:tab w:val="left" w:pos="720"/>
          <w:tab w:val="right" w:leader="dot" w:pos="8990"/>
        </w:tabs>
        <w:rPr>
          <w:rFonts w:ascii="Calibri" w:hAnsi="Calibri"/>
          <w:b w:val="0"/>
          <w:sz w:val="22"/>
          <w:szCs w:val="22"/>
        </w:rPr>
      </w:pPr>
      <w:r>
        <w:fldChar w:fldCharType="begin"/>
      </w:r>
      <w:r>
        <w:instrText xml:space="preserve"> HYPERLINK \l "_Toc325555964" </w:instrText>
      </w:r>
      <w:r>
        <w:fldChar w:fldCharType="separate"/>
      </w:r>
      <w:r>
        <w:rPr>
          <w:rStyle w:val="64"/>
        </w:rPr>
        <w:t>2.</w:t>
      </w:r>
      <w:r>
        <w:rPr>
          <w:rFonts w:ascii="Calibri" w:hAnsi="Calibri"/>
          <w:b w:val="0"/>
          <w:sz w:val="22"/>
          <w:szCs w:val="22"/>
        </w:rPr>
        <w:tab/>
      </w:r>
      <w:r>
        <w:rPr>
          <w:rStyle w:val="64"/>
        </w:rPr>
        <w:t>Evaluation</w:t>
      </w:r>
      <w:r>
        <w:tab/>
      </w:r>
      <w:r>
        <w:t>1-</w:t>
      </w:r>
      <w:r>
        <w:fldChar w:fldCharType="begin"/>
      </w:r>
      <w:r>
        <w:instrText xml:space="preserve"> PAGEREF _Toc325555964 \h </w:instrText>
      </w:r>
      <w:r>
        <w:fldChar w:fldCharType="separate"/>
      </w:r>
      <w:r>
        <w:t>41</w:t>
      </w:r>
      <w:r>
        <w:fldChar w:fldCharType="end"/>
      </w:r>
      <w:r>
        <w:fldChar w:fldCharType="end"/>
      </w:r>
    </w:p>
    <w:p>
      <w:pPr>
        <w:pStyle w:val="50"/>
        <w:rPr>
          <w:rFonts w:ascii="Calibri" w:hAnsi="Calibri"/>
          <w:sz w:val="22"/>
          <w:szCs w:val="22"/>
        </w:rPr>
      </w:pPr>
      <w:r>
        <w:fldChar w:fldCharType="begin"/>
      </w:r>
      <w:r>
        <w:instrText xml:space="preserve"> HYPERLINK \l "_Toc325555965" </w:instrText>
      </w:r>
      <w:r>
        <w:fldChar w:fldCharType="separate"/>
      </w:r>
      <w:r>
        <w:rPr>
          <w:rStyle w:val="64"/>
        </w:rPr>
        <w:t>2.1</w:t>
      </w:r>
      <w:r>
        <w:rPr>
          <w:rFonts w:ascii="Calibri" w:hAnsi="Calibri"/>
          <w:sz w:val="22"/>
          <w:szCs w:val="22"/>
        </w:rPr>
        <w:tab/>
      </w:r>
      <w:r>
        <w:rPr>
          <w:rStyle w:val="64"/>
        </w:rPr>
        <w:t>Adequacy of Technical Proposal</w:t>
      </w:r>
      <w:r>
        <w:tab/>
      </w:r>
      <w:r>
        <w:t>1-</w:t>
      </w:r>
      <w:r>
        <w:fldChar w:fldCharType="begin"/>
      </w:r>
      <w:r>
        <w:instrText xml:space="preserve"> PAGEREF _Toc325555965 \h </w:instrText>
      </w:r>
      <w:r>
        <w:fldChar w:fldCharType="separate"/>
      </w:r>
      <w:r>
        <w:t>41</w:t>
      </w:r>
      <w:r>
        <w:fldChar w:fldCharType="end"/>
      </w:r>
      <w:r>
        <w:fldChar w:fldCharType="end"/>
      </w:r>
    </w:p>
    <w:p>
      <w:pPr>
        <w:pStyle w:val="50"/>
        <w:rPr>
          <w:rFonts w:ascii="Calibri" w:hAnsi="Calibri"/>
          <w:sz w:val="22"/>
          <w:szCs w:val="22"/>
        </w:rPr>
      </w:pPr>
      <w:r>
        <w:fldChar w:fldCharType="begin"/>
      </w:r>
      <w:r>
        <w:instrText xml:space="preserve"> HYPERLINK \l "_Toc325555966" </w:instrText>
      </w:r>
      <w:r>
        <w:fldChar w:fldCharType="separate"/>
      </w:r>
      <w:r>
        <w:rPr>
          <w:rStyle w:val="64"/>
        </w:rPr>
        <w:t>2.2</w:t>
      </w:r>
      <w:r>
        <w:rPr>
          <w:rFonts w:ascii="Calibri" w:hAnsi="Calibri"/>
          <w:sz w:val="22"/>
          <w:szCs w:val="22"/>
        </w:rPr>
        <w:tab/>
      </w:r>
      <w:r>
        <w:rPr>
          <w:rStyle w:val="64"/>
        </w:rPr>
        <w:t>Multiple Contracts</w:t>
      </w:r>
      <w:r>
        <w:tab/>
      </w:r>
      <w:r>
        <w:t>1-</w:t>
      </w:r>
      <w:r>
        <w:fldChar w:fldCharType="begin"/>
      </w:r>
      <w:r>
        <w:instrText xml:space="preserve"> PAGEREF _Toc325555966 \h </w:instrText>
      </w:r>
      <w:r>
        <w:fldChar w:fldCharType="separate"/>
      </w:r>
      <w:r>
        <w:t>41</w:t>
      </w:r>
      <w:r>
        <w:fldChar w:fldCharType="end"/>
      </w:r>
      <w:r>
        <w:fldChar w:fldCharType="end"/>
      </w:r>
    </w:p>
    <w:p>
      <w:pPr>
        <w:pStyle w:val="50"/>
        <w:rPr>
          <w:rFonts w:ascii="Calibri" w:hAnsi="Calibri"/>
          <w:sz w:val="22"/>
          <w:szCs w:val="22"/>
        </w:rPr>
      </w:pPr>
      <w:r>
        <w:fldChar w:fldCharType="begin"/>
      </w:r>
      <w:r>
        <w:instrText xml:space="preserve"> HYPERLINK \l "_Toc325555967" </w:instrText>
      </w:r>
      <w:r>
        <w:fldChar w:fldCharType="separate"/>
      </w:r>
      <w:r>
        <w:rPr>
          <w:rStyle w:val="64"/>
        </w:rPr>
        <w:t>2.3</w:t>
      </w:r>
      <w:r>
        <w:rPr>
          <w:rFonts w:ascii="Calibri" w:hAnsi="Calibri"/>
          <w:sz w:val="22"/>
          <w:szCs w:val="22"/>
        </w:rPr>
        <w:tab/>
      </w:r>
      <w:r>
        <w:rPr>
          <w:rStyle w:val="64"/>
        </w:rPr>
        <w:t>Alternative Completion Times</w:t>
      </w:r>
      <w:r>
        <w:tab/>
      </w:r>
      <w:r>
        <w:t>1-</w:t>
      </w:r>
      <w:r>
        <w:fldChar w:fldCharType="begin"/>
      </w:r>
      <w:r>
        <w:instrText xml:space="preserve"> PAGEREF _Toc325555967 \h </w:instrText>
      </w:r>
      <w:r>
        <w:fldChar w:fldCharType="separate"/>
      </w:r>
      <w:r>
        <w:t>41</w:t>
      </w:r>
      <w:r>
        <w:fldChar w:fldCharType="end"/>
      </w:r>
      <w:r>
        <w:fldChar w:fldCharType="end"/>
      </w:r>
    </w:p>
    <w:p>
      <w:pPr>
        <w:pStyle w:val="50"/>
        <w:rPr>
          <w:rStyle w:val="64"/>
        </w:rPr>
      </w:pPr>
      <w:r>
        <w:fldChar w:fldCharType="begin"/>
      </w:r>
      <w:r>
        <w:instrText xml:space="preserve"> HYPERLINK \l "_Toc325555968" </w:instrText>
      </w:r>
      <w:r>
        <w:fldChar w:fldCharType="separate"/>
      </w:r>
      <w:r>
        <w:rPr>
          <w:rStyle w:val="64"/>
        </w:rPr>
        <w:t>2.4</w:t>
      </w:r>
      <w:r>
        <w:rPr>
          <w:rFonts w:ascii="Calibri" w:hAnsi="Calibri"/>
          <w:sz w:val="22"/>
          <w:szCs w:val="22"/>
        </w:rPr>
        <w:tab/>
      </w:r>
      <w:r>
        <w:rPr>
          <w:rStyle w:val="64"/>
        </w:rPr>
        <w:t>Technical Alternatives</w:t>
      </w:r>
      <w:r>
        <w:tab/>
      </w:r>
      <w:r>
        <w:t>1-</w:t>
      </w:r>
      <w:r>
        <w:fldChar w:fldCharType="begin"/>
      </w:r>
      <w:r>
        <w:instrText xml:space="preserve"> PAGEREF _Toc325555968 \h </w:instrText>
      </w:r>
      <w:r>
        <w:fldChar w:fldCharType="separate"/>
      </w:r>
      <w:r>
        <w:t>41</w:t>
      </w:r>
      <w:r>
        <w:fldChar w:fldCharType="end"/>
      </w:r>
      <w:r>
        <w:fldChar w:fldCharType="end"/>
      </w:r>
    </w:p>
    <w:p>
      <w:pPr>
        <w:ind w:left="180"/>
      </w:pPr>
      <w:r>
        <w:t>2.5 Specialized Subcontractors</w:t>
      </w:r>
    </w:p>
    <w:p>
      <w:pPr>
        <w:pStyle w:val="40"/>
        <w:tabs>
          <w:tab w:val="left" w:pos="720"/>
          <w:tab w:val="right" w:leader="dot" w:pos="8990"/>
        </w:tabs>
        <w:rPr>
          <w:rFonts w:ascii="Calibri" w:hAnsi="Calibri"/>
          <w:b w:val="0"/>
          <w:sz w:val="22"/>
          <w:szCs w:val="22"/>
        </w:rPr>
      </w:pPr>
      <w:r>
        <w:fldChar w:fldCharType="begin"/>
      </w:r>
      <w:r>
        <w:instrText xml:space="preserve"> HYPERLINK \l "_Toc325555969" </w:instrText>
      </w:r>
      <w:r>
        <w:fldChar w:fldCharType="separate"/>
      </w:r>
      <w:r>
        <w:rPr>
          <w:rStyle w:val="64"/>
        </w:rPr>
        <w:t>3.</w:t>
      </w:r>
      <w:r>
        <w:rPr>
          <w:rFonts w:ascii="Calibri" w:hAnsi="Calibri"/>
          <w:b w:val="0"/>
          <w:sz w:val="22"/>
          <w:szCs w:val="22"/>
        </w:rPr>
        <w:tab/>
      </w:r>
      <w:r>
        <w:rPr>
          <w:rStyle w:val="64"/>
        </w:rPr>
        <w:t>Qualification</w:t>
      </w:r>
      <w:r>
        <w:tab/>
      </w:r>
      <w:r>
        <w:fldChar w:fldCharType="begin"/>
      </w:r>
      <w:r>
        <w:instrText xml:space="preserve"> PAGEREF _Toc325555969 \h </w:instrText>
      </w:r>
      <w:r>
        <w:fldChar w:fldCharType="separate"/>
      </w:r>
      <w:r>
        <w:t>42</w:t>
      </w:r>
      <w:r>
        <w:fldChar w:fldCharType="end"/>
      </w:r>
      <w:r>
        <w:fldChar w:fldCharType="end"/>
      </w:r>
    </w:p>
    <w:p>
      <w:pPr>
        <w:pStyle w:val="50"/>
        <w:rPr>
          <w:color w:val="0000FF"/>
          <w:u w:val="single"/>
        </w:rPr>
      </w:pPr>
      <w:r>
        <w:fldChar w:fldCharType="begin"/>
      </w:r>
      <w:r>
        <w:instrText xml:space="preserve"> HYPERLINK \l "_Toc325555970" </w:instrText>
      </w:r>
      <w:r>
        <w:fldChar w:fldCharType="separate"/>
      </w:r>
      <w:r>
        <w:rPr>
          <w:rStyle w:val="64"/>
        </w:rPr>
        <w:t>3.1</w:t>
      </w:r>
      <w:r>
        <w:rPr>
          <w:rStyle w:val="64"/>
        </w:rPr>
        <w:tab/>
      </w:r>
      <w:r>
        <w:rPr>
          <w:rStyle w:val="64"/>
        </w:rPr>
        <w:t>Eligibility</w:t>
      </w:r>
      <w:r>
        <w:rPr>
          <w:rStyle w:val="64"/>
        </w:rPr>
        <w:tab/>
      </w:r>
      <w:r>
        <w:rPr>
          <w:rStyle w:val="64"/>
        </w:rPr>
        <w:fldChar w:fldCharType="begin"/>
      </w:r>
      <w:r>
        <w:rPr>
          <w:rStyle w:val="64"/>
        </w:rPr>
        <w:instrText xml:space="preserve"> PAGEREF _Toc325555970 \h </w:instrText>
      </w:r>
      <w:r>
        <w:rPr>
          <w:rStyle w:val="64"/>
        </w:rPr>
        <w:fldChar w:fldCharType="separate"/>
      </w:r>
      <w:r>
        <w:rPr>
          <w:rStyle w:val="64"/>
        </w:rPr>
        <w:t>52</w:t>
      </w:r>
      <w:r>
        <w:rPr>
          <w:rStyle w:val="64"/>
        </w:rPr>
        <w:fldChar w:fldCharType="end"/>
      </w:r>
      <w:r>
        <w:rPr>
          <w:rStyle w:val="64"/>
        </w:rPr>
        <w:fldChar w:fldCharType="end"/>
      </w:r>
    </w:p>
    <w:p>
      <w:pPr>
        <w:pStyle w:val="50"/>
        <w:rPr>
          <w:color w:val="0000FF"/>
          <w:u w:val="single"/>
        </w:rPr>
      </w:pPr>
      <w:r>
        <w:fldChar w:fldCharType="begin"/>
      </w:r>
      <w:r>
        <w:instrText xml:space="preserve"> HYPERLINK \l "_Toc325555970" </w:instrText>
      </w:r>
      <w:r>
        <w:fldChar w:fldCharType="separate"/>
      </w:r>
      <w:r>
        <w:rPr>
          <w:rStyle w:val="64"/>
        </w:rPr>
        <w:t>3.2</w:t>
      </w:r>
      <w:r>
        <w:rPr>
          <w:rStyle w:val="64"/>
        </w:rPr>
        <w:tab/>
      </w:r>
      <w:r>
        <w:rPr>
          <w:rStyle w:val="64"/>
        </w:rPr>
        <w:t>Historical Contract Non Performance</w:t>
      </w:r>
      <w:r>
        <w:rPr>
          <w:rStyle w:val="64"/>
        </w:rPr>
        <w:tab/>
      </w:r>
      <w:r>
        <w:rPr>
          <w:rStyle w:val="64"/>
        </w:rPr>
        <w:fldChar w:fldCharType="begin"/>
      </w:r>
      <w:r>
        <w:rPr>
          <w:rStyle w:val="64"/>
        </w:rPr>
        <w:instrText xml:space="preserve"> PAGEREF _Toc325555970 \h </w:instrText>
      </w:r>
      <w:r>
        <w:rPr>
          <w:rStyle w:val="64"/>
        </w:rPr>
        <w:fldChar w:fldCharType="separate"/>
      </w:r>
      <w:r>
        <w:rPr>
          <w:rStyle w:val="64"/>
        </w:rPr>
        <w:t>52</w:t>
      </w:r>
      <w:r>
        <w:rPr>
          <w:rStyle w:val="64"/>
        </w:rPr>
        <w:fldChar w:fldCharType="end"/>
      </w:r>
      <w:r>
        <w:rPr>
          <w:rStyle w:val="64"/>
        </w:rPr>
        <w:fldChar w:fldCharType="end"/>
      </w:r>
    </w:p>
    <w:p>
      <w:pPr>
        <w:pStyle w:val="50"/>
        <w:rPr>
          <w:color w:val="0000FF"/>
          <w:u w:val="single"/>
        </w:rPr>
      </w:pPr>
      <w:r>
        <w:fldChar w:fldCharType="begin"/>
      </w:r>
      <w:r>
        <w:instrText xml:space="preserve"> HYPERLINK \l "_Toc325555970" </w:instrText>
      </w:r>
      <w:r>
        <w:fldChar w:fldCharType="separate"/>
      </w:r>
      <w:r>
        <w:rPr>
          <w:rStyle w:val="64"/>
        </w:rPr>
        <w:t>3.3</w:t>
      </w:r>
      <w:r>
        <w:rPr>
          <w:rStyle w:val="64"/>
        </w:rPr>
        <w:tab/>
      </w:r>
      <w:r>
        <w:rPr>
          <w:rStyle w:val="64"/>
        </w:rPr>
        <w:t>Financial Situation</w:t>
      </w:r>
      <w:r>
        <w:rPr>
          <w:rStyle w:val="64"/>
        </w:rPr>
        <w:tab/>
      </w:r>
      <w:r>
        <w:rPr>
          <w:rStyle w:val="64"/>
        </w:rPr>
        <w:fldChar w:fldCharType="begin"/>
      </w:r>
      <w:r>
        <w:rPr>
          <w:rStyle w:val="64"/>
        </w:rPr>
        <w:instrText xml:space="preserve"> PAGEREF _Toc325555970 \h </w:instrText>
      </w:r>
      <w:r>
        <w:rPr>
          <w:rStyle w:val="64"/>
        </w:rPr>
        <w:fldChar w:fldCharType="separate"/>
      </w:r>
      <w:r>
        <w:rPr>
          <w:rStyle w:val="64"/>
        </w:rPr>
        <w:t>52</w:t>
      </w:r>
      <w:r>
        <w:rPr>
          <w:rStyle w:val="64"/>
        </w:rPr>
        <w:fldChar w:fldCharType="end"/>
      </w:r>
      <w:r>
        <w:rPr>
          <w:rStyle w:val="64"/>
        </w:rPr>
        <w:fldChar w:fldCharType="end"/>
      </w:r>
    </w:p>
    <w:p>
      <w:pPr>
        <w:pStyle w:val="50"/>
        <w:rPr>
          <w:color w:val="0000FF"/>
          <w:u w:val="single"/>
        </w:rPr>
      </w:pPr>
      <w:r>
        <w:fldChar w:fldCharType="begin"/>
      </w:r>
      <w:r>
        <w:instrText xml:space="preserve"> HYPERLINK \l "_Toc325555970" </w:instrText>
      </w:r>
      <w:r>
        <w:fldChar w:fldCharType="separate"/>
      </w:r>
      <w:r>
        <w:rPr>
          <w:rStyle w:val="64"/>
        </w:rPr>
        <w:t>3.4</w:t>
      </w:r>
      <w:r>
        <w:rPr>
          <w:rStyle w:val="64"/>
        </w:rPr>
        <w:tab/>
      </w:r>
      <w:r>
        <w:rPr>
          <w:rStyle w:val="64"/>
        </w:rPr>
        <w:t>Experience</w:t>
      </w:r>
      <w:r>
        <w:rPr>
          <w:rStyle w:val="64"/>
        </w:rPr>
        <w:tab/>
      </w:r>
      <w:r>
        <w:rPr>
          <w:rStyle w:val="64"/>
        </w:rPr>
        <w:fldChar w:fldCharType="begin"/>
      </w:r>
      <w:r>
        <w:rPr>
          <w:rStyle w:val="64"/>
        </w:rPr>
        <w:instrText xml:space="preserve"> PAGEREF _Toc325555970 \h </w:instrText>
      </w:r>
      <w:r>
        <w:rPr>
          <w:rStyle w:val="64"/>
        </w:rPr>
        <w:fldChar w:fldCharType="separate"/>
      </w:r>
      <w:r>
        <w:rPr>
          <w:rStyle w:val="64"/>
        </w:rPr>
        <w:t>52</w:t>
      </w:r>
      <w:r>
        <w:rPr>
          <w:rStyle w:val="64"/>
        </w:rPr>
        <w:fldChar w:fldCharType="end"/>
      </w:r>
      <w:r>
        <w:rPr>
          <w:rStyle w:val="64"/>
        </w:rPr>
        <w:fldChar w:fldCharType="end"/>
      </w:r>
    </w:p>
    <w:p>
      <w:pPr>
        <w:pStyle w:val="50"/>
        <w:rPr>
          <w:rFonts w:ascii="Calibri" w:hAnsi="Calibri"/>
          <w:sz w:val="22"/>
          <w:szCs w:val="22"/>
        </w:rPr>
      </w:pPr>
      <w:r>
        <w:fldChar w:fldCharType="begin"/>
      </w:r>
      <w:r>
        <w:instrText xml:space="preserve"> HYPERLINK \l "_Toc325555970" </w:instrText>
      </w:r>
      <w:r>
        <w:fldChar w:fldCharType="separate"/>
      </w:r>
      <w:r>
        <w:rPr>
          <w:rStyle w:val="64"/>
        </w:rPr>
        <w:t>3.5</w:t>
      </w:r>
      <w:r>
        <w:rPr>
          <w:rFonts w:ascii="Calibri" w:hAnsi="Calibri"/>
          <w:sz w:val="22"/>
          <w:szCs w:val="22"/>
        </w:rPr>
        <w:tab/>
      </w:r>
      <w:r>
        <w:rPr>
          <w:rStyle w:val="64"/>
        </w:rPr>
        <w:t>Personnel</w:t>
      </w:r>
      <w:r>
        <w:tab/>
      </w:r>
      <w:r>
        <w:fldChar w:fldCharType="begin"/>
      </w:r>
      <w:r>
        <w:instrText xml:space="preserve"> PAGEREF _Toc325555970 \h </w:instrText>
      </w:r>
      <w:r>
        <w:fldChar w:fldCharType="separate"/>
      </w:r>
      <w:r>
        <w:t>52</w:t>
      </w:r>
      <w:r>
        <w:fldChar w:fldCharType="end"/>
      </w:r>
      <w:r>
        <w:fldChar w:fldCharType="end"/>
      </w:r>
    </w:p>
    <w:p>
      <w:pPr>
        <w:pStyle w:val="50"/>
        <w:rPr>
          <w:rFonts w:ascii="Calibri" w:hAnsi="Calibri"/>
          <w:sz w:val="22"/>
          <w:szCs w:val="22"/>
        </w:rPr>
      </w:pPr>
      <w:r>
        <w:fldChar w:fldCharType="begin"/>
      </w:r>
      <w:r>
        <w:instrText xml:space="preserve"> HYPERLINK \l "_Toc325555971" </w:instrText>
      </w:r>
      <w:r>
        <w:fldChar w:fldCharType="separate"/>
      </w:r>
      <w:r>
        <w:rPr>
          <w:rStyle w:val="64"/>
        </w:rPr>
        <w:t>3.6</w:t>
      </w:r>
      <w:r>
        <w:rPr>
          <w:rFonts w:ascii="Calibri" w:hAnsi="Calibri"/>
          <w:sz w:val="22"/>
          <w:szCs w:val="22"/>
        </w:rPr>
        <w:tab/>
      </w:r>
      <w:r>
        <w:rPr>
          <w:rStyle w:val="64"/>
        </w:rPr>
        <w:t>Equipment</w:t>
      </w:r>
      <w:r>
        <w:tab/>
      </w:r>
      <w:r>
        <w:fldChar w:fldCharType="begin"/>
      </w:r>
      <w:r>
        <w:instrText xml:space="preserve"> PAGEREF _Toc325555971 \h </w:instrText>
      </w:r>
      <w:r>
        <w:fldChar w:fldCharType="separate"/>
      </w:r>
      <w:r>
        <w:t>52</w:t>
      </w:r>
      <w:r>
        <w:fldChar w:fldCharType="end"/>
      </w:r>
      <w:r>
        <w:fldChar w:fldCharType="end"/>
      </w:r>
    </w:p>
    <w:p>
      <w:r>
        <w:fldChar w:fldCharType="end"/>
      </w:r>
    </w:p>
    <w:p/>
    <w:p>
      <w:pPr>
        <w:pStyle w:val="2"/>
        <w:rPr>
          <w:b w:val="0"/>
          <w:iCs/>
        </w:rPr>
      </w:pPr>
      <w:r>
        <w:rPr>
          <w:i/>
          <w:iCs/>
        </w:rPr>
        <w:br w:type="page"/>
      </w:r>
    </w:p>
    <w:p>
      <w:pPr>
        <w:pStyle w:val="149"/>
        <w:rPr>
          <w:bCs/>
        </w:rPr>
      </w:pPr>
      <w:bookmarkStart w:id="393" w:name="_Toc325555956"/>
      <w:bookmarkStart w:id="394" w:name="_Toc103401411"/>
      <w:r>
        <w:t xml:space="preserve">1. </w:t>
      </w:r>
      <w:r>
        <w:tab/>
      </w:r>
      <w:r>
        <w:t>Margin of Preference</w:t>
      </w:r>
      <w:bookmarkEnd w:id="393"/>
      <w:r>
        <w:t xml:space="preserve"> </w:t>
      </w:r>
    </w:p>
    <w:p>
      <w:pPr>
        <w:pStyle w:val="149"/>
      </w:pPr>
      <w:bookmarkStart w:id="395" w:name="_Toc325555964"/>
      <w:r>
        <w:t>2.</w:t>
      </w:r>
      <w:r>
        <w:tab/>
      </w:r>
      <w:r>
        <w:t>Evaluation</w:t>
      </w:r>
      <w:bookmarkEnd w:id="394"/>
      <w:bookmarkEnd w:id="395"/>
    </w:p>
    <w:p>
      <w:pPr>
        <w:spacing w:after="200"/>
        <w:ind w:left="1080" w:right="288"/>
        <w:jc w:val="both"/>
      </w:pPr>
      <w:r>
        <w:t>In addition to the criteria listed in ITB 34.2 (a) – (e) the following criteria shall apply:</w:t>
      </w:r>
    </w:p>
    <w:p>
      <w:pPr>
        <w:pStyle w:val="150"/>
      </w:pPr>
      <w:bookmarkStart w:id="396" w:name="_Toc103401412"/>
      <w:bookmarkStart w:id="397" w:name="_Toc325555965"/>
      <w:bookmarkStart w:id="398" w:name="_Toc78774484"/>
      <w:r>
        <w:t>2.1</w:t>
      </w:r>
      <w:r>
        <w:tab/>
      </w:r>
      <w:r>
        <w:t>Adequacy of Technical Proposal</w:t>
      </w:r>
      <w:bookmarkEnd w:id="396"/>
      <w:bookmarkEnd w:id="397"/>
      <w:bookmarkEnd w:id="398"/>
    </w:p>
    <w:p>
      <w:pPr>
        <w:pStyle w:val="2"/>
        <w:spacing w:after="200"/>
        <w:ind w:left="1080" w:right="288"/>
        <w:jc w:val="both"/>
        <w:rPr>
          <w:rFonts w:ascii="Times New Roman" w:hAnsi="Times New Roman" w:cs="Times New Roman"/>
          <w:b w:val="0"/>
          <w:sz w:val="24"/>
        </w:rPr>
      </w:pPr>
      <w:bookmarkStart w:id="399" w:name="_Toc78774485"/>
      <w:bookmarkStart w:id="400" w:name="_Toc103401413"/>
      <w:bookmarkStart w:id="401" w:name="_Toc101516509"/>
      <w:r>
        <w:rPr>
          <w:rFonts w:ascii="Times New Roman" w:hAnsi="Times New Roman" w:cs="Times New Roman"/>
          <w:b w:val="0"/>
          <w:sz w:val="24"/>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(Works Requirements).</w:t>
      </w:r>
      <w:bookmarkEnd w:id="399"/>
      <w:bookmarkEnd w:id="400"/>
      <w:bookmarkEnd w:id="401"/>
    </w:p>
    <w:p>
      <w:pPr>
        <w:pStyle w:val="150"/>
      </w:pPr>
      <w:bookmarkStart w:id="402" w:name="_Toc103401414"/>
      <w:bookmarkStart w:id="403" w:name="_Toc325555966"/>
      <w:bookmarkStart w:id="404" w:name="_Toc78774486"/>
      <w:r>
        <w:t>2.2</w:t>
      </w:r>
      <w:r>
        <w:tab/>
      </w:r>
      <w:r>
        <w:t>Multiple Contracts</w:t>
      </w:r>
      <w:bookmarkEnd w:id="402"/>
      <w:bookmarkEnd w:id="403"/>
      <w:bookmarkEnd w:id="404"/>
      <w:r>
        <w:t xml:space="preserve">- Not </w:t>
      </w:r>
      <w:r>
        <w:rPr>
          <w:rFonts w:hint="eastAsia" w:eastAsia="宋体"/>
          <w:lang w:eastAsia="zh-CN"/>
        </w:rPr>
        <w:t>Applicable</w:t>
      </w:r>
      <w:r>
        <w:t xml:space="preserve"> </w:t>
      </w:r>
    </w:p>
    <w:p>
      <w:pPr>
        <w:pStyle w:val="2"/>
        <w:spacing w:after="200"/>
        <w:ind w:left="1080" w:right="288"/>
        <w:rPr>
          <w:rFonts w:ascii="Times New Roman" w:hAnsi="Times New Roman" w:cs="Times New Roman"/>
          <w:b w:val="0"/>
          <w:sz w:val="24"/>
        </w:rPr>
      </w:pPr>
      <w:r>
        <w:rPr>
          <w:rFonts w:ascii="Times New Roman" w:hAnsi="Times New Roman" w:cs="Times New Roman"/>
          <w:b w:val="0"/>
          <w:sz w:val="24"/>
        </w:rPr>
        <w:t xml:space="preserve">Pursuant to </w:t>
      </w:r>
      <w:r>
        <w:rPr>
          <w:rFonts w:hint="eastAsia" w:ascii="Times New Roman" w:hAnsi="Times New Roman" w:eastAsia="宋体" w:cs="Times New Roman"/>
          <w:b w:val="0"/>
          <w:sz w:val="24"/>
          <w:lang w:eastAsia="zh-CN"/>
        </w:rPr>
        <w:t>Subclause</w:t>
      </w:r>
      <w:r>
        <w:rPr>
          <w:rFonts w:ascii="Times New Roman" w:hAnsi="Times New Roman" w:cs="Times New Roman"/>
          <w:b w:val="0"/>
          <w:sz w:val="24"/>
        </w:rPr>
        <w:t xml:space="preserve"> 35.4 of the </w:t>
      </w:r>
      <w:r>
        <w:rPr>
          <w:rFonts w:ascii="Times New Roman" w:hAnsi="Times New Roman" w:cs="Times New Roman"/>
          <w:b w:val="0"/>
          <w:i/>
          <w:iCs/>
          <w:sz w:val="24"/>
        </w:rPr>
        <w:t>Instructions to Bidders</w:t>
      </w:r>
      <w:r>
        <w:rPr>
          <w:rFonts w:ascii="Times New Roman" w:hAnsi="Times New Roman" w:cs="Times New Roman"/>
          <w:b w:val="0"/>
          <w:sz w:val="24"/>
        </w:rPr>
        <w:t xml:space="preserve">, if </w:t>
      </w:r>
      <w:r>
        <w:rPr>
          <w:rFonts w:hint="eastAsia" w:ascii="Times New Roman" w:hAnsi="Times New Roman" w:eastAsia="宋体" w:cs="Times New Roman"/>
          <w:b w:val="0"/>
          <w:sz w:val="24"/>
          <w:lang w:eastAsia="zh-CN"/>
        </w:rPr>
        <w:t xml:space="preserve">the </w:t>
      </w:r>
      <w:r>
        <w:rPr>
          <w:rFonts w:ascii="Times New Roman" w:hAnsi="Times New Roman" w:cs="Times New Roman"/>
          <w:b w:val="0"/>
          <w:sz w:val="24"/>
        </w:rPr>
        <w:t>Works are grouped in multiple contracts, evaluation will be as follows:</w:t>
      </w:r>
    </w:p>
    <w:p/>
    <w:p>
      <w:pPr>
        <w:pStyle w:val="150"/>
      </w:pPr>
      <w:bookmarkStart w:id="405" w:name="_Toc78774488"/>
      <w:bookmarkStart w:id="406" w:name="_Toc103401416"/>
      <w:bookmarkStart w:id="407" w:name="_Toc325555967"/>
      <w:r>
        <w:t>2.3</w:t>
      </w:r>
      <w:r>
        <w:tab/>
      </w:r>
      <w:r>
        <w:t>Alternative Completion Time</w:t>
      </w:r>
      <w:bookmarkEnd w:id="405"/>
      <w:bookmarkEnd w:id="406"/>
      <w:bookmarkEnd w:id="407"/>
    </w:p>
    <w:p>
      <w:pPr>
        <w:pStyle w:val="2"/>
        <w:spacing w:after="200"/>
        <w:ind w:left="1080" w:right="288"/>
        <w:jc w:val="both"/>
        <w:rPr>
          <w:rFonts w:ascii="Times New Roman" w:hAnsi="Times New Roman" w:cs="Times New Roman"/>
          <w:b w:val="0"/>
          <w:sz w:val="24"/>
        </w:rPr>
      </w:pPr>
      <w:bookmarkStart w:id="408" w:name="_Toc103401417"/>
      <w:bookmarkStart w:id="409" w:name="_Toc101516513"/>
      <w:bookmarkStart w:id="410" w:name="_Toc78774489"/>
      <w:r>
        <w:rPr>
          <w:rFonts w:ascii="Times New Roman" w:hAnsi="Times New Roman" w:cs="Times New Roman"/>
          <w:b w:val="0"/>
          <w:sz w:val="24"/>
        </w:rPr>
        <w:t>An alternative Completion Time, if permitted under ITB 12.2, will be evaluated as follows:</w:t>
      </w:r>
      <w:bookmarkEnd w:id="408"/>
      <w:bookmarkEnd w:id="409"/>
      <w:bookmarkEnd w:id="410"/>
      <w:r>
        <w:rPr>
          <w:rFonts w:ascii="Times New Roman" w:hAnsi="Times New Roman" w:cs="Times New Roman"/>
          <w:b w:val="0"/>
          <w:sz w:val="24"/>
        </w:rPr>
        <w:t xml:space="preserve"> Not Applicable </w:t>
      </w:r>
    </w:p>
    <w:p>
      <w:pPr>
        <w:pStyle w:val="150"/>
      </w:pPr>
      <w:bookmarkStart w:id="411" w:name="_Toc78774490"/>
      <w:bookmarkStart w:id="412" w:name="_Toc103401418"/>
      <w:bookmarkStart w:id="413" w:name="_Toc325555968"/>
      <w:r>
        <w:t>2.4</w:t>
      </w:r>
      <w:r>
        <w:tab/>
      </w:r>
      <w:r>
        <w:t>Technical Alternatives</w:t>
      </w:r>
      <w:bookmarkEnd w:id="411"/>
      <w:bookmarkEnd w:id="412"/>
      <w:bookmarkEnd w:id="413"/>
    </w:p>
    <w:p>
      <w:pPr>
        <w:pStyle w:val="2"/>
        <w:spacing w:after="200"/>
        <w:ind w:left="1080" w:right="288"/>
        <w:jc w:val="both"/>
        <w:rPr>
          <w:rFonts w:ascii="Times New Roman" w:hAnsi="Times New Roman" w:cs="Times New Roman"/>
          <w:b w:val="0"/>
          <w:sz w:val="24"/>
        </w:rPr>
      </w:pPr>
      <w:bookmarkStart w:id="414" w:name="_Toc101516515"/>
      <w:bookmarkStart w:id="415" w:name="_Toc78774491"/>
      <w:bookmarkStart w:id="416" w:name="_Toc103401419"/>
      <w:r>
        <w:rPr>
          <w:rFonts w:ascii="Times New Roman" w:hAnsi="Times New Roman" w:cs="Times New Roman"/>
          <w:b w:val="0"/>
          <w:sz w:val="24"/>
        </w:rPr>
        <w:t>Technical alternatives, if permitted under ITB 12.4, will be evaluated as follows:</w:t>
      </w:r>
      <w:bookmarkEnd w:id="414"/>
      <w:bookmarkEnd w:id="415"/>
      <w:bookmarkEnd w:id="416"/>
      <w:r>
        <w:rPr>
          <w:rFonts w:ascii="Times New Roman" w:hAnsi="Times New Roman" w:cs="Times New Roman"/>
          <w:b w:val="0"/>
          <w:sz w:val="24"/>
        </w:rPr>
        <w:t xml:space="preserve"> Not Applicable </w:t>
      </w:r>
    </w:p>
    <w:p>
      <w:pPr>
        <w:pStyle w:val="150"/>
      </w:pPr>
      <w:r>
        <w:t>2.5</w:t>
      </w:r>
      <w:r>
        <w:tab/>
      </w:r>
      <w:r>
        <w:t>Specialized Subcontractors</w:t>
      </w:r>
    </w:p>
    <w:p>
      <w:pPr>
        <w:ind w:left="1440"/>
        <w:jc w:val="both"/>
      </w:pPr>
      <w:r>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pPr>
        <w:ind w:left="1440"/>
        <w:jc w:val="both"/>
      </w:pPr>
    </w:p>
    <w:p>
      <w:pPr>
        <w:ind w:left="1440"/>
        <w:jc w:val="both"/>
      </w:pPr>
    </w:p>
    <w:p>
      <w:pPr>
        <w:ind w:left="1440"/>
        <w:jc w:val="both"/>
      </w:pPr>
    </w:p>
    <w:p>
      <w:pPr>
        <w:ind w:left="1440"/>
        <w:jc w:val="both"/>
        <w:rPr>
          <w:rFonts w:eastAsia="宋体"/>
          <w:strike/>
          <w:color w:val="FF0000"/>
        </w:rPr>
        <w:sectPr>
          <w:headerReference r:id="rId15" w:type="default"/>
          <w:footerReference r:id="rId17" w:type="default"/>
          <w:headerReference r:id="rId16" w:type="even"/>
          <w:footerReference r:id="rId18" w:type="even"/>
          <w:type w:val="oddPage"/>
          <w:pgSz w:w="12240" w:h="15840"/>
          <w:pgMar w:top="1440" w:right="1440" w:bottom="1440" w:left="1800" w:header="720" w:footer="720" w:gutter="0"/>
          <w:paperSrc w:first="15" w:other="15"/>
          <w:cols w:space="720" w:num="1"/>
          <w:titlePg/>
        </w:sectPr>
      </w:pPr>
    </w:p>
    <w:p>
      <w:pPr>
        <w:pStyle w:val="149"/>
      </w:pPr>
      <w:bookmarkStart w:id="417" w:name="_Toc325555969"/>
      <w:bookmarkStart w:id="418" w:name="_Toc103401422"/>
      <w:r>
        <w:t>3.</w:t>
      </w:r>
      <w:r>
        <w:tab/>
      </w:r>
      <w:r>
        <w:t>Qualification</w:t>
      </w:r>
      <w:bookmarkEnd w:id="417"/>
      <w:bookmarkEnd w:id="418"/>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2483"/>
        <w:gridCol w:w="2056"/>
        <w:gridCol w:w="1418"/>
        <w:gridCol w:w="1480"/>
        <w:gridCol w:w="1651"/>
        <w:gridCol w:w="1651"/>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52" w:type="dxa"/>
            <w:tcBorders>
              <w:bottom w:val="single" w:color="auto" w:sz="4" w:space="0"/>
            </w:tcBorders>
          </w:tcPr>
          <w:p>
            <w:pPr>
              <w:pStyle w:val="174"/>
              <w:tabs>
                <w:tab w:val="left" w:leader="dot" w:pos="8424"/>
              </w:tabs>
              <w:spacing w:line="240" w:lineRule="auto"/>
              <w:rPr>
                <w:sz w:val="20"/>
                <w:szCs w:val="20"/>
              </w:rPr>
            </w:pPr>
          </w:p>
        </w:tc>
        <w:tc>
          <w:tcPr>
            <w:tcW w:w="2483" w:type="dxa"/>
            <w:tcBorders>
              <w:bottom w:val="single" w:color="auto" w:sz="4" w:space="0"/>
            </w:tcBorders>
          </w:tcPr>
          <w:p>
            <w:pPr>
              <w:pStyle w:val="174"/>
              <w:tabs>
                <w:tab w:val="left" w:leader="dot" w:pos="8424"/>
              </w:tabs>
              <w:spacing w:line="240" w:lineRule="auto"/>
              <w:rPr>
                <w:sz w:val="20"/>
                <w:szCs w:val="20"/>
              </w:rPr>
            </w:pPr>
          </w:p>
        </w:tc>
        <w:tc>
          <w:tcPr>
            <w:tcW w:w="2056" w:type="dxa"/>
            <w:tcBorders>
              <w:bottom w:val="single" w:color="auto" w:sz="4" w:space="0"/>
            </w:tcBorders>
          </w:tcPr>
          <w:p>
            <w:pPr>
              <w:pStyle w:val="174"/>
              <w:tabs>
                <w:tab w:val="left" w:leader="dot" w:pos="8424"/>
              </w:tabs>
              <w:spacing w:line="240" w:lineRule="auto"/>
              <w:rPr>
                <w:sz w:val="20"/>
                <w:szCs w:val="20"/>
              </w:rPr>
            </w:pPr>
          </w:p>
        </w:tc>
        <w:tc>
          <w:tcPr>
            <w:tcW w:w="1418" w:type="dxa"/>
            <w:tcBorders>
              <w:bottom w:val="single" w:color="auto" w:sz="4" w:space="0"/>
            </w:tcBorders>
          </w:tcPr>
          <w:p>
            <w:pPr>
              <w:pStyle w:val="174"/>
              <w:tabs>
                <w:tab w:val="left" w:leader="dot" w:pos="8424"/>
              </w:tabs>
              <w:spacing w:line="240" w:lineRule="auto"/>
              <w:rPr>
                <w:sz w:val="20"/>
                <w:szCs w:val="20"/>
              </w:rPr>
            </w:pPr>
          </w:p>
        </w:tc>
        <w:tc>
          <w:tcPr>
            <w:tcW w:w="1480" w:type="dxa"/>
            <w:tcBorders>
              <w:bottom w:val="single" w:color="auto" w:sz="4" w:space="0"/>
            </w:tcBorders>
          </w:tcPr>
          <w:p>
            <w:pPr>
              <w:pStyle w:val="174"/>
              <w:tabs>
                <w:tab w:val="left" w:leader="dot" w:pos="8424"/>
              </w:tabs>
              <w:spacing w:line="240" w:lineRule="auto"/>
              <w:rPr>
                <w:sz w:val="20"/>
                <w:szCs w:val="20"/>
              </w:rPr>
            </w:pPr>
          </w:p>
        </w:tc>
        <w:tc>
          <w:tcPr>
            <w:tcW w:w="1651" w:type="dxa"/>
            <w:tcBorders>
              <w:bottom w:val="single" w:color="auto" w:sz="4" w:space="0"/>
            </w:tcBorders>
          </w:tcPr>
          <w:p>
            <w:pPr>
              <w:pStyle w:val="174"/>
              <w:tabs>
                <w:tab w:val="left" w:leader="dot" w:pos="8424"/>
              </w:tabs>
              <w:spacing w:line="240" w:lineRule="auto"/>
              <w:rPr>
                <w:sz w:val="20"/>
                <w:szCs w:val="20"/>
              </w:rPr>
            </w:pPr>
          </w:p>
        </w:tc>
        <w:tc>
          <w:tcPr>
            <w:tcW w:w="1651" w:type="dxa"/>
            <w:tcBorders>
              <w:bottom w:val="single" w:color="auto" w:sz="4" w:space="0"/>
            </w:tcBorders>
          </w:tcPr>
          <w:p>
            <w:pPr>
              <w:pStyle w:val="174"/>
              <w:tabs>
                <w:tab w:val="left" w:leader="dot" w:pos="8424"/>
              </w:tabs>
              <w:spacing w:line="240" w:lineRule="auto"/>
              <w:rPr>
                <w:sz w:val="20"/>
                <w:szCs w:val="20"/>
              </w:rPr>
            </w:pPr>
          </w:p>
        </w:tc>
        <w:tc>
          <w:tcPr>
            <w:tcW w:w="1659" w:type="dxa"/>
            <w:tcBorders>
              <w:bottom w:val="single" w:color="auto" w:sz="4" w:space="0"/>
            </w:tcBorders>
          </w:tcPr>
          <w:p>
            <w:pPr>
              <w:pStyle w:val="174"/>
              <w:tabs>
                <w:tab w:val="left" w:leader="dot" w:pos="8424"/>
              </w:tabs>
              <w:spacing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trPr>
        <w:tc>
          <w:tcPr>
            <w:tcW w:w="5091" w:type="dxa"/>
            <w:gridSpan w:val="3"/>
            <w:shd w:val="clear" w:color="auto" w:fill="000000"/>
            <w:vAlign w:val="center"/>
          </w:tcPr>
          <w:p>
            <w:pPr>
              <w:pStyle w:val="174"/>
              <w:tabs>
                <w:tab w:val="left" w:leader="dot" w:pos="8424"/>
              </w:tabs>
              <w:spacing w:line="240" w:lineRule="auto"/>
              <w:jc w:val="center"/>
              <w:rPr>
                <w:b/>
                <w:sz w:val="20"/>
                <w:szCs w:val="20"/>
              </w:rPr>
            </w:pPr>
            <w:r>
              <w:rPr>
                <w:b/>
                <w:sz w:val="20"/>
                <w:szCs w:val="20"/>
              </w:rPr>
              <w:t>Eligibility and Qualification Criteria</w:t>
            </w:r>
          </w:p>
        </w:tc>
        <w:tc>
          <w:tcPr>
            <w:tcW w:w="6200" w:type="dxa"/>
            <w:gridSpan w:val="4"/>
            <w:shd w:val="clear" w:color="auto" w:fill="000000"/>
            <w:vAlign w:val="center"/>
          </w:tcPr>
          <w:p>
            <w:pPr>
              <w:pStyle w:val="174"/>
              <w:tabs>
                <w:tab w:val="left" w:leader="dot" w:pos="8424"/>
              </w:tabs>
              <w:spacing w:line="240" w:lineRule="auto"/>
              <w:jc w:val="center"/>
              <w:rPr>
                <w:b/>
                <w:sz w:val="20"/>
                <w:szCs w:val="20"/>
              </w:rPr>
            </w:pPr>
            <w:r>
              <w:rPr>
                <w:b/>
                <w:sz w:val="20"/>
                <w:szCs w:val="20"/>
              </w:rPr>
              <w:t>Compliance Requirements</w:t>
            </w:r>
          </w:p>
        </w:tc>
        <w:tc>
          <w:tcPr>
            <w:tcW w:w="1659" w:type="dxa"/>
            <w:shd w:val="clear" w:color="auto" w:fill="000000"/>
            <w:vAlign w:val="center"/>
          </w:tcPr>
          <w:p>
            <w:pPr>
              <w:pStyle w:val="174"/>
              <w:tabs>
                <w:tab w:val="left" w:leader="dot" w:pos="8424"/>
              </w:tabs>
              <w:spacing w:line="240" w:lineRule="auto"/>
              <w:jc w:val="center"/>
              <w:rPr>
                <w:b/>
                <w:sz w:val="20"/>
                <w:szCs w:val="20"/>
              </w:rPr>
            </w:pPr>
            <w:r>
              <w:rPr>
                <w:b/>
                <w:sz w:val="20"/>
                <w:szCs w:val="20"/>
              </w:rPr>
              <w:t>Documentation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52" w:type="dxa"/>
            <w:vMerge w:val="restart"/>
          </w:tcPr>
          <w:p>
            <w:pPr>
              <w:pStyle w:val="174"/>
              <w:tabs>
                <w:tab w:val="left" w:leader="dot" w:pos="8424"/>
              </w:tabs>
              <w:jc w:val="center"/>
              <w:rPr>
                <w:b/>
                <w:sz w:val="20"/>
                <w:szCs w:val="20"/>
              </w:rPr>
            </w:pPr>
            <w:r>
              <w:rPr>
                <w:b/>
                <w:sz w:val="20"/>
                <w:szCs w:val="20"/>
              </w:rPr>
              <w:t>No.</w:t>
            </w:r>
          </w:p>
        </w:tc>
        <w:tc>
          <w:tcPr>
            <w:tcW w:w="2483" w:type="dxa"/>
            <w:vMerge w:val="restart"/>
          </w:tcPr>
          <w:p>
            <w:pPr>
              <w:pStyle w:val="174"/>
              <w:tabs>
                <w:tab w:val="left" w:leader="dot" w:pos="8424"/>
              </w:tabs>
              <w:jc w:val="center"/>
              <w:rPr>
                <w:b/>
                <w:sz w:val="20"/>
                <w:szCs w:val="20"/>
              </w:rPr>
            </w:pPr>
            <w:r>
              <w:rPr>
                <w:b/>
                <w:sz w:val="20"/>
                <w:szCs w:val="20"/>
              </w:rPr>
              <w:t>Subject</w:t>
            </w:r>
          </w:p>
        </w:tc>
        <w:tc>
          <w:tcPr>
            <w:tcW w:w="2056" w:type="dxa"/>
            <w:vMerge w:val="restart"/>
          </w:tcPr>
          <w:p>
            <w:pPr>
              <w:pStyle w:val="174"/>
              <w:tabs>
                <w:tab w:val="left" w:leader="dot" w:pos="8424"/>
              </w:tabs>
              <w:jc w:val="center"/>
              <w:rPr>
                <w:b/>
                <w:sz w:val="20"/>
                <w:szCs w:val="20"/>
              </w:rPr>
            </w:pPr>
            <w:r>
              <w:rPr>
                <w:b/>
                <w:sz w:val="20"/>
                <w:szCs w:val="20"/>
              </w:rPr>
              <w:t>Requirement</w:t>
            </w:r>
          </w:p>
        </w:tc>
        <w:tc>
          <w:tcPr>
            <w:tcW w:w="1418" w:type="dxa"/>
            <w:vMerge w:val="restart"/>
          </w:tcPr>
          <w:p>
            <w:pPr>
              <w:pStyle w:val="174"/>
              <w:tabs>
                <w:tab w:val="left" w:leader="dot" w:pos="8424"/>
              </w:tabs>
              <w:jc w:val="center"/>
              <w:rPr>
                <w:b/>
                <w:sz w:val="20"/>
                <w:szCs w:val="20"/>
              </w:rPr>
            </w:pPr>
            <w:r>
              <w:rPr>
                <w:b/>
                <w:sz w:val="20"/>
                <w:szCs w:val="20"/>
              </w:rPr>
              <w:t>Single Entity</w:t>
            </w:r>
          </w:p>
        </w:tc>
        <w:tc>
          <w:tcPr>
            <w:tcW w:w="4782" w:type="dxa"/>
            <w:gridSpan w:val="3"/>
          </w:tcPr>
          <w:p>
            <w:pPr>
              <w:pStyle w:val="174"/>
              <w:tabs>
                <w:tab w:val="left" w:leader="dot" w:pos="8424"/>
              </w:tabs>
              <w:spacing w:line="240" w:lineRule="auto"/>
              <w:jc w:val="center"/>
              <w:rPr>
                <w:b/>
                <w:sz w:val="20"/>
                <w:szCs w:val="20"/>
              </w:rPr>
            </w:pPr>
            <w:r>
              <w:rPr>
                <w:b/>
                <w:sz w:val="20"/>
                <w:szCs w:val="20"/>
              </w:rPr>
              <w:t>Joint Venture (existing or intended)</w:t>
            </w:r>
          </w:p>
        </w:tc>
        <w:tc>
          <w:tcPr>
            <w:tcW w:w="1659" w:type="dxa"/>
            <w:vMerge w:val="restart"/>
          </w:tcPr>
          <w:p>
            <w:pPr>
              <w:pStyle w:val="174"/>
              <w:tabs>
                <w:tab w:val="left" w:leader="dot" w:pos="8424"/>
              </w:tabs>
              <w:jc w:val="center"/>
              <w:rPr>
                <w:b/>
                <w:sz w:val="20"/>
                <w:szCs w:val="20"/>
              </w:rPr>
            </w:pPr>
            <w:r>
              <w:rPr>
                <w:b/>
                <w:sz w:val="20"/>
                <w:szCs w:val="20"/>
              </w:rPr>
              <w:t>Submission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52" w:type="dxa"/>
            <w:vMerge w:val="continue"/>
          </w:tcPr>
          <w:p>
            <w:pPr>
              <w:pStyle w:val="174"/>
              <w:tabs>
                <w:tab w:val="left" w:leader="dot" w:pos="8424"/>
              </w:tabs>
              <w:spacing w:line="240" w:lineRule="auto"/>
              <w:jc w:val="center"/>
              <w:rPr>
                <w:b/>
                <w:sz w:val="20"/>
                <w:szCs w:val="20"/>
              </w:rPr>
            </w:pPr>
          </w:p>
        </w:tc>
        <w:tc>
          <w:tcPr>
            <w:tcW w:w="2483" w:type="dxa"/>
            <w:vMerge w:val="continue"/>
          </w:tcPr>
          <w:p>
            <w:pPr>
              <w:pStyle w:val="174"/>
              <w:tabs>
                <w:tab w:val="left" w:leader="dot" w:pos="8424"/>
              </w:tabs>
              <w:spacing w:line="240" w:lineRule="auto"/>
              <w:jc w:val="center"/>
              <w:rPr>
                <w:b/>
                <w:sz w:val="20"/>
                <w:szCs w:val="20"/>
              </w:rPr>
            </w:pPr>
          </w:p>
        </w:tc>
        <w:tc>
          <w:tcPr>
            <w:tcW w:w="2056" w:type="dxa"/>
            <w:vMerge w:val="continue"/>
          </w:tcPr>
          <w:p>
            <w:pPr>
              <w:pStyle w:val="174"/>
              <w:tabs>
                <w:tab w:val="left" w:leader="dot" w:pos="8424"/>
              </w:tabs>
              <w:spacing w:line="240" w:lineRule="auto"/>
              <w:jc w:val="center"/>
              <w:rPr>
                <w:b/>
                <w:sz w:val="20"/>
                <w:szCs w:val="20"/>
              </w:rPr>
            </w:pPr>
          </w:p>
        </w:tc>
        <w:tc>
          <w:tcPr>
            <w:tcW w:w="1418" w:type="dxa"/>
            <w:vMerge w:val="continue"/>
          </w:tcPr>
          <w:p>
            <w:pPr>
              <w:pStyle w:val="174"/>
              <w:tabs>
                <w:tab w:val="left" w:leader="dot" w:pos="8424"/>
              </w:tabs>
              <w:spacing w:line="240" w:lineRule="auto"/>
              <w:jc w:val="center"/>
              <w:rPr>
                <w:b/>
                <w:sz w:val="20"/>
                <w:szCs w:val="20"/>
              </w:rPr>
            </w:pPr>
          </w:p>
        </w:tc>
        <w:tc>
          <w:tcPr>
            <w:tcW w:w="1480" w:type="dxa"/>
          </w:tcPr>
          <w:p>
            <w:pPr>
              <w:pStyle w:val="174"/>
              <w:tabs>
                <w:tab w:val="left" w:leader="dot" w:pos="8424"/>
              </w:tabs>
              <w:spacing w:line="240" w:lineRule="auto"/>
              <w:jc w:val="center"/>
              <w:rPr>
                <w:b/>
                <w:sz w:val="20"/>
                <w:szCs w:val="20"/>
              </w:rPr>
            </w:pPr>
            <w:r>
              <w:rPr>
                <w:b/>
                <w:sz w:val="20"/>
                <w:szCs w:val="20"/>
              </w:rPr>
              <w:t>All Parties Combined</w:t>
            </w:r>
          </w:p>
        </w:tc>
        <w:tc>
          <w:tcPr>
            <w:tcW w:w="1651" w:type="dxa"/>
          </w:tcPr>
          <w:p>
            <w:pPr>
              <w:pStyle w:val="174"/>
              <w:tabs>
                <w:tab w:val="left" w:leader="dot" w:pos="8424"/>
              </w:tabs>
              <w:spacing w:line="240" w:lineRule="auto"/>
              <w:jc w:val="center"/>
              <w:rPr>
                <w:b/>
                <w:sz w:val="20"/>
                <w:szCs w:val="20"/>
              </w:rPr>
            </w:pPr>
            <w:r>
              <w:rPr>
                <w:b/>
                <w:sz w:val="20"/>
                <w:szCs w:val="20"/>
              </w:rPr>
              <w:t>Each Member</w:t>
            </w:r>
          </w:p>
        </w:tc>
        <w:tc>
          <w:tcPr>
            <w:tcW w:w="1651" w:type="dxa"/>
          </w:tcPr>
          <w:p>
            <w:pPr>
              <w:pStyle w:val="174"/>
              <w:tabs>
                <w:tab w:val="left" w:leader="dot" w:pos="8424"/>
              </w:tabs>
              <w:spacing w:line="240" w:lineRule="auto"/>
              <w:jc w:val="center"/>
              <w:rPr>
                <w:b/>
                <w:sz w:val="20"/>
                <w:szCs w:val="20"/>
              </w:rPr>
            </w:pPr>
            <w:r>
              <w:rPr>
                <w:b/>
                <w:sz w:val="20"/>
                <w:szCs w:val="20"/>
              </w:rPr>
              <w:t>One Member</w:t>
            </w:r>
          </w:p>
        </w:tc>
        <w:tc>
          <w:tcPr>
            <w:tcW w:w="1659" w:type="dxa"/>
            <w:vMerge w:val="continue"/>
          </w:tcPr>
          <w:p>
            <w:pPr>
              <w:pStyle w:val="174"/>
              <w:tabs>
                <w:tab w:val="left" w:leader="dot" w:pos="8424"/>
              </w:tabs>
              <w:spacing w:line="240"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0" w:type="dxa"/>
            <w:gridSpan w:val="8"/>
          </w:tcPr>
          <w:p>
            <w:pPr>
              <w:pStyle w:val="150"/>
              <w:spacing w:before="120"/>
            </w:pPr>
            <w:bookmarkStart w:id="419" w:name="_Toc107899636"/>
            <w:r>
              <w:t>1. Eligibility</w:t>
            </w:r>
            <w:bookmarkEnd w:id="4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Pr>
          <w:p>
            <w:pPr>
              <w:pStyle w:val="174"/>
              <w:tabs>
                <w:tab w:val="left" w:leader="dot" w:pos="8424"/>
              </w:tabs>
              <w:spacing w:line="240" w:lineRule="auto"/>
              <w:rPr>
                <w:sz w:val="20"/>
                <w:szCs w:val="20"/>
              </w:rPr>
            </w:pPr>
            <w:r>
              <w:rPr>
                <w:sz w:val="20"/>
                <w:szCs w:val="20"/>
              </w:rPr>
              <w:t>1.1</w:t>
            </w:r>
          </w:p>
        </w:tc>
        <w:tc>
          <w:tcPr>
            <w:tcW w:w="2483" w:type="dxa"/>
          </w:tcPr>
          <w:p>
            <w:pPr>
              <w:pStyle w:val="174"/>
              <w:tabs>
                <w:tab w:val="left" w:leader="dot" w:pos="8424"/>
              </w:tabs>
              <w:spacing w:line="240" w:lineRule="auto"/>
              <w:rPr>
                <w:b/>
                <w:sz w:val="20"/>
                <w:szCs w:val="20"/>
              </w:rPr>
            </w:pPr>
            <w:r>
              <w:rPr>
                <w:b/>
                <w:sz w:val="20"/>
                <w:szCs w:val="20"/>
              </w:rPr>
              <w:t>Nationality</w:t>
            </w:r>
          </w:p>
        </w:tc>
        <w:tc>
          <w:tcPr>
            <w:tcW w:w="2056" w:type="dxa"/>
          </w:tcPr>
          <w:p>
            <w:pPr>
              <w:pStyle w:val="174"/>
              <w:tabs>
                <w:tab w:val="left" w:leader="dot" w:pos="8424"/>
              </w:tabs>
              <w:spacing w:line="240" w:lineRule="auto"/>
              <w:rPr>
                <w:sz w:val="20"/>
                <w:szCs w:val="20"/>
              </w:rPr>
            </w:pPr>
            <w:r>
              <w:rPr>
                <w:sz w:val="20"/>
                <w:szCs w:val="20"/>
              </w:rPr>
              <w:t>Nationality in accordance with ITB  3.3</w:t>
            </w:r>
          </w:p>
        </w:tc>
        <w:tc>
          <w:tcPr>
            <w:tcW w:w="1418" w:type="dxa"/>
          </w:tcPr>
          <w:p>
            <w:pPr>
              <w:pStyle w:val="174"/>
              <w:tabs>
                <w:tab w:val="left" w:leader="dot" w:pos="8424"/>
              </w:tabs>
              <w:spacing w:line="240" w:lineRule="auto"/>
              <w:rPr>
                <w:sz w:val="20"/>
                <w:szCs w:val="20"/>
              </w:rPr>
            </w:pPr>
            <w:r>
              <w:rPr>
                <w:sz w:val="20"/>
                <w:szCs w:val="20"/>
              </w:rPr>
              <w:t>Must meet requirement</w:t>
            </w:r>
          </w:p>
        </w:tc>
        <w:tc>
          <w:tcPr>
            <w:tcW w:w="1480" w:type="dxa"/>
          </w:tcPr>
          <w:p>
            <w:pPr>
              <w:pStyle w:val="174"/>
              <w:tabs>
                <w:tab w:val="left" w:leader="dot" w:pos="8424"/>
              </w:tabs>
              <w:spacing w:line="240" w:lineRule="auto"/>
              <w:rPr>
                <w:sz w:val="20"/>
                <w:szCs w:val="20"/>
              </w:rPr>
            </w:pPr>
            <w:r>
              <w:rPr>
                <w:sz w:val="20"/>
                <w:szCs w:val="20"/>
              </w:rPr>
              <w:t>Existing or intended JV, Association must meet requirement</w:t>
            </w:r>
          </w:p>
        </w:tc>
        <w:tc>
          <w:tcPr>
            <w:tcW w:w="1651" w:type="dxa"/>
          </w:tcPr>
          <w:p>
            <w:pPr>
              <w:pStyle w:val="174"/>
              <w:tabs>
                <w:tab w:val="left" w:leader="dot" w:pos="8424"/>
              </w:tabs>
              <w:spacing w:line="240" w:lineRule="auto"/>
              <w:rPr>
                <w:sz w:val="20"/>
                <w:szCs w:val="20"/>
              </w:rPr>
            </w:pPr>
            <w:r>
              <w:rPr>
                <w:sz w:val="20"/>
                <w:szCs w:val="20"/>
              </w:rPr>
              <w:t>Must meet requirement</w:t>
            </w:r>
          </w:p>
        </w:tc>
        <w:tc>
          <w:tcPr>
            <w:tcW w:w="1651" w:type="dxa"/>
          </w:tcPr>
          <w:p>
            <w:pPr>
              <w:pStyle w:val="174"/>
              <w:tabs>
                <w:tab w:val="left" w:leader="dot" w:pos="8424"/>
              </w:tabs>
              <w:spacing w:line="240" w:lineRule="auto"/>
              <w:rPr>
                <w:sz w:val="20"/>
                <w:szCs w:val="20"/>
              </w:rPr>
            </w:pPr>
            <w:r>
              <w:rPr>
                <w:sz w:val="20"/>
                <w:szCs w:val="20"/>
              </w:rPr>
              <w:t>N/A</w:t>
            </w:r>
          </w:p>
        </w:tc>
        <w:tc>
          <w:tcPr>
            <w:tcW w:w="1659" w:type="dxa"/>
          </w:tcPr>
          <w:p>
            <w:pPr>
              <w:pStyle w:val="174"/>
              <w:tabs>
                <w:tab w:val="left" w:leader="dot" w:pos="8424"/>
              </w:tabs>
              <w:spacing w:line="240" w:lineRule="auto"/>
              <w:rPr>
                <w:sz w:val="20"/>
                <w:szCs w:val="20"/>
              </w:rPr>
            </w:pPr>
            <w:r>
              <w:rPr>
                <w:sz w:val="20"/>
                <w:szCs w:val="20"/>
              </w:rPr>
              <w:t>Forms ELI – 1.1 and 1.2, with attachments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Pr>
          <w:p>
            <w:pPr>
              <w:pStyle w:val="174"/>
              <w:tabs>
                <w:tab w:val="left" w:leader="dot" w:pos="8424"/>
              </w:tabs>
              <w:spacing w:line="240" w:lineRule="auto"/>
              <w:rPr>
                <w:sz w:val="20"/>
                <w:szCs w:val="20"/>
              </w:rPr>
            </w:pPr>
            <w:r>
              <w:rPr>
                <w:sz w:val="20"/>
                <w:szCs w:val="20"/>
              </w:rPr>
              <w:t>1.2</w:t>
            </w:r>
          </w:p>
        </w:tc>
        <w:tc>
          <w:tcPr>
            <w:tcW w:w="2483" w:type="dxa"/>
          </w:tcPr>
          <w:p>
            <w:pPr>
              <w:pStyle w:val="174"/>
              <w:tabs>
                <w:tab w:val="left" w:leader="dot" w:pos="8424"/>
              </w:tabs>
              <w:spacing w:line="240" w:lineRule="auto"/>
              <w:rPr>
                <w:b/>
                <w:sz w:val="20"/>
                <w:szCs w:val="20"/>
              </w:rPr>
            </w:pPr>
            <w:r>
              <w:rPr>
                <w:b/>
                <w:sz w:val="20"/>
                <w:szCs w:val="20"/>
              </w:rPr>
              <w:t>Conflict of Interest</w:t>
            </w:r>
          </w:p>
        </w:tc>
        <w:tc>
          <w:tcPr>
            <w:tcW w:w="2056" w:type="dxa"/>
          </w:tcPr>
          <w:p>
            <w:pPr>
              <w:pStyle w:val="174"/>
              <w:tabs>
                <w:tab w:val="left" w:leader="dot" w:pos="8424"/>
              </w:tabs>
              <w:spacing w:line="240" w:lineRule="auto"/>
              <w:rPr>
                <w:sz w:val="20"/>
                <w:szCs w:val="20"/>
              </w:rPr>
            </w:pPr>
            <w:r>
              <w:rPr>
                <w:sz w:val="20"/>
                <w:szCs w:val="20"/>
              </w:rPr>
              <w:t xml:space="preserve">No conflicts of interest </w:t>
            </w:r>
          </w:p>
        </w:tc>
        <w:tc>
          <w:tcPr>
            <w:tcW w:w="1418" w:type="dxa"/>
          </w:tcPr>
          <w:p>
            <w:pPr>
              <w:pStyle w:val="174"/>
              <w:tabs>
                <w:tab w:val="left" w:leader="dot" w:pos="8424"/>
              </w:tabs>
              <w:spacing w:line="240" w:lineRule="auto"/>
              <w:rPr>
                <w:sz w:val="20"/>
                <w:szCs w:val="20"/>
              </w:rPr>
            </w:pPr>
            <w:r>
              <w:rPr>
                <w:sz w:val="20"/>
                <w:szCs w:val="20"/>
              </w:rPr>
              <w:t>Must meet requirement</w:t>
            </w:r>
          </w:p>
        </w:tc>
        <w:tc>
          <w:tcPr>
            <w:tcW w:w="1480" w:type="dxa"/>
          </w:tcPr>
          <w:p>
            <w:pPr>
              <w:pStyle w:val="174"/>
              <w:tabs>
                <w:tab w:val="left" w:leader="dot" w:pos="8424"/>
              </w:tabs>
              <w:spacing w:line="240" w:lineRule="auto"/>
              <w:rPr>
                <w:sz w:val="20"/>
                <w:szCs w:val="20"/>
              </w:rPr>
            </w:pPr>
            <w:r>
              <w:rPr>
                <w:sz w:val="20"/>
                <w:szCs w:val="20"/>
              </w:rPr>
              <w:t>Existing or intended JV, or Association must meet requirement</w:t>
            </w:r>
          </w:p>
        </w:tc>
        <w:tc>
          <w:tcPr>
            <w:tcW w:w="1651" w:type="dxa"/>
          </w:tcPr>
          <w:p>
            <w:pPr>
              <w:pStyle w:val="174"/>
              <w:tabs>
                <w:tab w:val="left" w:leader="dot" w:pos="8424"/>
              </w:tabs>
              <w:spacing w:line="240" w:lineRule="auto"/>
              <w:rPr>
                <w:sz w:val="20"/>
                <w:szCs w:val="20"/>
              </w:rPr>
            </w:pPr>
            <w:r>
              <w:rPr>
                <w:sz w:val="20"/>
                <w:szCs w:val="20"/>
              </w:rPr>
              <w:t>Must meet requirement</w:t>
            </w:r>
          </w:p>
        </w:tc>
        <w:tc>
          <w:tcPr>
            <w:tcW w:w="1651" w:type="dxa"/>
          </w:tcPr>
          <w:p>
            <w:pPr>
              <w:pStyle w:val="174"/>
              <w:tabs>
                <w:tab w:val="left" w:leader="dot" w:pos="8424"/>
              </w:tabs>
              <w:spacing w:line="240" w:lineRule="auto"/>
              <w:rPr>
                <w:sz w:val="20"/>
                <w:szCs w:val="20"/>
              </w:rPr>
            </w:pPr>
            <w:r>
              <w:rPr>
                <w:sz w:val="20"/>
                <w:szCs w:val="20"/>
              </w:rPr>
              <w:t>N/A</w:t>
            </w:r>
          </w:p>
        </w:tc>
        <w:tc>
          <w:tcPr>
            <w:tcW w:w="1659" w:type="dxa"/>
          </w:tcPr>
          <w:p>
            <w:pPr>
              <w:pStyle w:val="174"/>
              <w:tabs>
                <w:tab w:val="left" w:leader="dot" w:pos="8424"/>
              </w:tabs>
              <w:spacing w:line="240" w:lineRule="auto"/>
              <w:rPr>
                <w:sz w:val="20"/>
                <w:szCs w:val="20"/>
              </w:rPr>
            </w:pPr>
            <w:r>
              <w:rPr>
                <w:sz w:val="20"/>
                <w:szCs w:val="20"/>
              </w:rPr>
              <w:t>Letter of Bid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0" w:type="dxa"/>
            <w:gridSpan w:val="8"/>
          </w:tcPr>
          <w:p>
            <w:pPr>
              <w:pStyle w:val="150"/>
              <w:spacing w:before="120"/>
            </w:pPr>
            <w:bookmarkStart w:id="420" w:name="_Toc107899637"/>
            <w:r>
              <w:t>2. Historical Contract Non-Performance</w:t>
            </w:r>
            <w:bookmarkEnd w:id="4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552" w:type="dxa"/>
          </w:tcPr>
          <w:p>
            <w:pPr>
              <w:pStyle w:val="174"/>
              <w:tabs>
                <w:tab w:val="left" w:leader="dot" w:pos="8424"/>
              </w:tabs>
              <w:spacing w:line="240" w:lineRule="auto"/>
              <w:rPr>
                <w:sz w:val="20"/>
                <w:szCs w:val="20"/>
              </w:rPr>
            </w:pPr>
            <w:r>
              <w:rPr>
                <w:sz w:val="20"/>
                <w:szCs w:val="20"/>
              </w:rPr>
              <w:t>2.1</w:t>
            </w:r>
          </w:p>
        </w:tc>
        <w:tc>
          <w:tcPr>
            <w:tcW w:w="2483" w:type="dxa"/>
          </w:tcPr>
          <w:p>
            <w:pPr>
              <w:pStyle w:val="174"/>
              <w:tabs>
                <w:tab w:val="left" w:leader="dot" w:pos="8424"/>
              </w:tabs>
              <w:spacing w:line="240" w:lineRule="auto"/>
              <w:rPr>
                <w:b/>
                <w:sz w:val="20"/>
                <w:szCs w:val="20"/>
              </w:rPr>
            </w:pPr>
            <w:r>
              <w:rPr>
                <w:b/>
                <w:sz w:val="20"/>
                <w:szCs w:val="20"/>
              </w:rPr>
              <w:t>History of Non-Performing Contracts</w:t>
            </w:r>
          </w:p>
        </w:tc>
        <w:tc>
          <w:tcPr>
            <w:tcW w:w="2056" w:type="dxa"/>
          </w:tcPr>
          <w:p>
            <w:pPr>
              <w:pStyle w:val="174"/>
              <w:tabs>
                <w:tab w:val="left" w:leader="dot" w:pos="8424"/>
              </w:tabs>
              <w:spacing w:line="240" w:lineRule="auto"/>
              <w:jc w:val="both"/>
              <w:rPr>
                <w:sz w:val="20"/>
                <w:szCs w:val="20"/>
              </w:rPr>
            </w:pPr>
            <w:r>
              <w:rPr>
                <w:rStyle w:val="66"/>
                <w:sz w:val="20"/>
                <w:szCs w:val="20"/>
              </w:rPr>
              <w:footnoteReference w:id="1"/>
            </w:r>
            <w:r>
              <w:rPr>
                <w:rFonts w:hint="eastAsia" w:eastAsia="宋体"/>
                <w:b/>
                <w:sz w:val="20"/>
                <w:szCs w:val="20"/>
                <w:lang w:eastAsia="zh-CN"/>
              </w:rPr>
              <w:t xml:space="preserve"> </w:t>
            </w:r>
            <w:r>
              <w:rPr>
                <w:sz w:val="20"/>
                <w:szCs w:val="20"/>
              </w:rPr>
              <w:t xml:space="preserve">Non-performance of a contract did not occur as a result of contractor default for five last years prior to the bid submission deadline.  </w:t>
            </w:r>
          </w:p>
        </w:tc>
        <w:tc>
          <w:tcPr>
            <w:tcW w:w="1418" w:type="dxa"/>
          </w:tcPr>
          <w:p>
            <w:pPr>
              <w:pStyle w:val="174"/>
              <w:tabs>
                <w:tab w:val="left" w:leader="dot" w:pos="8424"/>
              </w:tabs>
              <w:spacing w:line="240" w:lineRule="auto"/>
              <w:rPr>
                <w:sz w:val="20"/>
                <w:szCs w:val="20"/>
              </w:rPr>
            </w:pPr>
            <w:r>
              <w:rPr>
                <w:sz w:val="20"/>
                <w:szCs w:val="20"/>
              </w:rPr>
              <w:t>Must meet requirement</w:t>
            </w:r>
            <w:r>
              <w:rPr>
                <w:sz w:val="20"/>
                <w:szCs w:val="20"/>
                <w:vertAlign w:val="superscript"/>
              </w:rPr>
              <w:t>12</w:t>
            </w:r>
            <w:r>
              <w:rPr>
                <w:sz w:val="20"/>
                <w:szCs w:val="20"/>
              </w:rPr>
              <w:t xml:space="preserve">  </w:t>
            </w:r>
          </w:p>
        </w:tc>
        <w:tc>
          <w:tcPr>
            <w:tcW w:w="1480" w:type="dxa"/>
          </w:tcPr>
          <w:p>
            <w:pPr>
              <w:pStyle w:val="174"/>
              <w:tabs>
                <w:tab w:val="left" w:leader="dot" w:pos="8424"/>
              </w:tabs>
              <w:spacing w:line="240" w:lineRule="auto"/>
              <w:rPr>
                <w:sz w:val="20"/>
                <w:szCs w:val="20"/>
              </w:rPr>
            </w:pPr>
            <w:r>
              <w:rPr>
                <w:sz w:val="20"/>
                <w:szCs w:val="20"/>
              </w:rPr>
              <w:t>N/A</w:t>
            </w:r>
          </w:p>
        </w:tc>
        <w:tc>
          <w:tcPr>
            <w:tcW w:w="1651" w:type="dxa"/>
          </w:tcPr>
          <w:p>
            <w:pPr>
              <w:pStyle w:val="174"/>
              <w:tabs>
                <w:tab w:val="left" w:leader="dot" w:pos="8424"/>
              </w:tabs>
              <w:spacing w:line="240" w:lineRule="auto"/>
              <w:rPr>
                <w:sz w:val="20"/>
                <w:szCs w:val="20"/>
              </w:rPr>
            </w:pPr>
            <w:r>
              <w:rPr>
                <w:sz w:val="20"/>
                <w:szCs w:val="20"/>
              </w:rPr>
              <w:t>Must meet requirement</w:t>
            </w:r>
          </w:p>
        </w:tc>
        <w:tc>
          <w:tcPr>
            <w:tcW w:w="1651" w:type="dxa"/>
          </w:tcPr>
          <w:p>
            <w:pPr>
              <w:rPr>
                <w:sz w:val="20"/>
              </w:rPr>
            </w:pPr>
            <w:r>
              <w:rPr>
                <w:sz w:val="20"/>
              </w:rPr>
              <w:t>N/A</w:t>
            </w:r>
          </w:p>
        </w:tc>
        <w:tc>
          <w:tcPr>
            <w:tcW w:w="1659" w:type="dxa"/>
          </w:tcPr>
          <w:p>
            <w:pPr>
              <w:pStyle w:val="174"/>
              <w:tabs>
                <w:tab w:val="left" w:leader="dot" w:pos="8424"/>
              </w:tabs>
              <w:spacing w:line="240" w:lineRule="auto"/>
              <w:rPr>
                <w:sz w:val="20"/>
                <w:szCs w:val="20"/>
              </w:rPr>
            </w:pPr>
            <w:r>
              <w:rPr>
                <w:sz w:val="20"/>
                <w:szCs w:val="20"/>
              </w:rPr>
              <w:t>Form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552" w:type="dxa"/>
          </w:tcPr>
          <w:p>
            <w:pPr>
              <w:pStyle w:val="174"/>
              <w:tabs>
                <w:tab w:val="left" w:leader="dot" w:pos="8424"/>
              </w:tabs>
              <w:spacing w:line="240" w:lineRule="auto"/>
              <w:rPr>
                <w:sz w:val="20"/>
                <w:szCs w:val="20"/>
              </w:rPr>
            </w:pPr>
            <w:r>
              <w:rPr>
                <w:sz w:val="20"/>
                <w:szCs w:val="20"/>
              </w:rPr>
              <w:t>2.2</w:t>
            </w:r>
          </w:p>
        </w:tc>
        <w:tc>
          <w:tcPr>
            <w:tcW w:w="2483" w:type="dxa"/>
          </w:tcPr>
          <w:p>
            <w:pPr>
              <w:pStyle w:val="174"/>
              <w:tabs>
                <w:tab w:val="left" w:leader="dot" w:pos="8424"/>
              </w:tabs>
              <w:spacing w:line="240" w:lineRule="auto"/>
              <w:rPr>
                <w:b/>
                <w:sz w:val="20"/>
                <w:szCs w:val="20"/>
              </w:rPr>
            </w:pPr>
            <w:r>
              <w:rPr>
                <w:b/>
                <w:sz w:val="20"/>
                <w:szCs w:val="20"/>
              </w:rPr>
              <w:t xml:space="preserve">Suspension </w:t>
            </w:r>
            <w:r>
              <w:rPr>
                <w:rFonts w:hint="eastAsia" w:eastAsia="宋体"/>
                <w:b/>
                <w:sz w:val="20"/>
                <w:szCs w:val="20"/>
                <w:lang w:eastAsia="zh-CN"/>
              </w:rPr>
              <w:t xml:space="preserve">Due to </w:t>
            </w:r>
            <w:r>
              <w:rPr>
                <w:b/>
                <w:sz w:val="20"/>
                <w:szCs w:val="20"/>
              </w:rPr>
              <w:t xml:space="preserve">Execution of Bid Securing Declaration by the Employer or </w:t>
            </w:r>
            <w:r>
              <w:rPr>
                <w:rFonts w:hint="eastAsia" w:eastAsia="宋体"/>
                <w:b/>
                <w:sz w:val="20"/>
                <w:szCs w:val="20"/>
                <w:lang w:eastAsia="zh-CN"/>
              </w:rPr>
              <w:t>W</w:t>
            </w:r>
            <w:r>
              <w:rPr>
                <w:b/>
                <w:sz w:val="20"/>
                <w:szCs w:val="20"/>
              </w:rPr>
              <w:t xml:space="preserve">ithdrawal of the Bid within Bid </w:t>
            </w:r>
            <w:r>
              <w:rPr>
                <w:rFonts w:hint="eastAsia" w:eastAsia="宋体"/>
                <w:b/>
                <w:sz w:val="20"/>
                <w:szCs w:val="20"/>
                <w:lang w:eastAsia="zh-CN"/>
              </w:rPr>
              <w:t>V</w:t>
            </w:r>
            <w:r>
              <w:rPr>
                <w:b/>
                <w:sz w:val="20"/>
                <w:szCs w:val="20"/>
              </w:rPr>
              <w:t>alidity</w:t>
            </w:r>
          </w:p>
        </w:tc>
        <w:tc>
          <w:tcPr>
            <w:tcW w:w="2056" w:type="dxa"/>
          </w:tcPr>
          <w:p>
            <w:pPr>
              <w:pStyle w:val="174"/>
              <w:tabs>
                <w:tab w:val="left" w:leader="dot" w:pos="8424"/>
              </w:tabs>
              <w:spacing w:line="240" w:lineRule="auto"/>
              <w:jc w:val="both"/>
              <w:rPr>
                <w:sz w:val="20"/>
                <w:szCs w:val="20"/>
              </w:rPr>
            </w:pPr>
            <w:r>
              <w:rPr>
                <w:sz w:val="22"/>
                <w:szCs w:val="22"/>
              </w:rPr>
              <w:t xml:space="preserve">Not under suspension </w:t>
            </w:r>
            <w:r>
              <w:rPr>
                <w:rFonts w:hint="eastAsia" w:eastAsia="宋体"/>
                <w:sz w:val="22"/>
                <w:szCs w:val="22"/>
                <w:lang w:eastAsia="zh-CN"/>
              </w:rPr>
              <w:t xml:space="preserve">due to </w:t>
            </w:r>
            <w:r>
              <w:rPr>
                <w:sz w:val="22"/>
                <w:szCs w:val="22"/>
              </w:rPr>
              <w:t xml:space="preserve">execution of a Bid Securing Declaration pursuant to ITB 4.6 or withdrawal of the Bid pursuant </w:t>
            </w:r>
            <w:r>
              <w:rPr>
                <w:rFonts w:hint="eastAsia" w:eastAsia="宋体"/>
                <w:sz w:val="22"/>
                <w:szCs w:val="22"/>
                <w:lang w:eastAsia="zh-CN"/>
              </w:rPr>
              <w:t xml:space="preserve">to </w:t>
            </w:r>
            <w:r>
              <w:rPr>
                <w:sz w:val="22"/>
                <w:szCs w:val="22"/>
              </w:rPr>
              <w:t>ITB 19.9.</w:t>
            </w:r>
          </w:p>
        </w:tc>
        <w:tc>
          <w:tcPr>
            <w:tcW w:w="1418" w:type="dxa"/>
          </w:tcPr>
          <w:p>
            <w:pPr>
              <w:pStyle w:val="174"/>
              <w:tabs>
                <w:tab w:val="left" w:leader="dot" w:pos="8424"/>
              </w:tabs>
              <w:spacing w:line="240" w:lineRule="auto"/>
              <w:rPr>
                <w:sz w:val="20"/>
                <w:szCs w:val="20"/>
              </w:rPr>
            </w:pPr>
            <w:r>
              <w:rPr>
                <w:sz w:val="20"/>
                <w:szCs w:val="20"/>
              </w:rPr>
              <w:t xml:space="preserve">Must meet requirement </w:t>
            </w:r>
          </w:p>
        </w:tc>
        <w:tc>
          <w:tcPr>
            <w:tcW w:w="1480" w:type="dxa"/>
          </w:tcPr>
          <w:p>
            <w:pPr>
              <w:pStyle w:val="174"/>
              <w:tabs>
                <w:tab w:val="left" w:leader="dot" w:pos="8424"/>
              </w:tabs>
              <w:spacing w:line="240" w:lineRule="auto"/>
              <w:jc w:val="center"/>
              <w:rPr>
                <w:sz w:val="20"/>
                <w:szCs w:val="20"/>
              </w:rPr>
            </w:pPr>
            <w:r>
              <w:rPr>
                <w:sz w:val="20"/>
                <w:szCs w:val="20"/>
              </w:rPr>
              <w:t>N/A</w:t>
            </w:r>
          </w:p>
        </w:tc>
        <w:tc>
          <w:tcPr>
            <w:tcW w:w="1651" w:type="dxa"/>
          </w:tcPr>
          <w:p>
            <w:pPr>
              <w:pStyle w:val="174"/>
              <w:tabs>
                <w:tab w:val="left" w:leader="dot" w:pos="8424"/>
              </w:tabs>
              <w:spacing w:line="240" w:lineRule="auto"/>
              <w:rPr>
                <w:sz w:val="20"/>
                <w:szCs w:val="20"/>
              </w:rPr>
            </w:pPr>
            <w:r>
              <w:rPr>
                <w:sz w:val="20"/>
                <w:szCs w:val="20"/>
              </w:rPr>
              <w:t xml:space="preserve">Must meet requirement </w:t>
            </w:r>
          </w:p>
        </w:tc>
        <w:tc>
          <w:tcPr>
            <w:tcW w:w="1651" w:type="dxa"/>
          </w:tcPr>
          <w:p>
            <w:pPr>
              <w:rPr>
                <w:sz w:val="20"/>
              </w:rPr>
            </w:pPr>
            <w:r>
              <w:rPr>
                <w:sz w:val="20"/>
              </w:rPr>
              <w:t>N/A</w:t>
            </w:r>
          </w:p>
        </w:tc>
        <w:tc>
          <w:tcPr>
            <w:tcW w:w="1659" w:type="dxa"/>
          </w:tcPr>
          <w:p>
            <w:pPr>
              <w:pStyle w:val="174"/>
              <w:tabs>
                <w:tab w:val="left" w:leader="dot" w:pos="8424"/>
              </w:tabs>
              <w:spacing w:line="240" w:lineRule="auto"/>
              <w:rPr>
                <w:sz w:val="20"/>
                <w:szCs w:val="20"/>
              </w:rPr>
            </w:pPr>
            <w:r>
              <w:rPr>
                <w:sz w:val="20"/>
                <w:szCs w:val="20"/>
              </w:rPr>
              <w:t>Bid Submission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Pr>
          <w:p>
            <w:pPr>
              <w:pStyle w:val="174"/>
              <w:tabs>
                <w:tab w:val="left" w:leader="dot" w:pos="8424"/>
              </w:tabs>
              <w:spacing w:line="240" w:lineRule="auto"/>
              <w:rPr>
                <w:sz w:val="20"/>
                <w:szCs w:val="20"/>
              </w:rPr>
            </w:pPr>
            <w:r>
              <w:rPr>
                <w:sz w:val="20"/>
                <w:szCs w:val="20"/>
              </w:rPr>
              <w:t>2.3</w:t>
            </w:r>
          </w:p>
        </w:tc>
        <w:tc>
          <w:tcPr>
            <w:tcW w:w="2483" w:type="dxa"/>
          </w:tcPr>
          <w:p>
            <w:pPr>
              <w:pStyle w:val="174"/>
              <w:tabs>
                <w:tab w:val="left" w:leader="dot" w:pos="8424"/>
              </w:tabs>
              <w:spacing w:before="80" w:after="80" w:line="240" w:lineRule="auto"/>
              <w:rPr>
                <w:b/>
                <w:sz w:val="22"/>
                <w:szCs w:val="22"/>
              </w:rPr>
            </w:pPr>
            <w:r>
              <w:rPr>
                <w:b/>
                <w:sz w:val="20"/>
                <w:szCs w:val="20"/>
              </w:rPr>
              <w:t xml:space="preserve">Declaration: </w:t>
            </w:r>
            <w:r>
              <w:rPr>
                <w:rFonts w:hint="eastAsia" w:eastAsia="宋体"/>
                <w:b/>
                <w:sz w:val="20"/>
                <w:szCs w:val="20"/>
                <w:lang w:eastAsia="zh-CN"/>
              </w:rPr>
              <w:t xml:space="preserve">Past </w:t>
            </w:r>
            <w:r>
              <w:rPr>
                <w:b/>
                <w:sz w:val="20"/>
                <w:szCs w:val="20"/>
              </w:rPr>
              <w:t xml:space="preserve">Environmental, Social, Health, and Safety (ESHS) </w:t>
            </w:r>
            <w:r>
              <w:rPr>
                <w:rFonts w:hint="eastAsia" w:eastAsia="宋体"/>
                <w:b/>
                <w:sz w:val="20"/>
                <w:szCs w:val="20"/>
                <w:lang w:eastAsia="zh-CN"/>
              </w:rPr>
              <w:t>P</w:t>
            </w:r>
            <w:r>
              <w:rPr>
                <w:b/>
                <w:sz w:val="20"/>
                <w:szCs w:val="20"/>
              </w:rPr>
              <w:t>erformance</w:t>
            </w:r>
            <w:r>
              <w:rPr>
                <w:b/>
                <w:sz w:val="18"/>
                <w:szCs w:val="18"/>
              </w:rPr>
              <w:t xml:space="preserve"> Litigation</w:t>
            </w:r>
          </w:p>
        </w:tc>
        <w:tc>
          <w:tcPr>
            <w:tcW w:w="2056" w:type="dxa"/>
          </w:tcPr>
          <w:p>
            <w:pPr>
              <w:pStyle w:val="174"/>
              <w:tabs>
                <w:tab w:val="left" w:leader="dot" w:pos="8424"/>
              </w:tabs>
              <w:spacing w:before="80" w:after="80" w:line="240" w:lineRule="auto"/>
              <w:jc w:val="both"/>
              <w:rPr>
                <w:sz w:val="22"/>
                <w:szCs w:val="22"/>
              </w:rPr>
            </w:pPr>
            <w:r>
              <w:rPr>
                <w:sz w:val="22"/>
                <w:szCs w:val="22"/>
              </w:rPr>
              <w:t>Declare any civil work contracts that have been suspended or terminated and/or performance security called by an employer for reasons related to the non-compliance of any environmental, or social, or health or safety requirements or safeguard in the past five years</w:t>
            </w:r>
            <w:r>
              <w:rPr>
                <w:rStyle w:val="66"/>
                <w:sz w:val="22"/>
                <w:szCs w:val="22"/>
              </w:rPr>
              <w:footnoteReference w:id="2"/>
            </w:r>
            <w:r>
              <w:rPr>
                <w:sz w:val="22"/>
                <w:szCs w:val="22"/>
              </w:rPr>
              <w:t xml:space="preserve">. </w:t>
            </w:r>
          </w:p>
        </w:tc>
        <w:tc>
          <w:tcPr>
            <w:tcW w:w="1418" w:type="dxa"/>
            <w:vAlign w:val="center"/>
          </w:tcPr>
          <w:p>
            <w:pPr>
              <w:pStyle w:val="174"/>
              <w:tabs>
                <w:tab w:val="left" w:leader="dot" w:pos="8424"/>
              </w:tabs>
              <w:spacing w:before="80" w:after="80" w:line="240" w:lineRule="auto"/>
              <w:jc w:val="center"/>
              <w:rPr>
                <w:sz w:val="22"/>
                <w:szCs w:val="22"/>
              </w:rPr>
            </w:pPr>
            <w:r>
              <w:rPr>
                <w:rFonts w:hint="eastAsia" w:eastAsia="宋体"/>
                <w:sz w:val="22"/>
                <w:szCs w:val="22"/>
                <w:lang w:eastAsia="zh-CN"/>
              </w:rPr>
              <w:t>The Contractor m</w:t>
            </w:r>
            <w:r>
              <w:rPr>
                <w:sz w:val="22"/>
                <w:szCs w:val="22"/>
              </w:rPr>
              <w:t xml:space="preserve">ust make the declaration.  </w:t>
            </w:r>
            <w:r>
              <w:rPr>
                <w:rFonts w:hint="eastAsia" w:eastAsia="宋体"/>
                <w:sz w:val="22"/>
                <w:szCs w:val="22"/>
                <w:lang w:eastAsia="zh-CN"/>
              </w:rPr>
              <w:t>T</w:t>
            </w:r>
            <w:r>
              <w:rPr>
                <w:sz w:val="22"/>
                <w:szCs w:val="22"/>
              </w:rPr>
              <w:t>he Specialized Sub-contractor/</w:t>
            </w:r>
            <w:r>
              <w:rPr>
                <w:rFonts w:hint="eastAsia" w:eastAsia="宋体"/>
                <w:sz w:val="22"/>
                <w:szCs w:val="22"/>
                <w:lang w:eastAsia="zh-CN"/>
              </w:rPr>
              <w:t>s, if any,</w:t>
            </w:r>
            <w:r>
              <w:rPr>
                <w:sz w:val="22"/>
                <w:szCs w:val="22"/>
              </w:rPr>
              <w:t xml:space="preserve"> must also make the declaration.</w:t>
            </w:r>
          </w:p>
        </w:tc>
        <w:tc>
          <w:tcPr>
            <w:tcW w:w="1480" w:type="dxa"/>
            <w:vAlign w:val="center"/>
          </w:tcPr>
          <w:p>
            <w:pPr>
              <w:pStyle w:val="174"/>
              <w:tabs>
                <w:tab w:val="left" w:leader="dot" w:pos="8424"/>
              </w:tabs>
              <w:spacing w:before="80" w:after="80" w:line="240" w:lineRule="auto"/>
              <w:jc w:val="center"/>
              <w:rPr>
                <w:sz w:val="22"/>
                <w:szCs w:val="22"/>
              </w:rPr>
            </w:pPr>
            <w:r>
              <w:rPr>
                <w:sz w:val="22"/>
                <w:szCs w:val="22"/>
              </w:rPr>
              <w:t>N/A</w:t>
            </w:r>
          </w:p>
        </w:tc>
        <w:tc>
          <w:tcPr>
            <w:tcW w:w="1651" w:type="dxa"/>
            <w:vAlign w:val="center"/>
          </w:tcPr>
          <w:p>
            <w:pPr>
              <w:pStyle w:val="174"/>
              <w:tabs>
                <w:tab w:val="left" w:leader="dot" w:pos="8424"/>
              </w:tabs>
              <w:spacing w:before="80" w:after="80" w:line="240" w:lineRule="auto"/>
              <w:rPr>
                <w:sz w:val="22"/>
                <w:szCs w:val="22"/>
              </w:rPr>
            </w:pPr>
            <w:r>
              <w:rPr>
                <w:sz w:val="22"/>
                <w:szCs w:val="22"/>
              </w:rPr>
              <w:t xml:space="preserve">Each must make the declaration. </w:t>
            </w:r>
            <w:r>
              <w:rPr>
                <w:rFonts w:hint="eastAsia" w:eastAsia="宋体"/>
                <w:sz w:val="22"/>
                <w:szCs w:val="22"/>
                <w:lang w:eastAsia="zh-CN"/>
              </w:rPr>
              <w:t>T</w:t>
            </w:r>
            <w:r>
              <w:rPr>
                <w:sz w:val="22"/>
                <w:szCs w:val="22"/>
              </w:rPr>
              <w:t>he Specialized Sub-contractor/s</w:t>
            </w:r>
            <w:r>
              <w:rPr>
                <w:rFonts w:hint="eastAsia" w:eastAsia="宋体"/>
                <w:sz w:val="22"/>
                <w:szCs w:val="22"/>
                <w:lang w:eastAsia="zh-CN"/>
              </w:rPr>
              <w:t xml:space="preserve">, if any, </w:t>
            </w:r>
            <w:r>
              <w:rPr>
                <w:sz w:val="22"/>
                <w:szCs w:val="22"/>
              </w:rPr>
              <w:t>must also make the declaration.</w:t>
            </w:r>
          </w:p>
        </w:tc>
        <w:tc>
          <w:tcPr>
            <w:tcW w:w="1651" w:type="dxa"/>
            <w:vAlign w:val="center"/>
          </w:tcPr>
          <w:p>
            <w:pPr>
              <w:spacing w:before="80" w:after="80"/>
              <w:jc w:val="center"/>
            </w:pPr>
            <w:r>
              <w:t>N/A</w:t>
            </w:r>
          </w:p>
        </w:tc>
        <w:tc>
          <w:tcPr>
            <w:tcW w:w="1659" w:type="dxa"/>
            <w:vAlign w:val="center"/>
          </w:tcPr>
          <w:p>
            <w:pPr>
              <w:pStyle w:val="174"/>
              <w:tabs>
                <w:tab w:val="left" w:leader="dot" w:pos="8424"/>
              </w:tabs>
              <w:spacing w:before="80" w:after="80" w:line="240" w:lineRule="auto"/>
              <w:rPr>
                <w:sz w:val="22"/>
                <w:szCs w:val="22"/>
              </w:rPr>
            </w:pPr>
            <w:r>
              <w:rPr>
                <w:sz w:val="22"/>
                <w:szCs w:val="22"/>
              </w:rPr>
              <w:t>Form CON-3 ESHS Performance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0" w:type="dxa"/>
            <w:gridSpan w:val="8"/>
          </w:tcPr>
          <w:p>
            <w:pPr>
              <w:pStyle w:val="150"/>
              <w:pageBreakBefore/>
              <w:widowControl w:val="0"/>
              <w:autoSpaceDE w:val="0"/>
              <w:autoSpaceDN w:val="0"/>
              <w:spacing w:before="120"/>
              <w:ind w:left="0" w:right="0" w:firstLine="0"/>
              <w:jc w:val="left"/>
            </w:pPr>
            <w:bookmarkStart w:id="421" w:name="_Toc107899638"/>
            <w:r>
              <w:t>3. Financial Situation</w:t>
            </w:r>
            <w:bookmarkEnd w:id="421"/>
            <w:r>
              <w:t xml:space="preserve">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bottom w:val="nil"/>
            </w:tcBorders>
          </w:tcPr>
          <w:p>
            <w:pPr>
              <w:pStyle w:val="174"/>
              <w:tabs>
                <w:tab w:val="left" w:leader="dot" w:pos="8424"/>
              </w:tabs>
              <w:spacing w:line="240" w:lineRule="auto"/>
              <w:rPr>
                <w:sz w:val="20"/>
                <w:szCs w:val="20"/>
              </w:rPr>
            </w:pPr>
            <w:r>
              <w:rPr>
                <w:sz w:val="20"/>
                <w:szCs w:val="20"/>
              </w:rPr>
              <w:t>3.1</w:t>
            </w:r>
          </w:p>
        </w:tc>
        <w:tc>
          <w:tcPr>
            <w:tcW w:w="2483" w:type="dxa"/>
            <w:tcBorders>
              <w:bottom w:val="nil"/>
            </w:tcBorders>
          </w:tcPr>
          <w:p>
            <w:pPr>
              <w:pStyle w:val="174"/>
              <w:tabs>
                <w:tab w:val="left" w:leader="dot" w:pos="8424"/>
              </w:tabs>
              <w:spacing w:line="240" w:lineRule="auto"/>
              <w:rPr>
                <w:b/>
                <w:sz w:val="20"/>
                <w:szCs w:val="20"/>
              </w:rPr>
            </w:pPr>
            <w:r>
              <w:rPr>
                <w:b/>
                <w:sz w:val="20"/>
                <w:szCs w:val="20"/>
              </w:rPr>
              <w:t>Financial Capabilities</w:t>
            </w:r>
          </w:p>
        </w:tc>
        <w:tc>
          <w:tcPr>
            <w:tcW w:w="2056" w:type="dxa"/>
            <w:tcBorders>
              <w:bottom w:val="nil"/>
            </w:tcBorders>
          </w:tcPr>
          <w:p>
            <w:pPr>
              <w:pStyle w:val="174"/>
              <w:tabs>
                <w:tab w:val="left" w:leader="dot" w:pos="8424"/>
              </w:tabs>
              <w:spacing w:line="240" w:lineRule="auto"/>
              <w:jc w:val="both"/>
              <w:rPr>
                <w:sz w:val="22"/>
                <w:szCs w:val="22"/>
                <w:highlight w:val="yellow"/>
              </w:rPr>
            </w:pPr>
            <w:r>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w:t>
            </w:r>
            <w:r>
              <w:rPr>
                <w:rFonts w:ascii="Calibri" w:hAnsi="Calibri" w:cs="Calibri"/>
                <w:color w:val="000000"/>
                <w:sz w:val="22"/>
                <w:szCs w:val="22"/>
              </w:rPr>
              <w:t xml:space="preserve">                          </w:t>
            </w:r>
            <w:r>
              <w:rPr>
                <w:b/>
                <w:bCs/>
                <w:sz w:val="22"/>
                <w:szCs w:val="22"/>
              </w:rPr>
              <w:t>1,216,624.50</w:t>
            </w:r>
            <w:r>
              <w:rPr>
                <w:sz w:val="22"/>
                <w:szCs w:val="22"/>
              </w:rPr>
              <w:t xml:space="preserve"> USD (One Million, Two Hundred Sixteen Thousands, Six Hundred Twenty-Four Point Five Zero)</w:t>
            </w:r>
            <w:r>
              <w:rPr>
                <w:rFonts w:ascii="Calibri" w:hAnsi="Calibri" w:cs="Calibri"/>
                <w:color w:val="000000"/>
                <w:sz w:val="22"/>
                <w:szCs w:val="22"/>
              </w:rPr>
              <w:t xml:space="preserve"> </w:t>
            </w:r>
            <w:r>
              <w:rPr>
                <w:rFonts w:hint="eastAsia" w:ascii="Calibri" w:hAnsi="Calibri" w:eastAsia="宋体" w:cs="Calibri"/>
                <w:color w:val="000000"/>
                <w:sz w:val="22"/>
                <w:szCs w:val="22"/>
                <w:lang w:eastAsia="zh-CN"/>
              </w:rPr>
              <w:t>.</w:t>
            </w:r>
          </w:p>
          <w:p>
            <w:pPr>
              <w:pStyle w:val="174"/>
              <w:tabs>
                <w:tab w:val="left" w:leader="dot" w:pos="8424"/>
              </w:tabs>
              <w:spacing w:line="240" w:lineRule="auto"/>
              <w:jc w:val="both"/>
              <w:rPr>
                <w:rFonts w:eastAsia="宋体"/>
                <w:sz w:val="22"/>
                <w:szCs w:val="22"/>
                <w:lang w:eastAsia="zh-CN"/>
              </w:rPr>
            </w:pPr>
            <w:r>
              <w:rPr>
                <w:rFonts w:hint="eastAsia" w:eastAsia="宋体"/>
                <w:sz w:val="22"/>
                <w:szCs w:val="22"/>
                <w:lang w:eastAsia="zh-CN"/>
              </w:rPr>
              <w:t>F</w:t>
            </w:r>
            <w:r>
              <w:rPr>
                <w:sz w:val="22"/>
                <w:szCs w:val="22"/>
              </w:rPr>
              <w:t>or the subject contract(s) net of the Bidders other commitments</w:t>
            </w:r>
            <w:r>
              <w:rPr>
                <w:rFonts w:hint="eastAsia" w:eastAsia="宋体"/>
                <w:sz w:val="22"/>
                <w:szCs w:val="22"/>
                <w:lang w:eastAsia="zh-CN"/>
              </w:rPr>
              <w:t>,</w:t>
            </w:r>
          </w:p>
          <w:p>
            <w:pPr>
              <w:pStyle w:val="174"/>
              <w:tabs>
                <w:tab w:val="left" w:leader="dot" w:pos="8424"/>
              </w:tabs>
              <w:spacing w:line="240" w:lineRule="auto"/>
              <w:jc w:val="both"/>
              <w:rPr>
                <w:sz w:val="22"/>
                <w:szCs w:val="22"/>
              </w:rPr>
            </w:pPr>
            <w:r>
              <w:rPr>
                <w:sz w:val="22"/>
                <w:szCs w:val="22"/>
              </w:rPr>
              <w:t>(ii) The Bidders shall also demonstrate, to the satisfaction of the Employer, that it has adequate sources of finance to meet the cash flow requirements on works currently in progress and for future contract commitments.</w:t>
            </w:r>
          </w:p>
          <w:p>
            <w:pPr>
              <w:pStyle w:val="174"/>
              <w:tabs>
                <w:tab w:val="left" w:leader="dot" w:pos="8424"/>
              </w:tabs>
              <w:spacing w:line="240" w:lineRule="auto"/>
              <w:jc w:val="both"/>
              <w:rPr>
                <w:sz w:val="22"/>
                <w:szCs w:val="22"/>
              </w:rPr>
            </w:pPr>
            <w:r>
              <w:rPr>
                <w:sz w:val="22"/>
                <w:szCs w:val="22"/>
              </w:rPr>
              <w:t xml:space="preserve">(iii) The audited balance sheets or other </w:t>
            </w:r>
            <w:r>
              <w:rPr>
                <w:color w:val="000000" w:themeColor="text1"/>
                <w:sz w:val="22"/>
                <w:szCs w:val="22"/>
                <w14:textFill>
                  <w14:solidFill>
                    <w14:schemeClr w14:val="tx1"/>
                  </w14:solidFill>
                </w14:textFill>
              </w:rPr>
              <w:t>financial statements acceptable to the Employer shall be submitted and must demonstrate the current soundness of the Bidder’s financial position and indicate its prospective long-term profitability</w:t>
            </w:r>
            <w:r>
              <w:rPr>
                <w:sz w:val="22"/>
                <w:szCs w:val="22"/>
              </w:rPr>
              <w:t>.</w:t>
            </w:r>
          </w:p>
        </w:tc>
        <w:tc>
          <w:tcPr>
            <w:tcW w:w="1418" w:type="dxa"/>
            <w:tcBorders>
              <w:bottom w:val="nil"/>
            </w:tcBorders>
          </w:tcPr>
          <w:p>
            <w:pPr>
              <w:pStyle w:val="174"/>
              <w:tabs>
                <w:tab w:val="left" w:leader="dot" w:pos="8424"/>
              </w:tabs>
              <w:spacing w:line="240" w:lineRule="auto"/>
              <w:rPr>
                <w:sz w:val="20"/>
                <w:szCs w:val="20"/>
              </w:rPr>
            </w:pPr>
            <w:r>
              <w:rPr>
                <w:sz w:val="20"/>
                <w:szCs w:val="20"/>
              </w:rPr>
              <w:t>Must meet requirement</w:t>
            </w: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tc>
        <w:tc>
          <w:tcPr>
            <w:tcW w:w="1480" w:type="dxa"/>
            <w:tcBorders>
              <w:bottom w:val="nil"/>
            </w:tcBorders>
          </w:tcPr>
          <w:p>
            <w:pPr>
              <w:pStyle w:val="174"/>
              <w:tabs>
                <w:tab w:val="left" w:leader="dot" w:pos="8424"/>
              </w:tabs>
              <w:spacing w:line="240" w:lineRule="auto"/>
              <w:rPr>
                <w:sz w:val="20"/>
                <w:szCs w:val="20"/>
              </w:rPr>
            </w:pPr>
            <w:r>
              <w:rPr>
                <w:sz w:val="20"/>
                <w:szCs w:val="20"/>
              </w:rPr>
              <w:t xml:space="preserve">Company must meet 100% of the requirement.  </w:t>
            </w: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r>
              <w:rPr>
                <w:sz w:val="20"/>
                <w:szCs w:val="20"/>
              </w:rPr>
              <w:t xml:space="preserve"> </w:t>
            </w: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jc w:val="center"/>
              <w:rPr>
                <w:sz w:val="20"/>
                <w:szCs w:val="20"/>
              </w:rPr>
            </w:pPr>
          </w:p>
        </w:tc>
        <w:tc>
          <w:tcPr>
            <w:tcW w:w="1651" w:type="dxa"/>
            <w:tcBorders>
              <w:bottom w:val="nil"/>
            </w:tcBorders>
          </w:tcPr>
          <w:p>
            <w:pPr>
              <w:pStyle w:val="174"/>
              <w:tabs>
                <w:tab w:val="left" w:leader="dot" w:pos="8424"/>
              </w:tabs>
              <w:spacing w:line="240" w:lineRule="auto"/>
              <w:rPr>
                <w:sz w:val="20"/>
                <w:szCs w:val="20"/>
              </w:rPr>
            </w:pPr>
            <w:r>
              <w:rPr>
                <w:sz w:val="20"/>
                <w:szCs w:val="20"/>
              </w:rPr>
              <w:t>N/A</w:t>
            </w: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tc>
        <w:tc>
          <w:tcPr>
            <w:tcW w:w="1651" w:type="dxa"/>
            <w:tcBorders>
              <w:bottom w:val="nil"/>
            </w:tcBorders>
          </w:tcPr>
          <w:p>
            <w:pPr>
              <w:pStyle w:val="174"/>
              <w:tabs>
                <w:tab w:val="left" w:leader="dot" w:pos="8424"/>
              </w:tabs>
              <w:spacing w:line="240" w:lineRule="auto"/>
              <w:rPr>
                <w:sz w:val="20"/>
                <w:szCs w:val="20"/>
              </w:rPr>
            </w:pPr>
            <w:r>
              <w:rPr>
                <w:sz w:val="20"/>
                <w:szCs w:val="20"/>
              </w:rPr>
              <w:t>N/A</w:t>
            </w: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jc w:val="center"/>
              <w:rPr>
                <w:sz w:val="20"/>
              </w:rPr>
            </w:pPr>
          </w:p>
        </w:tc>
        <w:tc>
          <w:tcPr>
            <w:tcW w:w="1659" w:type="dxa"/>
            <w:tcBorders>
              <w:bottom w:val="nil"/>
            </w:tcBorders>
          </w:tcPr>
          <w:p>
            <w:pPr>
              <w:pStyle w:val="174"/>
              <w:tabs>
                <w:tab w:val="left" w:leader="dot" w:pos="8424"/>
              </w:tabs>
              <w:spacing w:line="240" w:lineRule="auto"/>
              <w:rPr>
                <w:sz w:val="20"/>
                <w:szCs w:val="20"/>
              </w:rPr>
            </w:pPr>
            <w:r>
              <w:rPr>
                <w:sz w:val="20"/>
                <w:szCs w:val="20"/>
              </w:rPr>
              <w:t>Form FIN – 3.1, with attachments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Pr>
          <w:p>
            <w:pPr>
              <w:pStyle w:val="174"/>
              <w:tabs>
                <w:tab w:val="left" w:leader="dot" w:pos="8424"/>
              </w:tabs>
              <w:spacing w:line="240" w:lineRule="auto"/>
              <w:rPr>
                <w:sz w:val="20"/>
                <w:szCs w:val="20"/>
              </w:rPr>
            </w:pPr>
            <w:r>
              <w:rPr>
                <w:sz w:val="20"/>
                <w:szCs w:val="20"/>
              </w:rPr>
              <w:t>3.2</w:t>
            </w:r>
          </w:p>
        </w:tc>
        <w:tc>
          <w:tcPr>
            <w:tcW w:w="2483" w:type="dxa"/>
          </w:tcPr>
          <w:p>
            <w:pPr>
              <w:pStyle w:val="174"/>
              <w:tabs>
                <w:tab w:val="left" w:leader="dot" w:pos="8424"/>
              </w:tabs>
              <w:spacing w:line="240" w:lineRule="auto"/>
              <w:rPr>
                <w:b/>
                <w:sz w:val="20"/>
                <w:szCs w:val="20"/>
              </w:rPr>
            </w:pPr>
            <w:r>
              <w:rPr>
                <w:b/>
                <w:sz w:val="20"/>
                <w:szCs w:val="20"/>
              </w:rPr>
              <w:t>Average Annual Construction Turnover</w:t>
            </w:r>
          </w:p>
        </w:tc>
        <w:tc>
          <w:tcPr>
            <w:tcW w:w="2056" w:type="dxa"/>
          </w:tcPr>
          <w:p>
            <w:pPr>
              <w:pStyle w:val="174"/>
              <w:tabs>
                <w:tab w:val="left" w:leader="dot" w:pos="8424"/>
              </w:tabs>
              <w:spacing w:line="240" w:lineRule="auto"/>
              <w:jc w:val="both"/>
              <w:rPr>
                <w:sz w:val="22"/>
                <w:szCs w:val="22"/>
              </w:rPr>
            </w:pPr>
            <w:r>
              <w:rPr>
                <w:sz w:val="22"/>
                <w:szCs w:val="22"/>
              </w:rPr>
              <w:t xml:space="preserve">Minimum average annual construction turnover of  </w:t>
            </w:r>
          </w:p>
          <w:p>
            <w:pPr>
              <w:jc w:val="both"/>
              <w:rPr>
                <w:sz w:val="22"/>
                <w:szCs w:val="22"/>
              </w:rPr>
            </w:pPr>
            <w:r>
              <w:rPr>
                <w:sz w:val="22"/>
                <w:szCs w:val="22"/>
              </w:rPr>
              <w:t xml:space="preserve">  </w:t>
            </w:r>
            <w:r>
              <w:rPr>
                <w:b/>
                <w:bCs/>
                <w:sz w:val="22"/>
                <w:szCs w:val="22"/>
              </w:rPr>
              <w:t>5,353,147.80 USD (Five Million, Three Hundred Fifty-Three Thousands, One Hundred Forty-Seven Point Eight Zero</w:t>
            </w:r>
            <w:r>
              <w:rPr>
                <w:sz w:val="22"/>
                <w:szCs w:val="22"/>
              </w:rPr>
              <w:t>)</w:t>
            </w:r>
          </w:p>
          <w:p>
            <w:pPr>
              <w:pStyle w:val="174"/>
              <w:tabs>
                <w:tab w:val="left" w:leader="dot" w:pos="8424"/>
              </w:tabs>
              <w:spacing w:line="240" w:lineRule="auto"/>
              <w:jc w:val="both"/>
              <w:rPr>
                <w:sz w:val="22"/>
                <w:szCs w:val="22"/>
              </w:rPr>
            </w:pPr>
            <w:r>
              <w:rPr>
                <w:sz w:val="22"/>
                <w:szCs w:val="22"/>
              </w:rPr>
              <w:t xml:space="preserve">calculated as total certified payments received for contracts in progress and/or completed within the last Five years, </w:t>
            </w:r>
          </w:p>
        </w:tc>
        <w:tc>
          <w:tcPr>
            <w:tcW w:w="1418" w:type="dxa"/>
          </w:tcPr>
          <w:p>
            <w:pPr>
              <w:pStyle w:val="174"/>
              <w:tabs>
                <w:tab w:val="left" w:leader="dot" w:pos="8424"/>
              </w:tabs>
              <w:spacing w:line="240" w:lineRule="auto"/>
              <w:rPr>
                <w:sz w:val="20"/>
                <w:szCs w:val="20"/>
              </w:rPr>
            </w:pPr>
            <w:r>
              <w:rPr>
                <w:sz w:val="20"/>
                <w:szCs w:val="20"/>
              </w:rPr>
              <w:t>Must meet requirement</w:t>
            </w:r>
          </w:p>
        </w:tc>
        <w:tc>
          <w:tcPr>
            <w:tcW w:w="1480" w:type="dxa"/>
          </w:tcPr>
          <w:p>
            <w:pPr>
              <w:pStyle w:val="174"/>
              <w:tabs>
                <w:tab w:val="left" w:leader="dot" w:pos="8424"/>
              </w:tabs>
              <w:spacing w:line="240" w:lineRule="auto"/>
              <w:rPr>
                <w:sz w:val="20"/>
                <w:szCs w:val="20"/>
              </w:rPr>
            </w:pPr>
            <w:r>
              <w:rPr>
                <w:iCs/>
                <w:sz w:val="20"/>
                <w:szCs w:val="20"/>
                <w:lang w:val="en-GB"/>
              </w:rPr>
              <w:t>Company must meet 100% of the requirement</w:t>
            </w:r>
          </w:p>
        </w:tc>
        <w:tc>
          <w:tcPr>
            <w:tcW w:w="1651" w:type="dxa"/>
          </w:tcPr>
          <w:p>
            <w:pPr>
              <w:pStyle w:val="174"/>
              <w:tabs>
                <w:tab w:val="left" w:leader="dot" w:pos="8424"/>
              </w:tabs>
              <w:spacing w:line="240" w:lineRule="auto"/>
              <w:rPr>
                <w:sz w:val="20"/>
                <w:szCs w:val="20"/>
              </w:rPr>
            </w:pPr>
            <w:r>
              <w:rPr>
                <w:sz w:val="20"/>
                <w:szCs w:val="20"/>
              </w:rPr>
              <w:t>N/A</w:t>
            </w:r>
          </w:p>
        </w:tc>
        <w:tc>
          <w:tcPr>
            <w:tcW w:w="1651" w:type="dxa"/>
          </w:tcPr>
          <w:p>
            <w:pPr>
              <w:rPr>
                <w:sz w:val="20"/>
              </w:rPr>
            </w:pPr>
            <w:r>
              <w:rPr>
                <w:b/>
                <w:bCs/>
                <w:sz w:val="20"/>
              </w:rPr>
              <w:t>N/A</w:t>
            </w:r>
          </w:p>
        </w:tc>
        <w:tc>
          <w:tcPr>
            <w:tcW w:w="1659" w:type="dxa"/>
          </w:tcPr>
          <w:p>
            <w:pPr>
              <w:pStyle w:val="174"/>
              <w:tabs>
                <w:tab w:val="left" w:leader="dot" w:pos="8424"/>
              </w:tabs>
              <w:spacing w:line="240" w:lineRule="auto"/>
              <w:rPr>
                <w:sz w:val="20"/>
                <w:szCs w:val="20"/>
              </w:rPr>
            </w:pPr>
            <w:r>
              <w:rPr>
                <w:sz w:val="20"/>
                <w:szCs w:val="20"/>
              </w:rPr>
              <w:t>Form FIN – 3.2</w:t>
            </w:r>
          </w:p>
          <w:p>
            <w:pPr>
              <w:pStyle w:val="174"/>
              <w:tabs>
                <w:tab w:val="left" w:leader="dot" w:pos="8424"/>
              </w:tabs>
              <w:spacing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0" w:type="dxa"/>
            <w:gridSpan w:val="8"/>
          </w:tcPr>
          <w:p>
            <w:pPr>
              <w:pStyle w:val="150"/>
              <w:pageBreakBefore/>
              <w:widowControl w:val="0"/>
              <w:autoSpaceDE w:val="0"/>
              <w:autoSpaceDN w:val="0"/>
              <w:spacing w:before="120"/>
              <w:ind w:left="0" w:right="0" w:firstLine="0"/>
              <w:jc w:val="left"/>
              <w:rPr>
                <w:sz w:val="22"/>
                <w:szCs w:val="22"/>
              </w:rPr>
            </w:pPr>
            <w:bookmarkStart w:id="422" w:name="_Toc107899639"/>
            <w:r>
              <w:rPr>
                <w:sz w:val="22"/>
                <w:szCs w:val="22"/>
              </w:rPr>
              <w:t>4. Experience</w:t>
            </w:r>
            <w:bookmarkEnd w:id="4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trPr>
        <w:tc>
          <w:tcPr>
            <w:tcW w:w="552" w:type="dxa"/>
          </w:tcPr>
          <w:p>
            <w:pPr>
              <w:pStyle w:val="174"/>
              <w:tabs>
                <w:tab w:val="left" w:leader="dot" w:pos="8424"/>
              </w:tabs>
              <w:spacing w:line="240" w:lineRule="auto"/>
              <w:rPr>
                <w:sz w:val="20"/>
                <w:szCs w:val="20"/>
              </w:rPr>
            </w:pPr>
            <w:r>
              <w:rPr>
                <w:sz w:val="20"/>
                <w:szCs w:val="20"/>
              </w:rPr>
              <w:t>4.1 (a)</w:t>
            </w:r>
          </w:p>
        </w:tc>
        <w:tc>
          <w:tcPr>
            <w:tcW w:w="2483" w:type="dxa"/>
          </w:tcPr>
          <w:p>
            <w:pPr>
              <w:pStyle w:val="174"/>
              <w:tabs>
                <w:tab w:val="left" w:leader="dot" w:pos="8424"/>
              </w:tabs>
              <w:spacing w:line="240" w:lineRule="auto"/>
              <w:rPr>
                <w:b/>
                <w:sz w:val="20"/>
                <w:szCs w:val="20"/>
              </w:rPr>
            </w:pPr>
            <w:r>
              <w:rPr>
                <w:b/>
                <w:sz w:val="20"/>
                <w:szCs w:val="20"/>
              </w:rPr>
              <w:t>General Construction Experience</w:t>
            </w:r>
          </w:p>
        </w:tc>
        <w:tc>
          <w:tcPr>
            <w:tcW w:w="2056" w:type="dxa"/>
          </w:tcPr>
          <w:p>
            <w:pPr>
              <w:pStyle w:val="174"/>
              <w:tabs>
                <w:tab w:val="left" w:leader="dot" w:pos="8424"/>
              </w:tabs>
              <w:spacing w:line="240" w:lineRule="auto"/>
              <w:jc w:val="both"/>
              <w:rPr>
                <w:sz w:val="22"/>
                <w:szCs w:val="22"/>
              </w:rPr>
            </w:pPr>
            <w:r>
              <w:rPr>
                <w:sz w:val="22"/>
                <w:szCs w:val="22"/>
              </w:rPr>
              <w:t>Experience under construction contracts in the role of prime contractor, JV member, sub-contractor, or management contractor for at least the last Five years, prior to the bid submission deadline.</w:t>
            </w:r>
          </w:p>
        </w:tc>
        <w:tc>
          <w:tcPr>
            <w:tcW w:w="1418" w:type="dxa"/>
          </w:tcPr>
          <w:p>
            <w:pPr>
              <w:pStyle w:val="174"/>
              <w:tabs>
                <w:tab w:val="left" w:leader="dot" w:pos="8424"/>
              </w:tabs>
              <w:spacing w:line="240" w:lineRule="auto"/>
              <w:rPr>
                <w:sz w:val="20"/>
                <w:szCs w:val="20"/>
              </w:rPr>
            </w:pPr>
            <w:r>
              <w:rPr>
                <w:sz w:val="20"/>
                <w:szCs w:val="20"/>
              </w:rPr>
              <w:t>Must meet requirement</w:t>
            </w:r>
          </w:p>
        </w:tc>
        <w:tc>
          <w:tcPr>
            <w:tcW w:w="1480" w:type="dxa"/>
          </w:tcPr>
          <w:p>
            <w:pPr>
              <w:pStyle w:val="174"/>
              <w:tabs>
                <w:tab w:val="left" w:leader="dot" w:pos="8424"/>
              </w:tabs>
              <w:spacing w:line="240" w:lineRule="auto"/>
              <w:rPr>
                <w:sz w:val="20"/>
                <w:szCs w:val="20"/>
              </w:rPr>
            </w:pPr>
            <w:r>
              <w:rPr>
                <w:sz w:val="20"/>
                <w:szCs w:val="20"/>
              </w:rPr>
              <w:t>N/A</w:t>
            </w:r>
          </w:p>
        </w:tc>
        <w:tc>
          <w:tcPr>
            <w:tcW w:w="1651" w:type="dxa"/>
          </w:tcPr>
          <w:p>
            <w:pPr>
              <w:pStyle w:val="174"/>
              <w:tabs>
                <w:tab w:val="left" w:leader="dot" w:pos="8424"/>
              </w:tabs>
              <w:spacing w:line="240" w:lineRule="auto"/>
              <w:rPr>
                <w:sz w:val="20"/>
                <w:szCs w:val="20"/>
              </w:rPr>
            </w:pPr>
            <w:r>
              <w:rPr>
                <w:sz w:val="20"/>
                <w:szCs w:val="20"/>
              </w:rPr>
              <w:t>Must meet requirement</w:t>
            </w:r>
          </w:p>
        </w:tc>
        <w:tc>
          <w:tcPr>
            <w:tcW w:w="1651" w:type="dxa"/>
          </w:tcPr>
          <w:p>
            <w:pPr>
              <w:rPr>
                <w:sz w:val="20"/>
              </w:rPr>
            </w:pPr>
            <w:r>
              <w:rPr>
                <w:sz w:val="20"/>
              </w:rPr>
              <w:t>N/A</w:t>
            </w:r>
          </w:p>
        </w:tc>
        <w:tc>
          <w:tcPr>
            <w:tcW w:w="1659" w:type="dxa"/>
          </w:tcPr>
          <w:p>
            <w:pPr>
              <w:pStyle w:val="174"/>
              <w:tabs>
                <w:tab w:val="left" w:leader="dot" w:pos="8424"/>
              </w:tabs>
              <w:spacing w:line="240" w:lineRule="auto"/>
              <w:rPr>
                <w:sz w:val="20"/>
                <w:szCs w:val="20"/>
              </w:rPr>
            </w:pPr>
            <w:r>
              <w:rPr>
                <w:sz w:val="20"/>
                <w:szCs w:val="20"/>
              </w:rPr>
              <w:t>Form EXP – 4.1</w:t>
            </w:r>
          </w:p>
          <w:p>
            <w:pPr>
              <w:pStyle w:val="174"/>
              <w:tabs>
                <w:tab w:val="left" w:leader="dot" w:pos="8424"/>
              </w:tabs>
              <w:spacing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Pr>
          <w:p>
            <w:pPr>
              <w:pStyle w:val="174"/>
              <w:tabs>
                <w:tab w:val="left" w:leader="dot" w:pos="8424"/>
              </w:tabs>
              <w:spacing w:line="240" w:lineRule="auto"/>
              <w:rPr>
                <w:sz w:val="20"/>
                <w:szCs w:val="20"/>
              </w:rPr>
            </w:pPr>
            <w:r>
              <w:rPr>
                <w:sz w:val="20"/>
                <w:szCs w:val="20"/>
              </w:rPr>
              <w:t>4.2 (a)</w:t>
            </w:r>
          </w:p>
        </w:tc>
        <w:tc>
          <w:tcPr>
            <w:tcW w:w="2483" w:type="dxa"/>
          </w:tcPr>
          <w:p>
            <w:pPr>
              <w:pStyle w:val="174"/>
              <w:tabs>
                <w:tab w:val="left" w:leader="dot" w:pos="8424"/>
              </w:tabs>
              <w:spacing w:line="240" w:lineRule="auto"/>
              <w:rPr>
                <w:b/>
                <w:sz w:val="20"/>
                <w:szCs w:val="20"/>
              </w:rPr>
            </w:pPr>
            <w:r>
              <w:rPr>
                <w:b/>
                <w:sz w:val="20"/>
                <w:szCs w:val="20"/>
              </w:rPr>
              <w:t>Specific Construction &amp; Contract Management Experience</w:t>
            </w:r>
          </w:p>
        </w:tc>
        <w:tc>
          <w:tcPr>
            <w:tcW w:w="2056" w:type="dxa"/>
          </w:tcPr>
          <w:p>
            <w:pPr>
              <w:pStyle w:val="174"/>
              <w:tabs>
                <w:tab w:val="left" w:leader="dot" w:pos="8424"/>
              </w:tabs>
              <w:spacing w:line="240" w:lineRule="auto"/>
              <w:jc w:val="both"/>
              <w:rPr>
                <w:sz w:val="22"/>
                <w:szCs w:val="22"/>
              </w:rPr>
            </w:pPr>
            <w:r>
              <w:rPr>
                <w:rStyle w:val="66"/>
                <w:sz w:val="22"/>
                <w:szCs w:val="22"/>
              </w:rPr>
              <w:footnoteReference w:id="3"/>
            </w:r>
            <w:r>
              <w:rPr>
                <w:sz w:val="22"/>
                <w:szCs w:val="22"/>
              </w:rPr>
              <w:t xml:space="preserve"> (i) A minimum number of similar</w:t>
            </w:r>
            <w:r>
              <w:rPr>
                <w:rFonts w:hint="eastAsia" w:eastAsia="宋体"/>
                <w:sz w:val="22"/>
                <w:szCs w:val="22"/>
                <w:lang w:eastAsia="zh-CN"/>
              </w:rPr>
              <w:t xml:space="preserve"> </w:t>
            </w:r>
            <w:r>
              <w:rPr>
                <w:sz w:val="22"/>
                <w:szCs w:val="22"/>
              </w:rPr>
              <w:t>contracts specified below that have been satisfactorily and substantially</w:t>
            </w:r>
            <w:r>
              <w:rPr>
                <w:rStyle w:val="66"/>
                <w:sz w:val="22"/>
                <w:szCs w:val="22"/>
              </w:rPr>
              <w:footnoteReference w:id="4"/>
            </w:r>
            <w:r>
              <w:rPr>
                <w:sz w:val="22"/>
                <w:szCs w:val="22"/>
              </w:rPr>
              <w:t xml:space="preserve"> completed as a prime contractor, joint venture member</w:t>
            </w:r>
            <w:bookmarkStart w:id="423" w:name="_Ref303691044"/>
            <w:r>
              <w:rPr>
                <w:sz w:val="22"/>
                <w:szCs w:val="22"/>
                <w:vertAlign w:val="superscript"/>
              </w:rPr>
              <w:footnoteReference w:id="5"/>
            </w:r>
            <w:bookmarkEnd w:id="423"/>
            <w:r>
              <w:rPr>
                <w:sz w:val="22"/>
                <w:szCs w:val="22"/>
              </w:rPr>
              <w:t>, management contractor or sub-contractor</w:t>
            </w:r>
            <w:r>
              <w:rPr>
                <w:sz w:val="22"/>
                <w:szCs w:val="22"/>
              </w:rPr>
              <w:fldChar w:fldCharType="begin"/>
            </w:r>
            <w:r>
              <w:rPr>
                <w:sz w:val="22"/>
                <w:szCs w:val="22"/>
              </w:rPr>
              <w:instrText xml:space="preserve"> NOTEREF _Ref303691044 \h  \* MERGEFORMAT </w:instrText>
            </w:r>
            <w:r>
              <w:rPr>
                <w:sz w:val="22"/>
                <w:szCs w:val="22"/>
              </w:rPr>
              <w:fldChar w:fldCharType="separate"/>
            </w:r>
            <w:r>
              <w:rPr>
                <w:sz w:val="22"/>
                <w:szCs w:val="22"/>
                <w:vertAlign w:val="superscript"/>
              </w:rPr>
              <w:t>6</w:t>
            </w:r>
            <w:r>
              <w:rPr>
                <w:sz w:val="22"/>
                <w:szCs w:val="22"/>
              </w:rPr>
              <w:fldChar w:fldCharType="end"/>
            </w:r>
            <w:r>
              <w:rPr>
                <w:sz w:val="22"/>
                <w:szCs w:val="22"/>
              </w:rPr>
              <w:t xml:space="preserve"> for the </w:t>
            </w:r>
            <w:r>
              <w:rPr>
                <w:b/>
                <w:bCs/>
                <w:sz w:val="22"/>
                <w:szCs w:val="22"/>
              </w:rPr>
              <w:t>last Five years</w:t>
            </w:r>
            <w:r>
              <w:rPr>
                <w:sz w:val="22"/>
                <w:szCs w:val="22"/>
              </w:rPr>
              <w:t xml:space="preserve"> prior to bid submission deadline: (i) One contract, of minimum value</w:t>
            </w:r>
            <w:r>
              <w:rPr>
                <w:rFonts w:ascii="Calibri" w:hAnsi="Calibri" w:cs="Calibri"/>
                <w:color w:val="000000"/>
                <w:sz w:val="22"/>
                <w:szCs w:val="22"/>
              </w:rPr>
              <w:t xml:space="preserve"> </w:t>
            </w:r>
            <w:r>
              <w:rPr>
                <w:b/>
                <w:bCs/>
                <w:sz w:val="22"/>
                <w:szCs w:val="22"/>
              </w:rPr>
              <w:t>3,406,548.60</w:t>
            </w:r>
            <w:r>
              <w:rPr>
                <w:rFonts w:ascii="Calibri" w:hAnsi="Calibri" w:cs="Calibri"/>
                <w:color w:val="000000"/>
                <w:sz w:val="22"/>
                <w:szCs w:val="22"/>
              </w:rPr>
              <w:t xml:space="preserve"> </w:t>
            </w:r>
          </w:p>
          <w:p>
            <w:pPr>
              <w:pStyle w:val="174"/>
              <w:tabs>
                <w:tab w:val="left" w:leader="dot" w:pos="8424"/>
              </w:tabs>
              <w:spacing w:line="240" w:lineRule="auto"/>
              <w:jc w:val="both"/>
              <w:rPr>
                <w:b/>
                <w:bCs/>
                <w:sz w:val="22"/>
                <w:szCs w:val="22"/>
              </w:rPr>
            </w:pPr>
            <w:r>
              <w:rPr>
                <w:b/>
                <w:bCs/>
                <w:sz w:val="22"/>
                <w:szCs w:val="22"/>
              </w:rPr>
              <w:t>USD (Three Million, Four Hundred, Six Thousand Five Hundred Forty-Eight USD)</w:t>
            </w:r>
          </w:p>
          <w:p>
            <w:pPr>
              <w:pStyle w:val="174"/>
              <w:tabs>
                <w:tab w:val="left" w:leader="dot" w:pos="8424"/>
              </w:tabs>
              <w:spacing w:line="240" w:lineRule="auto"/>
              <w:jc w:val="both"/>
              <w:rPr>
                <w:b/>
                <w:bCs/>
                <w:sz w:val="22"/>
                <w:szCs w:val="22"/>
              </w:rPr>
            </w:pPr>
          </w:p>
          <w:p>
            <w:pPr>
              <w:pStyle w:val="174"/>
              <w:tabs>
                <w:tab w:val="left" w:leader="dot" w:pos="8424"/>
              </w:tabs>
              <w:spacing w:line="240" w:lineRule="auto"/>
              <w:jc w:val="both"/>
              <w:rPr>
                <w:b/>
                <w:bCs/>
                <w:sz w:val="22"/>
                <w:szCs w:val="22"/>
              </w:rPr>
            </w:pPr>
            <w:r>
              <w:rPr>
                <w:sz w:val="22"/>
                <w:szCs w:val="22"/>
              </w:rPr>
              <w:t>Or two contract of minimum value</w:t>
            </w:r>
            <w:r>
              <w:rPr>
                <w:b/>
                <w:bCs/>
                <w:sz w:val="22"/>
                <w:szCs w:val="22"/>
              </w:rPr>
              <w:t xml:space="preserve"> 4,866,498.00 (Four Million, Eight Hundred Sixty-Six Thousand, Four Hundred Ninety Eighty USD)</w:t>
            </w:r>
          </w:p>
          <w:p>
            <w:pPr>
              <w:pStyle w:val="174"/>
              <w:tabs>
                <w:tab w:val="left" w:leader="dot" w:pos="8424"/>
              </w:tabs>
              <w:spacing w:line="240" w:lineRule="auto"/>
              <w:rPr>
                <w:sz w:val="20"/>
                <w:szCs w:val="20"/>
              </w:rPr>
            </w:pPr>
          </w:p>
        </w:tc>
        <w:tc>
          <w:tcPr>
            <w:tcW w:w="1418" w:type="dxa"/>
          </w:tcPr>
          <w:p>
            <w:pPr>
              <w:pStyle w:val="174"/>
              <w:tabs>
                <w:tab w:val="left" w:leader="dot" w:pos="8424"/>
              </w:tabs>
              <w:spacing w:line="240" w:lineRule="auto"/>
              <w:rPr>
                <w:sz w:val="20"/>
                <w:szCs w:val="20"/>
              </w:rPr>
            </w:pPr>
            <w:r>
              <w:rPr>
                <w:sz w:val="20"/>
                <w:szCs w:val="20"/>
              </w:rPr>
              <w:t>Must meet requirement</w:t>
            </w: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tc>
        <w:tc>
          <w:tcPr>
            <w:tcW w:w="1480" w:type="dxa"/>
          </w:tcPr>
          <w:p>
            <w:pPr>
              <w:pStyle w:val="174"/>
              <w:tabs>
                <w:tab w:val="left" w:leader="dot" w:pos="8424"/>
              </w:tabs>
              <w:spacing w:line="240" w:lineRule="auto"/>
              <w:rPr>
                <w:sz w:val="20"/>
                <w:szCs w:val="20"/>
              </w:rPr>
            </w:pPr>
            <w:r>
              <w:rPr>
                <w:sz w:val="20"/>
                <w:szCs w:val="20"/>
              </w:rPr>
              <w:t>Must meet requirement</w:t>
            </w:r>
            <w:r>
              <w:rPr>
                <w:rStyle w:val="66"/>
                <w:sz w:val="20"/>
                <w:szCs w:val="20"/>
              </w:rPr>
              <w:footnoteReference w:id="6"/>
            </w: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p>
            <w:pPr>
              <w:pStyle w:val="174"/>
              <w:tabs>
                <w:tab w:val="left" w:leader="dot" w:pos="8424"/>
              </w:tabs>
              <w:spacing w:line="240" w:lineRule="auto"/>
              <w:rPr>
                <w:sz w:val="20"/>
                <w:szCs w:val="20"/>
              </w:rPr>
            </w:pPr>
          </w:p>
        </w:tc>
        <w:tc>
          <w:tcPr>
            <w:tcW w:w="1651" w:type="dxa"/>
            <w:vAlign w:val="center"/>
          </w:tcPr>
          <w:p>
            <w:pPr>
              <w:pStyle w:val="174"/>
              <w:tabs>
                <w:tab w:val="left" w:leader="dot" w:pos="8424"/>
              </w:tabs>
              <w:spacing w:line="240" w:lineRule="auto"/>
              <w:jc w:val="center"/>
              <w:rPr>
                <w:sz w:val="20"/>
                <w:szCs w:val="20"/>
              </w:rPr>
            </w:pPr>
            <w:r>
              <w:rPr>
                <w:sz w:val="20"/>
                <w:szCs w:val="20"/>
              </w:rPr>
              <w:t>N/A</w:t>
            </w: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p>
            <w:pPr>
              <w:pStyle w:val="174"/>
              <w:tabs>
                <w:tab w:val="left" w:leader="dot" w:pos="8424"/>
              </w:tabs>
              <w:spacing w:line="240" w:lineRule="auto"/>
              <w:jc w:val="center"/>
              <w:rPr>
                <w:sz w:val="20"/>
                <w:szCs w:val="20"/>
              </w:rPr>
            </w:pPr>
          </w:p>
        </w:tc>
        <w:tc>
          <w:tcPr>
            <w:tcW w:w="1651" w:type="dxa"/>
            <w:vAlign w:val="center"/>
          </w:tcPr>
          <w:p>
            <w:pPr>
              <w:jc w:val="center"/>
              <w:rPr>
                <w:sz w:val="20"/>
              </w:rPr>
            </w:pPr>
            <w:r>
              <w:rPr>
                <w:sz w:val="20"/>
              </w:rPr>
              <w:t xml:space="preserve">Must meet requirement </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1659" w:type="dxa"/>
          </w:tcPr>
          <w:p>
            <w:pPr>
              <w:pStyle w:val="174"/>
              <w:tabs>
                <w:tab w:val="left" w:leader="dot" w:pos="8424"/>
              </w:tabs>
              <w:spacing w:line="240" w:lineRule="auto"/>
              <w:rPr>
                <w:sz w:val="20"/>
                <w:szCs w:val="20"/>
              </w:rPr>
            </w:pPr>
            <w:r>
              <w:rPr>
                <w:sz w:val="20"/>
                <w:szCs w:val="20"/>
              </w:rPr>
              <w:t>Form EXP 4.2(a)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Pr>
          <w:p>
            <w:pPr>
              <w:pStyle w:val="174"/>
              <w:tabs>
                <w:tab w:val="left" w:leader="dot" w:pos="8424"/>
              </w:tabs>
              <w:spacing w:line="240" w:lineRule="auto"/>
              <w:rPr>
                <w:sz w:val="20"/>
                <w:szCs w:val="20"/>
                <w:highlight w:val="yellow"/>
              </w:rPr>
            </w:pPr>
            <w:r>
              <w:rPr>
                <w:sz w:val="20"/>
                <w:szCs w:val="20"/>
              </w:rPr>
              <w:t>4.2 (b)</w:t>
            </w:r>
          </w:p>
        </w:tc>
        <w:tc>
          <w:tcPr>
            <w:tcW w:w="2483" w:type="dxa"/>
          </w:tcPr>
          <w:p>
            <w:pPr>
              <w:pStyle w:val="174"/>
              <w:tabs>
                <w:tab w:val="left" w:leader="dot" w:pos="8424"/>
              </w:tabs>
              <w:spacing w:line="240" w:lineRule="auto"/>
              <w:rPr>
                <w:b/>
                <w:sz w:val="20"/>
                <w:szCs w:val="20"/>
              </w:rPr>
            </w:pPr>
          </w:p>
        </w:tc>
        <w:tc>
          <w:tcPr>
            <w:tcW w:w="2056" w:type="dxa"/>
          </w:tcPr>
          <w:p>
            <w:pPr>
              <w:pStyle w:val="174"/>
              <w:tabs>
                <w:tab w:val="left" w:leader="dot" w:pos="8424"/>
              </w:tabs>
              <w:spacing w:line="240" w:lineRule="auto"/>
              <w:jc w:val="both"/>
              <w:rPr>
                <w:sz w:val="22"/>
                <w:szCs w:val="22"/>
              </w:rPr>
            </w:pPr>
            <w:r>
              <w:rPr>
                <w:sz w:val="22"/>
                <w:szCs w:val="22"/>
              </w:rPr>
              <w:t>For the above and any other contracts completed and under implementation as prime contractor, joint venture member, management contractor or sub-contractor</w:t>
            </w:r>
            <w:r>
              <w:rPr>
                <w:sz w:val="22"/>
                <w:szCs w:val="22"/>
                <w:vertAlign w:val="superscript"/>
              </w:rPr>
              <w:footnoteReference w:id="7"/>
            </w:r>
            <w:r>
              <w:rPr>
                <w:sz w:val="22"/>
                <w:szCs w:val="22"/>
              </w:rPr>
              <w:t xml:space="preserve"> on or after the first day of the calendar year during the period stipulated in 4.2 (a) above, a minimum construction experience in the following key activities successfully completed</w:t>
            </w:r>
            <w:r>
              <w:rPr>
                <w:rStyle w:val="66"/>
                <w:sz w:val="22"/>
                <w:szCs w:val="22"/>
              </w:rPr>
              <w:footnoteReference w:id="8"/>
            </w:r>
            <w:r>
              <w:rPr>
                <w:sz w:val="22"/>
                <w:szCs w:val="22"/>
              </w:rPr>
              <w:t xml:space="preserve">: </w:t>
            </w:r>
          </w:p>
          <w:p>
            <w:pPr>
              <w:pStyle w:val="174"/>
              <w:tabs>
                <w:tab w:val="left" w:leader="dot" w:pos="8424"/>
              </w:tabs>
              <w:spacing w:line="240" w:lineRule="auto"/>
              <w:jc w:val="both"/>
              <w:rPr>
                <w:sz w:val="22"/>
                <w:szCs w:val="22"/>
              </w:rPr>
            </w:pPr>
          </w:p>
          <w:p>
            <w:pPr>
              <w:pStyle w:val="174"/>
              <w:tabs>
                <w:tab w:val="left" w:leader="dot" w:pos="8424"/>
              </w:tabs>
              <w:spacing w:line="240" w:lineRule="auto"/>
              <w:jc w:val="both"/>
              <w:rPr>
                <w:sz w:val="22"/>
                <w:szCs w:val="22"/>
              </w:rPr>
            </w:pPr>
            <w:r>
              <w:rPr>
                <w:sz w:val="22"/>
                <w:szCs w:val="22"/>
              </w:rPr>
              <w:t>1- Road Works, Road alignment, improvement, sub- grade preparation, earth works, consisting of roadway and side ditch cutting, filling slope correction and other specified in drawing and BoQ</w:t>
            </w:r>
          </w:p>
          <w:p>
            <w:pPr>
              <w:pStyle w:val="174"/>
              <w:tabs>
                <w:tab w:val="left" w:leader="dot" w:pos="8424"/>
              </w:tabs>
              <w:spacing w:line="240" w:lineRule="auto"/>
              <w:jc w:val="both"/>
              <w:rPr>
                <w:sz w:val="22"/>
                <w:szCs w:val="22"/>
              </w:rPr>
            </w:pPr>
            <w:r>
              <w:rPr>
                <w:sz w:val="22"/>
                <w:szCs w:val="22"/>
              </w:rPr>
              <w:t>2-100mm Asphalt wearing course</w:t>
            </w:r>
          </w:p>
          <w:p>
            <w:pPr>
              <w:pStyle w:val="174"/>
              <w:tabs>
                <w:tab w:val="left" w:leader="dot" w:pos="8424"/>
              </w:tabs>
              <w:spacing w:line="240" w:lineRule="auto"/>
              <w:jc w:val="both"/>
              <w:rPr>
                <w:sz w:val="22"/>
                <w:szCs w:val="22"/>
              </w:rPr>
            </w:pPr>
            <w:r>
              <w:rPr>
                <w:sz w:val="22"/>
                <w:szCs w:val="22"/>
              </w:rPr>
              <w:t>3-150mm base course</w:t>
            </w:r>
          </w:p>
          <w:p>
            <w:pPr>
              <w:pStyle w:val="174"/>
              <w:tabs>
                <w:tab w:val="left" w:leader="dot" w:pos="8424"/>
              </w:tabs>
              <w:spacing w:line="240" w:lineRule="auto"/>
              <w:jc w:val="both"/>
              <w:rPr>
                <w:sz w:val="22"/>
                <w:szCs w:val="22"/>
              </w:rPr>
            </w:pPr>
            <w:r>
              <w:rPr>
                <w:sz w:val="22"/>
                <w:szCs w:val="22"/>
              </w:rPr>
              <w:t>4-200mm sub base course</w:t>
            </w:r>
          </w:p>
          <w:p>
            <w:pPr>
              <w:pStyle w:val="174"/>
              <w:tabs>
                <w:tab w:val="left" w:leader="dot" w:pos="8424"/>
              </w:tabs>
              <w:spacing w:line="240" w:lineRule="auto"/>
              <w:jc w:val="both"/>
              <w:rPr>
                <w:sz w:val="22"/>
                <w:szCs w:val="22"/>
              </w:rPr>
            </w:pPr>
            <w:r>
              <w:rPr>
                <w:sz w:val="22"/>
                <w:szCs w:val="22"/>
              </w:rPr>
              <w:t>5-construction of 3026.4m structures (47 number slab culvert, 10 number washes, 1730m retaining wall with different location and different height, protection wall, 950m stone masonry side drain, and 40m RCC girder bridge for more information refer to structure list of drawing sheets</w:t>
            </w:r>
          </w:p>
          <w:p>
            <w:pPr>
              <w:pStyle w:val="174"/>
              <w:tabs>
                <w:tab w:val="left" w:leader="dot" w:pos="8424"/>
              </w:tabs>
              <w:spacing w:line="240" w:lineRule="auto"/>
              <w:jc w:val="both"/>
              <w:rPr>
                <w:sz w:val="22"/>
                <w:szCs w:val="22"/>
              </w:rPr>
            </w:pPr>
          </w:p>
          <w:p>
            <w:pPr>
              <w:pStyle w:val="174"/>
              <w:tabs>
                <w:tab w:val="left" w:leader="dot" w:pos="8424"/>
              </w:tabs>
              <w:spacing w:line="240" w:lineRule="auto"/>
              <w:jc w:val="both"/>
              <w:rPr>
                <w:sz w:val="20"/>
                <w:szCs w:val="20"/>
              </w:rPr>
            </w:pPr>
            <w:r>
              <w:rPr>
                <w:iCs/>
                <w:sz w:val="22"/>
                <w:szCs w:val="28"/>
              </w:rPr>
              <w:t>Road affairs, development of road paths, road pavement preparation, underground work including excavation, filling and modifying sidewalks and other matters identified in the maps and Bill of Quantity of the project</w:t>
            </w:r>
            <w:r>
              <w:rPr>
                <w:i/>
                <w:sz w:val="22"/>
                <w:szCs w:val="28"/>
              </w:rPr>
              <w:t xml:space="preserve">  </w:t>
            </w:r>
          </w:p>
        </w:tc>
        <w:tc>
          <w:tcPr>
            <w:tcW w:w="1418" w:type="dxa"/>
          </w:tcPr>
          <w:p>
            <w:pPr>
              <w:pStyle w:val="174"/>
              <w:tabs>
                <w:tab w:val="left" w:leader="dot" w:pos="8424"/>
              </w:tabs>
              <w:spacing w:line="240" w:lineRule="auto"/>
              <w:rPr>
                <w:sz w:val="20"/>
                <w:szCs w:val="20"/>
              </w:rPr>
            </w:pPr>
            <w:r>
              <w:rPr>
                <w:sz w:val="20"/>
                <w:szCs w:val="20"/>
              </w:rPr>
              <w:t xml:space="preserve">Must meet requirements </w:t>
            </w:r>
          </w:p>
        </w:tc>
        <w:tc>
          <w:tcPr>
            <w:tcW w:w="1480" w:type="dxa"/>
          </w:tcPr>
          <w:p>
            <w:pPr>
              <w:pStyle w:val="174"/>
              <w:tabs>
                <w:tab w:val="left" w:leader="dot" w:pos="8424"/>
              </w:tabs>
              <w:spacing w:line="240" w:lineRule="auto"/>
              <w:rPr>
                <w:sz w:val="20"/>
                <w:szCs w:val="20"/>
              </w:rPr>
            </w:pPr>
            <w:r>
              <w:rPr>
                <w:sz w:val="20"/>
                <w:szCs w:val="20"/>
              </w:rPr>
              <w:t>Must meet requirements</w:t>
            </w:r>
          </w:p>
        </w:tc>
        <w:tc>
          <w:tcPr>
            <w:tcW w:w="1651" w:type="dxa"/>
          </w:tcPr>
          <w:p>
            <w:pPr>
              <w:pStyle w:val="174"/>
              <w:tabs>
                <w:tab w:val="left" w:leader="dot" w:pos="8424"/>
              </w:tabs>
              <w:spacing w:line="240" w:lineRule="auto"/>
              <w:rPr>
                <w:sz w:val="20"/>
                <w:szCs w:val="20"/>
              </w:rPr>
            </w:pPr>
            <w:r>
              <w:rPr>
                <w:sz w:val="20"/>
                <w:szCs w:val="20"/>
              </w:rPr>
              <w:t>N/A</w:t>
            </w:r>
          </w:p>
        </w:tc>
        <w:tc>
          <w:tcPr>
            <w:tcW w:w="1651" w:type="dxa"/>
          </w:tcPr>
          <w:p>
            <w:pPr>
              <w:rPr>
                <w:i/>
                <w:sz w:val="20"/>
              </w:rPr>
            </w:pPr>
            <w:r>
              <w:rPr>
                <w:sz w:val="20"/>
              </w:rPr>
              <w:t>Must meet the following requirements for the key activities listed below</w:t>
            </w:r>
            <w:r>
              <w:rPr>
                <w:rStyle w:val="66"/>
                <w:sz w:val="20"/>
              </w:rPr>
              <w:footnoteReference w:id="9"/>
            </w:r>
            <w:r>
              <w:rPr>
                <w:sz w:val="20"/>
              </w:rPr>
              <w:t xml:space="preserve"> </w:t>
            </w:r>
          </w:p>
        </w:tc>
        <w:tc>
          <w:tcPr>
            <w:tcW w:w="1659" w:type="dxa"/>
          </w:tcPr>
          <w:p>
            <w:pPr>
              <w:pStyle w:val="174"/>
              <w:tabs>
                <w:tab w:val="left" w:leader="dot" w:pos="8424"/>
              </w:tabs>
              <w:spacing w:line="240" w:lineRule="auto"/>
              <w:rPr>
                <w:sz w:val="20"/>
                <w:szCs w:val="20"/>
              </w:rPr>
            </w:pPr>
            <w:r>
              <w:rPr>
                <w:sz w:val="20"/>
                <w:szCs w:val="20"/>
              </w:rPr>
              <w:t>Form EXP – 4.2 (b)</w:t>
            </w:r>
          </w:p>
        </w:tc>
      </w:tr>
    </w:tbl>
    <w:p>
      <w:pPr>
        <w:pStyle w:val="2"/>
        <w:spacing w:before="360" w:after="120"/>
        <w:ind w:left="0"/>
        <w:rPr>
          <w:rFonts w:cs="Times New Roman"/>
          <w:bCs/>
          <w:szCs w:val="20"/>
        </w:rPr>
      </w:pPr>
      <w:bookmarkStart w:id="424" w:name="_Toc103401423"/>
    </w:p>
    <w:p/>
    <w:p>
      <w:pPr>
        <w:pStyle w:val="38"/>
        <w:tabs>
          <w:tab w:val="clear" w:pos="9504"/>
        </w:tabs>
        <w:spacing w:before="0"/>
        <w:ind w:left="720" w:hanging="720"/>
        <w:rPr>
          <w:b/>
        </w:rPr>
        <w:sectPr>
          <w:headerReference r:id="rId19" w:type="default"/>
          <w:headerReference r:id="rId20" w:type="even"/>
          <w:pgSz w:w="15840" w:h="12240" w:orient="landscape"/>
          <w:pgMar w:top="1584" w:right="1440" w:bottom="1008" w:left="1440" w:header="720" w:footer="720" w:gutter="0"/>
          <w:cols w:space="720" w:num="1"/>
          <w:docGrid w:linePitch="360" w:charSpace="0"/>
        </w:sectPr>
      </w:pPr>
    </w:p>
    <w:p>
      <w:pPr>
        <w:pStyle w:val="38"/>
        <w:tabs>
          <w:tab w:val="clear" w:pos="9504"/>
        </w:tabs>
        <w:spacing w:before="0"/>
        <w:ind w:left="720" w:hanging="720"/>
        <w:rPr>
          <w:b/>
        </w:rPr>
      </w:pPr>
    </w:p>
    <w:p>
      <w:pPr>
        <w:pStyle w:val="150"/>
      </w:pPr>
      <w:bookmarkStart w:id="425" w:name="_Toc325555970"/>
      <w:r>
        <w:t>5</w:t>
      </w:r>
      <w:r>
        <w:tab/>
      </w:r>
      <w:r>
        <w:t>Key Personnel</w:t>
      </w:r>
      <w:bookmarkEnd w:id="425"/>
    </w:p>
    <w:p>
      <w:pPr>
        <w:tabs>
          <w:tab w:val="right" w:pos="7254"/>
        </w:tabs>
        <w:spacing w:after="200"/>
        <w:ind w:left="720"/>
        <w:jc w:val="both"/>
        <w:rPr>
          <w:iCs/>
          <w:szCs w:val="20"/>
        </w:rPr>
      </w:pPr>
      <w:bookmarkStart w:id="426" w:name="_Toc325555971"/>
      <w:r>
        <w:rPr>
          <w:iCs/>
          <w:szCs w:val="20"/>
        </w:rPr>
        <w:t xml:space="preserve">The Bidder must demonstrate that it will have a suitably qualified minimum Key Personnel, as described in the table below, that are required to perform the Contract. </w:t>
      </w:r>
    </w:p>
    <w:p>
      <w:pPr>
        <w:tabs>
          <w:tab w:val="right" w:pos="7254"/>
        </w:tabs>
        <w:spacing w:after="200"/>
        <w:ind w:left="720"/>
        <w:jc w:val="both"/>
        <w:rPr>
          <w:iCs/>
          <w:szCs w:val="20"/>
        </w:rPr>
      </w:pPr>
      <w:r>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pPr>
        <w:tabs>
          <w:tab w:val="right" w:pos="7254"/>
        </w:tabs>
        <w:spacing w:after="200"/>
        <w:ind w:left="720"/>
        <w:jc w:val="both"/>
        <w:rPr>
          <w:iCs/>
          <w:szCs w:val="20"/>
        </w:rPr>
      </w:pPr>
      <w:r>
        <w:rPr>
          <w:iCs/>
          <w:szCs w:val="20"/>
        </w:rPr>
        <w:t>The Contractor shall require the Employer’s consent to substitute or replace the Key Personnel (reference</w:t>
      </w:r>
      <w:r>
        <w:rPr>
          <w:rFonts w:hint="eastAsia" w:eastAsia="宋体"/>
          <w:iCs/>
          <w:szCs w:val="20"/>
          <w:lang w:eastAsia="zh-CN"/>
        </w:rPr>
        <w:t xml:space="preserve"> to</w:t>
      </w:r>
      <w:r>
        <w:rPr>
          <w:iCs/>
          <w:szCs w:val="20"/>
        </w:rPr>
        <w:t xml:space="preserve"> the Particular Conditions </w:t>
      </w:r>
      <w:r>
        <w:rPr>
          <w:rFonts w:hint="eastAsia" w:eastAsia="宋体"/>
          <w:iCs/>
          <w:szCs w:val="20"/>
          <w:lang w:eastAsia="zh-CN"/>
        </w:rPr>
        <w:t>in</w:t>
      </w:r>
      <w:r>
        <w:rPr>
          <w:iCs/>
          <w:szCs w:val="20"/>
        </w:rPr>
        <w:t xml:space="preserve"> Contract </w:t>
      </w:r>
      <w:r>
        <w:rPr>
          <w:rFonts w:hint="eastAsia" w:eastAsia="宋体"/>
          <w:iCs/>
          <w:szCs w:val="20"/>
          <w:lang w:eastAsia="zh-CN"/>
        </w:rPr>
        <w:t xml:space="preserve">clause </w:t>
      </w:r>
      <w:r>
        <w:rPr>
          <w:iCs/>
          <w:szCs w:val="20"/>
        </w:rPr>
        <w:t>9.1).</w:t>
      </w:r>
    </w:p>
    <w:p>
      <w:pPr>
        <w:tabs>
          <w:tab w:val="left" w:pos="432"/>
          <w:tab w:val="left" w:pos="2952"/>
          <w:tab w:val="left" w:pos="5832"/>
        </w:tabs>
        <w:spacing w:after="120"/>
        <w:ind w:left="720"/>
        <w:rPr>
          <w:b/>
          <w:iCs/>
          <w:szCs w:val="20"/>
        </w:rPr>
      </w:pPr>
      <w:r>
        <w:rPr>
          <w:b/>
          <w:iCs/>
          <w:szCs w:val="20"/>
        </w:rPr>
        <w:t>Key Personnel</w:t>
      </w:r>
    </w:p>
    <w:tbl>
      <w:tblPr>
        <w:tblStyle w:val="59"/>
        <w:tblW w:w="8820" w:type="dxa"/>
        <w:tblInd w:w="70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30"/>
        <w:gridCol w:w="1842"/>
        <w:gridCol w:w="588"/>
        <w:gridCol w:w="1080"/>
        <w:gridCol w:w="2430"/>
        <w:gridCol w:w="1080"/>
        <w:gridCol w:w="11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vMerge w:val="restart"/>
            <w:tcBorders>
              <w:top w:val="single" w:color="auto" w:sz="12" w:space="0"/>
              <w:left w:val="single" w:color="auto" w:sz="12" w:space="0"/>
              <w:right w:val="single" w:color="auto" w:sz="12" w:space="0"/>
            </w:tcBorders>
            <w:vAlign w:val="center"/>
          </w:tcPr>
          <w:p>
            <w:pPr>
              <w:suppressAutoHyphens/>
              <w:ind w:right="-72"/>
              <w:jc w:val="center"/>
              <w:rPr>
                <w:b/>
              </w:rPr>
            </w:pPr>
            <w:r>
              <w:rPr>
                <w:b/>
              </w:rPr>
              <w:t>Item No.</w:t>
            </w:r>
          </w:p>
        </w:tc>
        <w:tc>
          <w:tcPr>
            <w:tcW w:w="2430" w:type="dxa"/>
            <w:gridSpan w:val="2"/>
            <w:vMerge w:val="restart"/>
            <w:tcBorders>
              <w:top w:val="single" w:color="auto" w:sz="12" w:space="0"/>
              <w:left w:val="single" w:color="auto" w:sz="12" w:space="0"/>
              <w:right w:val="single" w:color="auto" w:sz="12" w:space="0"/>
            </w:tcBorders>
            <w:vAlign w:val="center"/>
          </w:tcPr>
          <w:p>
            <w:pPr>
              <w:suppressAutoHyphens/>
              <w:ind w:right="-72"/>
              <w:jc w:val="center"/>
              <w:rPr>
                <w:b/>
              </w:rPr>
            </w:pPr>
            <w:r>
              <w:rPr>
                <w:b/>
              </w:rPr>
              <w:t>Position/specialization</w:t>
            </w:r>
          </w:p>
        </w:tc>
        <w:tc>
          <w:tcPr>
            <w:tcW w:w="1080" w:type="dxa"/>
            <w:vMerge w:val="restart"/>
            <w:tcBorders>
              <w:top w:val="single" w:color="auto" w:sz="12" w:space="0"/>
              <w:left w:val="single" w:color="auto" w:sz="12" w:space="0"/>
              <w:right w:val="single" w:color="auto" w:sz="12" w:space="0"/>
            </w:tcBorders>
            <w:vAlign w:val="center"/>
          </w:tcPr>
          <w:p>
            <w:pPr>
              <w:suppressAutoHyphens/>
              <w:ind w:right="-72"/>
              <w:jc w:val="center"/>
              <w:rPr>
                <w:b/>
                <w:lang w:bidi="fa-IR"/>
              </w:rPr>
            </w:pPr>
            <w:r>
              <w:rPr>
                <w:b/>
                <w:lang w:bidi="fa-IR"/>
              </w:rPr>
              <w:t>N</w:t>
            </w:r>
            <w:r>
              <w:rPr>
                <w:b/>
              </w:rPr>
              <w:t>umbe</w:t>
            </w:r>
            <w:r>
              <w:rPr>
                <w:b/>
                <w:lang w:bidi="fa-IR"/>
              </w:rPr>
              <w:t>r</w:t>
            </w:r>
          </w:p>
        </w:tc>
        <w:tc>
          <w:tcPr>
            <w:tcW w:w="2430" w:type="dxa"/>
            <w:vMerge w:val="restart"/>
            <w:tcBorders>
              <w:top w:val="single" w:color="auto" w:sz="12" w:space="0"/>
              <w:left w:val="single" w:color="auto" w:sz="12" w:space="0"/>
              <w:right w:val="single" w:color="auto" w:sz="12" w:space="0"/>
            </w:tcBorders>
            <w:vAlign w:val="center"/>
          </w:tcPr>
          <w:p>
            <w:pPr>
              <w:suppressAutoHyphens/>
              <w:ind w:right="-72"/>
              <w:jc w:val="center"/>
              <w:rPr>
                <w:b/>
              </w:rPr>
            </w:pPr>
            <w:r>
              <w:rPr>
                <w:b/>
              </w:rPr>
              <w:t>Relevant academic qualifications</w:t>
            </w:r>
          </w:p>
        </w:tc>
        <w:tc>
          <w:tcPr>
            <w:tcW w:w="2250" w:type="dxa"/>
            <w:gridSpan w:val="2"/>
            <w:tcBorders>
              <w:top w:val="single" w:color="auto" w:sz="12" w:space="0"/>
              <w:left w:val="single" w:color="auto" w:sz="12" w:space="0"/>
              <w:bottom w:val="single" w:color="auto" w:sz="12" w:space="0"/>
              <w:right w:val="single" w:color="auto" w:sz="12" w:space="0"/>
            </w:tcBorders>
          </w:tcPr>
          <w:p>
            <w:pPr>
              <w:suppressAutoHyphens/>
              <w:ind w:right="-72"/>
              <w:jc w:val="center"/>
              <w:rPr>
                <w:b/>
              </w:rPr>
            </w:pPr>
            <w:r>
              <w:rPr>
                <w:b/>
              </w:rPr>
              <w:t>Minimum years of work experience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vMerge w:val="continue"/>
            <w:tcBorders>
              <w:left w:val="single" w:color="auto" w:sz="12" w:space="0"/>
              <w:bottom w:val="single" w:color="auto" w:sz="12" w:space="0"/>
              <w:right w:val="single" w:color="auto" w:sz="12" w:space="0"/>
            </w:tcBorders>
            <w:vAlign w:val="center"/>
          </w:tcPr>
          <w:p>
            <w:pPr>
              <w:suppressAutoHyphens/>
              <w:ind w:right="-72"/>
              <w:jc w:val="center"/>
              <w:rPr>
                <w:b/>
              </w:rPr>
            </w:pPr>
          </w:p>
        </w:tc>
        <w:tc>
          <w:tcPr>
            <w:tcW w:w="2430" w:type="dxa"/>
            <w:gridSpan w:val="2"/>
            <w:vMerge w:val="continue"/>
            <w:tcBorders>
              <w:left w:val="single" w:color="auto" w:sz="12" w:space="0"/>
              <w:bottom w:val="single" w:color="auto" w:sz="12" w:space="0"/>
              <w:right w:val="single" w:color="auto" w:sz="12" w:space="0"/>
            </w:tcBorders>
            <w:vAlign w:val="center"/>
          </w:tcPr>
          <w:p>
            <w:pPr>
              <w:suppressAutoHyphens/>
              <w:ind w:right="-72"/>
              <w:jc w:val="center"/>
              <w:rPr>
                <w:b/>
              </w:rPr>
            </w:pPr>
          </w:p>
        </w:tc>
        <w:tc>
          <w:tcPr>
            <w:tcW w:w="1080" w:type="dxa"/>
            <w:vMerge w:val="continue"/>
            <w:tcBorders>
              <w:left w:val="single" w:color="auto" w:sz="12" w:space="0"/>
              <w:bottom w:val="single" w:color="auto" w:sz="12" w:space="0"/>
              <w:right w:val="single" w:color="auto" w:sz="12" w:space="0"/>
            </w:tcBorders>
            <w:vAlign w:val="center"/>
          </w:tcPr>
          <w:p>
            <w:pPr>
              <w:suppressAutoHyphens/>
              <w:ind w:right="-72"/>
              <w:jc w:val="center"/>
              <w:rPr>
                <w:b/>
                <w:lang w:bidi="fa-IR"/>
              </w:rPr>
            </w:pPr>
          </w:p>
        </w:tc>
        <w:tc>
          <w:tcPr>
            <w:tcW w:w="2430" w:type="dxa"/>
            <w:vMerge w:val="continue"/>
            <w:tcBorders>
              <w:left w:val="single" w:color="auto" w:sz="12" w:space="0"/>
              <w:bottom w:val="single" w:color="auto" w:sz="12" w:space="0"/>
              <w:right w:val="single" w:color="auto" w:sz="12" w:space="0"/>
            </w:tcBorders>
            <w:vAlign w:val="center"/>
          </w:tcPr>
          <w:p>
            <w:pPr>
              <w:suppressAutoHyphens/>
              <w:ind w:right="-72"/>
              <w:jc w:val="center"/>
              <w:rPr>
                <w:b/>
              </w:rPr>
            </w:pPr>
          </w:p>
        </w:tc>
        <w:tc>
          <w:tcPr>
            <w:tcW w:w="1080" w:type="dxa"/>
            <w:tcBorders>
              <w:top w:val="single" w:color="auto" w:sz="12" w:space="0"/>
              <w:left w:val="single" w:color="auto" w:sz="12" w:space="0"/>
              <w:bottom w:val="single" w:color="auto" w:sz="12" w:space="0"/>
              <w:right w:val="single" w:color="auto" w:sz="4" w:space="0"/>
            </w:tcBorders>
          </w:tcPr>
          <w:p>
            <w:pPr>
              <w:suppressAutoHyphens/>
              <w:ind w:right="-72"/>
              <w:jc w:val="center"/>
              <w:rPr>
                <w:b/>
              </w:rPr>
            </w:pPr>
            <w:r>
              <w:rPr>
                <w:b/>
              </w:rPr>
              <w:t>Relevant</w:t>
            </w:r>
          </w:p>
        </w:tc>
        <w:tc>
          <w:tcPr>
            <w:tcW w:w="1170" w:type="dxa"/>
            <w:tcBorders>
              <w:top w:val="single" w:color="auto" w:sz="12" w:space="0"/>
              <w:left w:val="single" w:color="auto" w:sz="4" w:space="0"/>
              <w:bottom w:val="single" w:color="auto" w:sz="12" w:space="0"/>
              <w:right w:val="single" w:color="auto" w:sz="12" w:space="0"/>
            </w:tcBorders>
          </w:tcPr>
          <w:p>
            <w:pPr>
              <w:suppressAutoHyphens/>
              <w:ind w:right="-72"/>
              <w:jc w:val="center"/>
              <w:rPr>
                <w:b/>
              </w:rPr>
            </w:pPr>
            <w:r>
              <w:rPr>
                <w:b/>
              </w:rPr>
              <w:t xml:space="preserve">General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tcBorders>
              <w:top w:val="single" w:color="auto" w:sz="12" w:space="0"/>
              <w:bottom w:val="single" w:color="auto" w:sz="6" w:space="0"/>
            </w:tcBorders>
            <w:vAlign w:val="center"/>
          </w:tcPr>
          <w:p>
            <w:pPr>
              <w:suppressAutoHyphens/>
              <w:ind w:right="-72"/>
              <w:jc w:val="center"/>
            </w:pPr>
            <w:r>
              <w:rPr>
                <w:iCs/>
              </w:rPr>
              <w:t>1</w:t>
            </w:r>
          </w:p>
        </w:tc>
        <w:tc>
          <w:tcPr>
            <w:tcW w:w="2430" w:type="dxa"/>
            <w:gridSpan w:val="2"/>
            <w:tcBorders>
              <w:top w:val="single" w:color="auto" w:sz="12" w:space="0"/>
              <w:bottom w:val="single" w:color="auto" w:sz="6" w:space="0"/>
            </w:tcBorders>
          </w:tcPr>
          <w:p>
            <w:pPr>
              <w:suppressAutoHyphens/>
              <w:ind w:left="41" w:right="-72"/>
              <w:rPr>
                <w:rtl/>
                <w:lang w:bidi="fa-IR"/>
              </w:rPr>
            </w:pPr>
            <w:r>
              <w:rPr>
                <w:lang w:bidi="fa-IR"/>
              </w:rPr>
              <w:t xml:space="preserve">Project Manager </w:t>
            </w:r>
          </w:p>
        </w:tc>
        <w:tc>
          <w:tcPr>
            <w:tcW w:w="1080" w:type="dxa"/>
            <w:tcBorders>
              <w:top w:val="single" w:color="auto" w:sz="12" w:space="0"/>
              <w:bottom w:val="single" w:color="auto" w:sz="6" w:space="0"/>
            </w:tcBorders>
            <w:vAlign w:val="center"/>
          </w:tcPr>
          <w:p>
            <w:pPr>
              <w:suppressAutoHyphens/>
              <w:ind w:right="-72"/>
              <w:jc w:val="center"/>
            </w:pPr>
            <w:r>
              <w:t>1</w:t>
            </w:r>
          </w:p>
        </w:tc>
        <w:tc>
          <w:tcPr>
            <w:tcW w:w="2430" w:type="dxa"/>
            <w:tcBorders>
              <w:top w:val="single" w:color="auto" w:sz="12" w:space="0"/>
              <w:bottom w:val="single" w:color="auto" w:sz="6" w:space="0"/>
            </w:tcBorders>
          </w:tcPr>
          <w:p>
            <w:pPr>
              <w:suppressAutoHyphens/>
              <w:ind w:right="-72"/>
            </w:pPr>
            <w:r>
              <w:t xml:space="preserve">Master Degree in Civil Engineering/ Project Management </w:t>
            </w:r>
          </w:p>
        </w:tc>
        <w:tc>
          <w:tcPr>
            <w:tcW w:w="1080" w:type="dxa"/>
            <w:tcBorders>
              <w:top w:val="single" w:color="auto" w:sz="12" w:space="0"/>
              <w:bottom w:val="single" w:color="auto" w:sz="6" w:space="0"/>
              <w:right w:val="single" w:color="auto" w:sz="4" w:space="0"/>
            </w:tcBorders>
            <w:vAlign w:val="center"/>
          </w:tcPr>
          <w:p>
            <w:pPr>
              <w:suppressAutoHyphens/>
              <w:ind w:right="-72"/>
              <w:jc w:val="center"/>
            </w:pPr>
            <w:r>
              <w:t>7</w:t>
            </w:r>
          </w:p>
        </w:tc>
        <w:tc>
          <w:tcPr>
            <w:tcW w:w="1170" w:type="dxa"/>
            <w:tcBorders>
              <w:top w:val="single" w:color="auto" w:sz="12" w:space="0"/>
              <w:left w:val="single" w:color="auto" w:sz="4" w:space="0"/>
              <w:bottom w:val="single" w:color="auto" w:sz="6" w:space="0"/>
            </w:tcBorders>
            <w:vAlign w:val="center"/>
          </w:tcPr>
          <w:p>
            <w:pPr>
              <w:suppressAutoHyphens/>
              <w:ind w:right="-72"/>
              <w:jc w:val="center"/>
            </w:pPr>
            <w: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3" w:hRule="atLeast"/>
        </w:trPr>
        <w:tc>
          <w:tcPr>
            <w:tcW w:w="630" w:type="dxa"/>
            <w:tcBorders>
              <w:top w:val="single" w:color="auto" w:sz="6" w:space="0"/>
              <w:bottom w:val="single" w:color="auto" w:sz="6" w:space="0"/>
            </w:tcBorders>
            <w:vAlign w:val="center"/>
          </w:tcPr>
          <w:p>
            <w:pPr>
              <w:suppressAutoHyphens/>
              <w:ind w:right="-72"/>
              <w:jc w:val="center"/>
              <w:rPr>
                <w:iCs/>
              </w:rPr>
            </w:pPr>
            <w:r>
              <w:rPr>
                <w:iCs/>
              </w:rPr>
              <w:t>2</w:t>
            </w:r>
          </w:p>
        </w:tc>
        <w:tc>
          <w:tcPr>
            <w:tcW w:w="2430" w:type="dxa"/>
            <w:gridSpan w:val="2"/>
            <w:tcBorders>
              <w:top w:val="single" w:color="auto" w:sz="6" w:space="0"/>
              <w:bottom w:val="single" w:color="auto" w:sz="6" w:space="0"/>
            </w:tcBorders>
          </w:tcPr>
          <w:p>
            <w:pPr>
              <w:suppressAutoHyphens/>
              <w:ind w:left="41" w:right="-72"/>
            </w:pPr>
            <w:r>
              <w:t xml:space="preserve">Site Construction Manager    </w:t>
            </w:r>
          </w:p>
        </w:tc>
        <w:tc>
          <w:tcPr>
            <w:tcW w:w="1080" w:type="dxa"/>
            <w:tcBorders>
              <w:top w:val="single" w:color="auto" w:sz="6" w:space="0"/>
              <w:bottom w:val="single" w:color="auto" w:sz="6" w:space="0"/>
            </w:tcBorders>
            <w:vAlign w:val="center"/>
          </w:tcPr>
          <w:p>
            <w:pPr>
              <w:suppressAutoHyphens/>
              <w:ind w:right="-72"/>
              <w:jc w:val="center"/>
            </w:pPr>
            <w:r>
              <w:t>1</w:t>
            </w:r>
          </w:p>
        </w:tc>
        <w:tc>
          <w:tcPr>
            <w:tcW w:w="2430" w:type="dxa"/>
            <w:tcBorders>
              <w:top w:val="single" w:color="auto" w:sz="6" w:space="0"/>
              <w:bottom w:val="single" w:color="auto" w:sz="6" w:space="0"/>
            </w:tcBorders>
          </w:tcPr>
          <w:p>
            <w:pPr>
              <w:suppressAutoHyphens/>
              <w:ind w:right="-72"/>
            </w:pPr>
            <w:r>
              <w:t xml:space="preserve">Bachelor Degree in Civil Engineer </w:t>
            </w:r>
          </w:p>
        </w:tc>
        <w:tc>
          <w:tcPr>
            <w:tcW w:w="1080" w:type="dxa"/>
            <w:tcBorders>
              <w:top w:val="single" w:color="auto" w:sz="6" w:space="0"/>
              <w:bottom w:val="single" w:color="auto" w:sz="6" w:space="0"/>
              <w:right w:val="single" w:color="auto" w:sz="4" w:space="0"/>
            </w:tcBorders>
            <w:vAlign w:val="center"/>
          </w:tcPr>
          <w:p>
            <w:pPr>
              <w:suppressAutoHyphens/>
              <w:ind w:right="-72"/>
              <w:jc w:val="center"/>
            </w:pPr>
            <w:r>
              <w:t>7</w:t>
            </w:r>
          </w:p>
        </w:tc>
        <w:tc>
          <w:tcPr>
            <w:tcW w:w="1170" w:type="dxa"/>
            <w:tcBorders>
              <w:top w:val="single" w:color="auto" w:sz="6" w:space="0"/>
              <w:left w:val="single" w:color="auto" w:sz="4" w:space="0"/>
              <w:bottom w:val="single" w:color="auto" w:sz="6" w:space="0"/>
            </w:tcBorders>
            <w:vAlign w:val="center"/>
          </w:tcPr>
          <w:p>
            <w:pPr>
              <w:suppressAutoHyphens/>
              <w:ind w:right="-72"/>
              <w:jc w:val="center"/>
            </w:pPr>
            <w: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tcBorders>
              <w:top w:val="single" w:color="auto" w:sz="6" w:space="0"/>
              <w:bottom w:val="single" w:color="auto" w:sz="6" w:space="0"/>
            </w:tcBorders>
            <w:vAlign w:val="center"/>
          </w:tcPr>
          <w:p>
            <w:pPr>
              <w:suppressAutoHyphens/>
              <w:ind w:right="-72"/>
              <w:jc w:val="center"/>
              <w:rPr>
                <w:iCs/>
              </w:rPr>
            </w:pPr>
            <w:r>
              <w:rPr>
                <w:iCs/>
              </w:rPr>
              <w:t>3</w:t>
            </w:r>
          </w:p>
        </w:tc>
        <w:tc>
          <w:tcPr>
            <w:tcW w:w="2430" w:type="dxa"/>
            <w:gridSpan w:val="2"/>
            <w:tcBorders>
              <w:top w:val="single" w:color="auto" w:sz="6" w:space="0"/>
              <w:bottom w:val="single" w:color="auto" w:sz="6" w:space="0"/>
            </w:tcBorders>
          </w:tcPr>
          <w:p>
            <w:pPr>
              <w:suppressAutoHyphens/>
              <w:ind w:right="-72"/>
              <w:rPr>
                <w:lang w:bidi="fa-IR"/>
              </w:rPr>
            </w:pPr>
            <w:r>
              <w:rPr>
                <w:lang w:bidi="fa-IR"/>
              </w:rPr>
              <w:t>Quality Control Engineer</w:t>
            </w:r>
          </w:p>
        </w:tc>
        <w:tc>
          <w:tcPr>
            <w:tcW w:w="1080" w:type="dxa"/>
            <w:tcBorders>
              <w:top w:val="single" w:color="auto" w:sz="6" w:space="0"/>
              <w:bottom w:val="single" w:color="auto" w:sz="6" w:space="0"/>
            </w:tcBorders>
            <w:vAlign w:val="center"/>
          </w:tcPr>
          <w:p>
            <w:pPr>
              <w:suppressAutoHyphens/>
              <w:ind w:right="-72"/>
              <w:jc w:val="center"/>
            </w:pPr>
            <w:r>
              <w:t>1</w:t>
            </w:r>
          </w:p>
        </w:tc>
        <w:tc>
          <w:tcPr>
            <w:tcW w:w="2430" w:type="dxa"/>
            <w:tcBorders>
              <w:top w:val="single" w:color="auto" w:sz="6" w:space="0"/>
              <w:bottom w:val="single" w:color="auto" w:sz="6" w:space="0"/>
            </w:tcBorders>
          </w:tcPr>
          <w:p>
            <w:pPr>
              <w:suppressAutoHyphens/>
              <w:ind w:right="-72"/>
            </w:pPr>
            <w:r>
              <w:t>Bachelor Degree in Civil Engineer</w:t>
            </w:r>
          </w:p>
        </w:tc>
        <w:tc>
          <w:tcPr>
            <w:tcW w:w="1080" w:type="dxa"/>
            <w:tcBorders>
              <w:top w:val="single" w:color="auto" w:sz="6" w:space="0"/>
              <w:bottom w:val="single" w:color="auto" w:sz="6" w:space="0"/>
              <w:right w:val="single" w:color="auto" w:sz="4" w:space="0"/>
            </w:tcBorders>
            <w:vAlign w:val="center"/>
          </w:tcPr>
          <w:p>
            <w:pPr>
              <w:suppressAutoHyphens/>
              <w:ind w:right="-72"/>
              <w:jc w:val="center"/>
            </w:pPr>
            <w:r>
              <w:t>5</w:t>
            </w:r>
          </w:p>
        </w:tc>
        <w:tc>
          <w:tcPr>
            <w:tcW w:w="1170" w:type="dxa"/>
            <w:tcBorders>
              <w:top w:val="single" w:color="auto" w:sz="6" w:space="0"/>
              <w:left w:val="single" w:color="auto" w:sz="4" w:space="0"/>
              <w:bottom w:val="single" w:color="auto" w:sz="6" w:space="0"/>
            </w:tcBorders>
            <w:vAlign w:val="center"/>
          </w:tcPr>
          <w:p>
            <w:pPr>
              <w:suppressAutoHyphens/>
              <w:ind w:right="-72"/>
              <w:jc w:val="center"/>
            </w:pPr>
            <w: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tcBorders>
              <w:top w:val="single" w:color="auto" w:sz="6" w:space="0"/>
              <w:bottom w:val="single" w:color="auto" w:sz="6" w:space="0"/>
            </w:tcBorders>
            <w:vAlign w:val="center"/>
          </w:tcPr>
          <w:p>
            <w:pPr>
              <w:suppressAutoHyphens/>
              <w:ind w:right="-72"/>
              <w:jc w:val="center"/>
              <w:rPr>
                <w:iCs/>
              </w:rPr>
            </w:pPr>
            <w:r>
              <w:rPr>
                <w:iCs/>
              </w:rPr>
              <w:t>4</w:t>
            </w:r>
          </w:p>
        </w:tc>
        <w:tc>
          <w:tcPr>
            <w:tcW w:w="2430" w:type="dxa"/>
            <w:gridSpan w:val="2"/>
            <w:tcBorders>
              <w:top w:val="single" w:color="auto" w:sz="6" w:space="0"/>
              <w:bottom w:val="single" w:color="auto" w:sz="6" w:space="0"/>
            </w:tcBorders>
          </w:tcPr>
          <w:p>
            <w:pPr>
              <w:suppressAutoHyphens/>
              <w:ind w:right="-72"/>
              <w:rPr>
                <w:lang w:bidi="fa-IR"/>
              </w:rPr>
            </w:pPr>
            <w:r>
              <w:rPr>
                <w:lang w:bidi="fa-IR"/>
              </w:rPr>
              <w:t xml:space="preserve">Road Engineer </w:t>
            </w:r>
          </w:p>
        </w:tc>
        <w:tc>
          <w:tcPr>
            <w:tcW w:w="1080" w:type="dxa"/>
            <w:tcBorders>
              <w:top w:val="single" w:color="auto" w:sz="6" w:space="0"/>
              <w:bottom w:val="single" w:color="auto" w:sz="6" w:space="0"/>
            </w:tcBorders>
            <w:vAlign w:val="center"/>
          </w:tcPr>
          <w:p>
            <w:pPr>
              <w:suppressAutoHyphens/>
              <w:ind w:right="-72"/>
              <w:jc w:val="center"/>
            </w:pPr>
            <w:r>
              <w:t>3</w:t>
            </w:r>
          </w:p>
        </w:tc>
        <w:tc>
          <w:tcPr>
            <w:tcW w:w="2430" w:type="dxa"/>
            <w:tcBorders>
              <w:top w:val="single" w:color="auto" w:sz="6" w:space="0"/>
              <w:bottom w:val="single" w:color="auto" w:sz="6" w:space="0"/>
            </w:tcBorders>
          </w:tcPr>
          <w:p>
            <w:pPr>
              <w:suppressAutoHyphens/>
              <w:ind w:right="-72"/>
            </w:pPr>
            <w:r>
              <w:t>Bachelor Degree in Civil Engineer</w:t>
            </w:r>
          </w:p>
        </w:tc>
        <w:tc>
          <w:tcPr>
            <w:tcW w:w="1080" w:type="dxa"/>
            <w:tcBorders>
              <w:top w:val="single" w:color="auto" w:sz="6" w:space="0"/>
              <w:bottom w:val="single" w:color="auto" w:sz="6" w:space="0"/>
              <w:right w:val="single" w:color="auto" w:sz="4" w:space="0"/>
            </w:tcBorders>
            <w:vAlign w:val="center"/>
          </w:tcPr>
          <w:p>
            <w:pPr>
              <w:suppressAutoHyphens/>
              <w:ind w:right="-72"/>
              <w:jc w:val="center"/>
            </w:pPr>
            <w:r>
              <w:t>5</w:t>
            </w:r>
          </w:p>
        </w:tc>
        <w:tc>
          <w:tcPr>
            <w:tcW w:w="1170" w:type="dxa"/>
            <w:tcBorders>
              <w:top w:val="single" w:color="auto" w:sz="6" w:space="0"/>
              <w:left w:val="single" w:color="auto" w:sz="4" w:space="0"/>
              <w:bottom w:val="single" w:color="auto" w:sz="6" w:space="0"/>
            </w:tcBorders>
            <w:vAlign w:val="center"/>
          </w:tcPr>
          <w:p>
            <w:pPr>
              <w:suppressAutoHyphens/>
              <w:ind w:right="-72"/>
              <w:jc w:val="center"/>
            </w:pPr>
            <w:r>
              <w:t>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tcBorders>
              <w:top w:val="single" w:color="auto" w:sz="6" w:space="0"/>
              <w:bottom w:val="single" w:color="auto" w:sz="6" w:space="0"/>
            </w:tcBorders>
            <w:vAlign w:val="center"/>
          </w:tcPr>
          <w:p>
            <w:pPr>
              <w:suppressAutoHyphens/>
              <w:ind w:right="-72"/>
              <w:jc w:val="center"/>
              <w:rPr>
                <w:iCs/>
              </w:rPr>
            </w:pPr>
            <w:r>
              <w:rPr>
                <w:iCs/>
              </w:rPr>
              <w:t>5</w:t>
            </w:r>
          </w:p>
        </w:tc>
        <w:tc>
          <w:tcPr>
            <w:tcW w:w="2430" w:type="dxa"/>
            <w:gridSpan w:val="2"/>
            <w:tcBorders>
              <w:top w:val="single" w:color="auto" w:sz="6" w:space="0"/>
              <w:bottom w:val="single" w:color="auto" w:sz="6" w:space="0"/>
            </w:tcBorders>
          </w:tcPr>
          <w:p>
            <w:pPr>
              <w:suppressAutoHyphens/>
              <w:ind w:right="-72"/>
            </w:pPr>
            <w:r>
              <w:t>Survey Engineer</w:t>
            </w:r>
          </w:p>
        </w:tc>
        <w:tc>
          <w:tcPr>
            <w:tcW w:w="1080" w:type="dxa"/>
            <w:tcBorders>
              <w:top w:val="single" w:color="auto" w:sz="6" w:space="0"/>
              <w:bottom w:val="single" w:color="auto" w:sz="6" w:space="0"/>
            </w:tcBorders>
            <w:vAlign w:val="center"/>
          </w:tcPr>
          <w:p>
            <w:pPr>
              <w:suppressAutoHyphens/>
              <w:ind w:right="-72"/>
              <w:jc w:val="center"/>
            </w:pPr>
            <w:r>
              <w:t>2</w:t>
            </w:r>
          </w:p>
        </w:tc>
        <w:tc>
          <w:tcPr>
            <w:tcW w:w="2430" w:type="dxa"/>
            <w:tcBorders>
              <w:top w:val="single" w:color="auto" w:sz="6" w:space="0"/>
              <w:bottom w:val="single" w:color="auto" w:sz="6" w:space="0"/>
            </w:tcBorders>
          </w:tcPr>
          <w:p>
            <w:pPr>
              <w:suppressAutoHyphens/>
              <w:ind w:right="-72"/>
              <w:rPr>
                <w:rtl/>
                <w:lang w:bidi="fa-IR"/>
              </w:rPr>
            </w:pPr>
            <w:r>
              <w:t>Bachelor Degree in Civil Engineer / Geodesy</w:t>
            </w:r>
          </w:p>
        </w:tc>
        <w:tc>
          <w:tcPr>
            <w:tcW w:w="1080" w:type="dxa"/>
            <w:tcBorders>
              <w:top w:val="single" w:color="auto" w:sz="6" w:space="0"/>
              <w:bottom w:val="single" w:color="auto" w:sz="6" w:space="0"/>
              <w:right w:val="single" w:color="auto" w:sz="4" w:space="0"/>
            </w:tcBorders>
            <w:vAlign w:val="center"/>
          </w:tcPr>
          <w:p>
            <w:pPr>
              <w:suppressAutoHyphens/>
              <w:ind w:right="-72"/>
              <w:jc w:val="center"/>
            </w:pPr>
            <w:r>
              <w:t>7</w:t>
            </w:r>
          </w:p>
        </w:tc>
        <w:tc>
          <w:tcPr>
            <w:tcW w:w="1170" w:type="dxa"/>
            <w:tcBorders>
              <w:top w:val="single" w:color="auto" w:sz="6" w:space="0"/>
              <w:left w:val="single" w:color="auto" w:sz="4" w:space="0"/>
              <w:bottom w:val="single" w:color="auto" w:sz="6" w:space="0"/>
            </w:tcBorders>
            <w:vAlign w:val="center"/>
          </w:tcPr>
          <w:p>
            <w:pPr>
              <w:suppressAutoHyphens/>
              <w:ind w:right="-72"/>
              <w:jc w:val="center"/>
            </w:pPr>
            <w: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tcBorders>
              <w:top w:val="single" w:color="auto" w:sz="6" w:space="0"/>
              <w:bottom w:val="single" w:color="auto" w:sz="6" w:space="0"/>
            </w:tcBorders>
            <w:vAlign w:val="center"/>
          </w:tcPr>
          <w:p>
            <w:pPr>
              <w:suppressAutoHyphens/>
              <w:ind w:right="-72"/>
              <w:jc w:val="center"/>
              <w:rPr>
                <w:iCs/>
              </w:rPr>
            </w:pPr>
            <w:r>
              <w:rPr>
                <w:iCs/>
              </w:rPr>
              <w:t>6</w:t>
            </w:r>
          </w:p>
        </w:tc>
        <w:tc>
          <w:tcPr>
            <w:tcW w:w="2430" w:type="dxa"/>
            <w:gridSpan w:val="2"/>
            <w:tcBorders>
              <w:top w:val="single" w:color="auto" w:sz="6" w:space="0"/>
              <w:bottom w:val="single" w:color="auto" w:sz="6" w:space="0"/>
            </w:tcBorders>
          </w:tcPr>
          <w:p>
            <w:pPr>
              <w:suppressAutoHyphens/>
              <w:ind w:right="-72"/>
              <w:rPr>
                <w:lang w:bidi="fa-IR"/>
              </w:rPr>
            </w:pPr>
            <w:r>
              <w:rPr>
                <w:lang w:bidi="fa-IR"/>
              </w:rPr>
              <w:t>Assistant Survey Engineer</w:t>
            </w:r>
          </w:p>
        </w:tc>
        <w:tc>
          <w:tcPr>
            <w:tcW w:w="1080" w:type="dxa"/>
            <w:tcBorders>
              <w:top w:val="single" w:color="auto" w:sz="6" w:space="0"/>
              <w:bottom w:val="single" w:color="auto" w:sz="6" w:space="0"/>
            </w:tcBorders>
            <w:vAlign w:val="center"/>
          </w:tcPr>
          <w:p>
            <w:pPr>
              <w:suppressAutoHyphens/>
              <w:ind w:right="-72"/>
              <w:jc w:val="center"/>
            </w:pPr>
            <w:r>
              <w:t>4</w:t>
            </w:r>
          </w:p>
        </w:tc>
        <w:tc>
          <w:tcPr>
            <w:tcW w:w="2430" w:type="dxa"/>
            <w:tcBorders>
              <w:top w:val="single" w:color="auto" w:sz="6" w:space="0"/>
              <w:bottom w:val="single" w:color="auto" w:sz="6" w:space="0"/>
            </w:tcBorders>
          </w:tcPr>
          <w:p>
            <w:pPr>
              <w:suppressAutoHyphens/>
              <w:ind w:right="-72"/>
            </w:pPr>
            <w:r>
              <w:t>Bachelor Degree in Civil Engineer / Geodesy</w:t>
            </w:r>
          </w:p>
        </w:tc>
        <w:tc>
          <w:tcPr>
            <w:tcW w:w="1080" w:type="dxa"/>
            <w:tcBorders>
              <w:top w:val="single" w:color="auto" w:sz="6" w:space="0"/>
              <w:bottom w:val="single" w:color="auto" w:sz="6" w:space="0"/>
              <w:right w:val="single" w:color="auto" w:sz="4" w:space="0"/>
            </w:tcBorders>
            <w:vAlign w:val="center"/>
          </w:tcPr>
          <w:p>
            <w:pPr>
              <w:suppressAutoHyphens/>
              <w:ind w:right="-72"/>
              <w:jc w:val="center"/>
            </w:pPr>
            <w:r>
              <w:t>3</w:t>
            </w:r>
          </w:p>
        </w:tc>
        <w:tc>
          <w:tcPr>
            <w:tcW w:w="1170" w:type="dxa"/>
            <w:tcBorders>
              <w:top w:val="single" w:color="auto" w:sz="6" w:space="0"/>
              <w:left w:val="single" w:color="auto" w:sz="4" w:space="0"/>
              <w:bottom w:val="single" w:color="auto" w:sz="6" w:space="0"/>
            </w:tcBorders>
            <w:vAlign w:val="center"/>
          </w:tcPr>
          <w:p>
            <w:pPr>
              <w:suppressAutoHyphens/>
              <w:ind w:right="-72"/>
              <w:jc w:val="center"/>
            </w:pPr>
            <w: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472" w:type="dxa"/>
            <w:gridSpan w:val="2"/>
            <w:tcBorders>
              <w:top w:val="single" w:color="auto" w:sz="6" w:space="0"/>
            </w:tcBorders>
          </w:tcPr>
          <w:p>
            <w:pPr>
              <w:suppressAutoHyphens/>
              <w:spacing w:before="60" w:after="60"/>
              <w:ind w:left="1440" w:right="-72" w:hanging="1368"/>
              <w:rPr>
                <w:b/>
              </w:rPr>
            </w:pPr>
          </w:p>
        </w:tc>
        <w:tc>
          <w:tcPr>
            <w:tcW w:w="6348" w:type="dxa"/>
            <w:gridSpan w:val="5"/>
            <w:tcBorders>
              <w:top w:val="single" w:color="auto" w:sz="6" w:space="0"/>
            </w:tcBorders>
            <w:vAlign w:val="center"/>
          </w:tcPr>
          <w:p>
            <w:pPr>
              <w:suppressAutoHyphens/>
              <w:spacing w:before="60" w:after="60"/>
              <w:ind w:left="1440" w:right="-72" w:hanging="1368"/>
              <w:rPr>
                <w:b/>
              </w:rPr>
            </w:pPr>
            <w:r>
              <w:rPr>
                <w:b/>
              </w:rPr>
              <w:t>Suitable experts in the following specializations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vAlign w:val="center"/>
          </w:tcPr>
          <w:p>
            <w:pPr>
              <w:suppressAutoHyphens/>
              <w:ind w:right="-72"/>
              <w:jc w:val="center"/>
            </w:pPr>
            <w:r>
              <w:t>1</w:t>
            </w:r>
          </w:p>
        </w:tc>
        <w:tc>
          <w:tcPr>
            <w:tcW w:w="2430" w:type="dxa"/>
            <w:gridSpan w:val="2"/>
          </w:tcPr>
          <w:p>
            <w:pPr>
              <w:suppressAutoHyphens/>
              <w:ind w:left="41" w:right="-72"/>
            </w:pPr>
            <w:r>
              <w:rPr>
                <w:lang w:val="en-GB"/>
              </w:rPr>
              <w:t xml:space="preserve">Environmental and Social Specialist </w:t>
            </w:r>
            <w:r>
              <w:t xml:space="preserve"> </w:t>
            </w:r>
          </w:p>
        </w:tc>
        <w:tc>
          <w:tcPr>
            <w:tcW w:w="1080" w:type="dxa"/>
          </w:tcPr>
          <w:p>
            <w:pPr>
              <w:suppressAutoHyphens/>
              <w:ind w:right="-72"/>
              <w:jc w:val="center"/>
            </w:pPr>
            <w:r>
              <w:t>1</w:t>
            </w:r>
          </w:p>
        </w:tc>
        <w:tc>
          <w:tcPr>
            <w:tcW w:w="2430" w:type="dxa"/>
          </w:tcPr>
          <w:p>
            <w:pPr>
              <w:suppressAutoHyphens/>
              <w:ind w:left="-14" w:right="-72" w:firstLine="14"/>
            </w:pPr>
            <w:r>
              <w:t>Bachelor degree in relevant environmental field</w:t>
            </w:r>
          </w:p>
        </w:tc>
        <w:tc>
          <w:tcPr>
            <w:tcW w:w="2250" w:type="dxa"/>
            <w:gridSpan w:val="2"/>
          </w:tcPr>
          <w:p>
            <w:pPr>
              <w:suppressAutoHyphens/>
              <w:ind w:right="-72" w:firstLine="3"/>
            </w:pPr>
            <w:r>
              <w:t>5 years in similar work environments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vAlign w:val="center"/>
          </w:tcPr>
          <w:p>
            <w:pPr>
              <w:suppressAutoHyphens/>
              <w:ind w:right="-72"/>
              <w:jc w:val="center"/>
            </w:pPr>
            <w:r>
              <w:t>2</w:t>
            </w:r>
          </w:p>
        </w:tc>
        <w:tc>
          <w:tcPr>
            <w:tcW w:w="2430" w:type="dxa"/>
            <w:gridSpan w:val="2"/>
          </w:tcPr>
          <w:p>
            <w:pPr>
              <w:suppressAutoHyphens/>
              <w:ind w:left="41" w:right="-72"/>
            </w:pPr>
            <w:r>
              <w:t>Safety and Health Specialist</w:t>
            </w:r>
          </w:p>
        </w:tc>
        <w:tc>
          <w:tcPr>
            <w:tcW w:w="1080" w:type="dxa"/>
          </w:tcPr>
          <w:p>
            <w:pPr>
              <w:suppressAutoHyphens/>
              <w:ind w:right="-72"/>
              <w:jc w:val="center"/>
            </w:pPr>
            <w:r>
              <w:t>1</w:t>
            </w:r>
          </w:p>
        </w:tc>
        <w:tc>
          <w:tcPr>
            <w:tcW w:w="2430" w:type="dxa"/>
          </w:tcPr>
          <w:p>
            <w:pPr>
              <w:suppressAutoHyphens/>
              <w:ind w:left="-14" w:right="-72" w:firstLine="14"/>
            </w:pPr>
            <w:r>
              <w:t>Bachelor degree in relevant environmental field</w:t>
            </w:r>
          </w:p>
        </w:tc>
        <w:tc>
          <w:tcPr>
            <w:tcW w:w="2250" w:type="dxa"/>
            <w:gridSpan w:val="2"/>
          </w:tcPr>
          <w:p>
            <w:pPr>
              <w:suppressAutoHyphens/>
              <w:ind w:right="-72" w:firstLine="3"/>
            </w:pPr>
            <w:r>
              <w:rPr>
                <w:rFonts w:hint="eastAsia" w:eastAsia="宋体"/>
                <w:lang w:eastAsia="zh-CN"/>
              </w:rPr>
              <w:t>M</w:t>
            </w:r>
            <w:r>
              <w:t>inimum of 4 years in similar work environments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vAlign w:val="center"/>
          </w:tcPr>
          <w:p>
            <w:pPr>
              <w:suppressAutoHyphens/>
              <w:ind w:right="-72"/>
              <w:jc w:val="center"/>
            </w:pPr>
          </w:p>
        </w:tc>
        <w:tc>
          <w:tcPr>
            <w:tcW w:w="2430" w:type="dxa"/>
            <w:gridSpan w:val="2"/>
          </w:tcPr>
          <w:p>
            <w:pPr>
              <w:suppressAutoHyphens/>
              <w:ind w:left="41" w:right="-72"/>
            </w:pPr>
          </w:p>
        </w:tc>
        <w:tc>
          <w:tcPr>
            <w:tcW w:w="1080" w:type="dxa"/>
          </w:tcPr>
          <w:p>
            <w:pPr>
              <w:suppressAutoHyphens/>
              <w:ind w:left="1440" w:right="-72" w:hanging="720"/>
            </w:pPr>
          </w:p>
        </w:tc>
        <w:tc>
          <w:tcPr>
            <w:tcW w:w="2430" w:type="dxa"/>
          </w:tcPr>
          <w:p>
            <w:pPr>
              <w:suppressAutoHyphens/>
              <w:ind w:left="1440" w:right="-72" w:hanging="720"/>
            </w:pPr>
          </w:p>
        </w:tc>
        <w:tc>
          <w:tcPr>
            <w:tcW w:w="2250" w:type="dxa"/>
            <w:gridSpan w:val="2"/>
          </w:tcPr>
          <w:p>
            <w:pPr>
              <w:suppressAutoHyphens/>
              <w:ind w:left="1440" w:right="-72" w:hanging="72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30" w:type="dxa"/>
            <w:vAlign w:val="center"/>
          </w:tcPr>
          <w:p>
            <w:pPr>
              <w:suppressAutoHyphens/>
              <w:ind w:right="-72"/>
              <w:jc w:val="center"/>
            </w:pPr>
          </w:p>
        </w:tc>
        <w:tc>
          <w:tcPr>
            <w:tcW w:w="2430" w:type="dxa"/>
            <w:gridSpan w:val="2"/>
          </w:tcPr>
          <w:p>
            <w:pPr>
              <w:suppressAutoHyphens/>
              <w:ind w:left="41" w:right="-72"/>
              <w:rPr>
                <w:i/>
              </w:rPr>
            </w:pPr>
            <w:r>
              <w:t>[</w:t>
            </w:r>
            <w:r>
              <w:rPr>
                <w:i/>
              </w:rPr>
              <w:t>add others as appropriate</w:t>
            </w:r>
            <w:r>
              <w:rPr>
                <w:i/>
                <w:iCs/>
              </w:rPr>
              <w:t>]</w:t>
            </w:r>
          </w:p>
        </w:tc>
        <w:tc>
          <w:tcPr>
            <w:tcW w:w="1080" w:type="dxa"/>
          </w:tcPr>
          <w:p>
            <w:pPr>
              <w:suppressAutoHyphens/>
              <w:ind w:left="1440" w:right="-72" w:hanging="720"/>
            </w:pPr>
          </w:p>
        </w:tc>
        <w:tc>
          <w:tcPr>
            <w:tcW w:w="2430" w:type="dxa"/>
          </w:tcPr>
          <w:p>
            <w:pPr>
              <w:suppressAutoHyphens/>
              <w:ind w:left="1440" w:right="-72" w:hanging="720"/>
            </w:pPr>
          </w:p>
        </w:tc>
        <w:tc>
          <w:tcPr>
            <w:tcW w:w="2250" w:type="dxa"/>
            <w:gridSpan w:val="2"/>
          </w:tcPr>
          <w:p>
            <w:pPr>
              <w:suppressAutoHyphens/>
              <w:ind w:left="1440" w:right="-72" w:hanging="720"/>
            </w:pPr>
          </w:p>
        </w:tc>
      </w:tr>
    </w:tbl>
    <w:p>
      <w:pPr>
        <w:pStyle w:val="150"/>
      </w:pPr>
    </w:p>
    <w:p>
      <w:pPr>
        <w:pStyle w:val="150"/>
      </w:pPr>
      <w:r>
        <w:br w:type="page"/>
      </w:r>
      <w:r>
        <w:t>6.</w:t>
      </w:r>
      <w:r>
        <w:tab/>
      </w:r>
      <w:r>
        <w:t>Equipment</w:t>
      </w:r>
      <w:bookmarkEnd w:id="426"/>
    </w:p>
    <w:p>
      <w:pPr>
        <w:tabs>
          <w:tab w:val="right" w:pos="7254"/>
        </w:tabs>
        <w:spacing w:after="200"/>
        <w:ind w:left="720"/>
        <w:rPr>
          <w:iCs/>
        </w:rPr>
      </w:pPr>
      <w:r>
        <w:rPr>
          <w:iCs/>
        </w:rPr>
        <w:t>The Bidder must demonstrate that it will have access to the key Contractor’s equipment listed hereafter:</w:t>
      </w:r>
    </w:p>
    <w:p>
      <w:pPr>
        <w:tabs>
          <w:tab w:val="right" w:pos="7254"/>
        </w:tabs>
        <w:spacing w:before="120"/>
        <w:ind w:left="720" w:hanging="720"/>
      </w:pPr>
      <w:r>
        <w:rPr>
          <w:i/>
        </w:rPr>
        <w:tab/>
      </w:r>
    </w:p>
    <w:p>
      <w:pPr>
        <w:tabs>
          <w:tab w:val="right" w:pos="7254"/>
        </w:tabs>
        <w:spacing w:after="200"/>
        <w:ind w:left="720"/>
        <w:rPr>
          <w:iCs/>
        </w:rPr>
      </w:pPr>
    </w:p>
    <w:tbl>
      <w:tblPr>
        <w:tblStyle w:val="59"/>
        <w:tblW w:w="8052" w:type="dxa"/>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2759"/>
        <w:gridCol w:w="1561"/>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12" w:space="0"/>
              <w:left w:val="single" w:color="auto" w:sz="12" w:space="0"/>
              <w:bottom w:val="single" w:color="auto" w:sz="12" w:space="0"/>
              <w:right w:val="single" w:color="auto" w:sz="12" w:space="0"/>
            </w:tcBorders>
          </w:tcPr>
          <w:p>
            <w:pPr>
              <w:jc w:val="center"/>
              <w:rPr>
                <w:b/>
                <w:bCs/>
                <w:iCs/>
                <w:sz w:val="22"/>
                <w:szCs w:val="22"/>
              </w:rPr>
            </w:pPr>
            <w:r>
              <w:rPr>
                <w:b/>
                <w:bCs/>
                <w:iCs/>
                <w:sz w:val="22"/>
                <w:szCs w:val="22"/>
              </w:rPr>
              <w:t>No.</w:t>
            </w:r>
          </w:p>
        </w:tc>
        <w:tc>
          <w:tcPr>
            <w:tcW w:w="2906" w:type="dxa"/>
            <w:tcBorders>
              <w:top w:val="single" w:color="auto" w:sz="12" w:space="0"/>
              <w:left w:val="single" w:color="auto" w:sz="12" w:space="0"/>
              <w:bottom w:val="single" w:color="auto" w:sz="12" w:space="0"/>
              <w:right w:val="single" w:color="auto" w:sz="12" w:space="0"/>
            </w:tcBorders>
          </w:tcPr>
          <w:p>
            <w:pPr>
              <w:jc w:val="center"/>
              <w:rPr>
                <w:b/>
                <w:bCs/>
                <w:iCs/>
                <w:sz w:val="22"/>
                <w:szCs w:val="22"/>
              </w:rPr>
            </w:pPr>
            <w:r>
              <w:rPr>
                <w:b/>
                <w:bCs/>
                <w:iCs/>
                <w:sz w:val="22"/>
                <w:szCs w:val="22"/>
              </w:rPr>
              <w:t>Equipment Type and Characteristics</w:t>
            </w:r>
          </w:p>
        </w:tc>
        <w:tc>
          <w:tcPr>
            <w:tcW w:w="1614" w:type="dxa"/>
            <w:tcBorders>
              <w:top w:val="single" w:color="auto" w:sz="12" w:space="0"/>
              <w:left w:val="single" w:color="auto" w:sz="12" w:space="0"/>
              <w:bottom w:val="single" w:color="auto" w:sz="12" w:space="0"/>
              <w:right w:val="single" w:color="auto" w:sz="12" w:space="0"/>
            </w:tcBorders>
          </w:tcPr>
          <w:p>
            <w:pPr>
              <w:jc w:val="center"/>
              <w:rPr>
                <w:b/>
                <w:bCs/>
                <w:iCs/>
                <w:sz w:val="22"/>
                <w:szCs w:val="22"/>
              </w:rPr>
            </w:pPr>
            <w:r>
              <w:rPr>
                <w:b/>
                <w:bCs/>
                <w:iCs/>
                <w:sz w:val="22"/>
                <w:szCs w:val="22"/>
              </w:rPr>
              <w:t xml:space="preserve">Minimum Number </w:t>
            </w:r>
            <w:r>
              <w:rPr>
                <w:rFonts w:hint="eastAsia" w:eastAsia="宋体"/>
                <w:b/>
                <w:bCs/>
                <w:iCs/>
                <w:sz w:val="22"/>
                <w:szCs w:val="22"/>
                <w:lang w:eastAsia="zh-CN"/>
              </w:rPr>
              <w:t>R</w:t>
            </w:r>
            <w:r>
              <w:rPr>
                <w:b/>
                <w:bCs/>
                <w:iCs/>
                <w:sz w:val="22"/>
                <w:szCs w:val="22"/>
              </w:rPr>
              <w:t>equired</w:t>
            </w:r>
          </w:p>
        </w:tc>
        <w:tc>
          <w:tcPr>
            <w:tcW w:w="2865" w:type="dxa"/>
            <w:tcBorders>
              <w:top w:val="single" w:color="auto" w:sz="12" w:space="0"/>
              <w:left w:val="single" w:color="auto" w:sz="12" w:space="0"/>
              <w:bottom w:val="single" w:color="auto" w:sz="12" w:space="0"/>
              <w:right w:val="single" w:color="auto" w:sz="12" w:space="0"/>
            </w:tcBorders>
            <w:vAlign w:val="center"/>
          </w:tcPr>
          <w:p>
            <w:pPr>
              <w:jc w:val="center"/>
              <w:rPr>
                <w:b/>
                <w:bCs/>
                <w:iCs/>
                <w:sz w:val="22"/>
                <w:szCs w:val="22"/>
              </w:rPr>
            </w:pPr>
            <w:r>
              <w:rPr>
                <w:b/>
                <w:bCs/>
                <w:iCs/>
                <w:sz w:val="22"/>
                <w:szCs w:val="22"/>
              </w:rPr>
              <w:t>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12" w:space="0"/>
            </w:tcBorders>
            <w:vAlign w:val="center"/>
          </w:tcPr>
          <w:p>
            <w:pPr>
              <w:pStyle w:val="39"/>
            </w:pPr>
            <w:r>
              <w:t>1</w:t>
            </w:r>
          </w:p>
        </w:tc>
        <w:tc>
          <w:tcPr>
            <w:tcW w:w="2906" w:type="dxa"/>
            <w:tcBorders>
              <w:top w:val="single" w:color="auto" w:sz="12" w:space="0"/>
            </w:tcBorders>
            <w:vAlign w:val="center"/>
          </w:tcPr>
          <w:p>
            <w:pPr>
              <w:rPr>
                <w:rFonts w:asciiTheme="majorBidi" w:hAnsiTheme="majorBidi" w:cstheme="majorBidi"/>
                <w:iCs/>
                <w:sz w:val="22"/>
                <w:szCs w:val="22"/>
              </w:rPr>
            </w:pPr>
            <w:r>
              <w:rPr>
                <w:rFonts w:asciiTheme="majorBidi" w:hAnsiTheme="majorBidi" w:cstheme="majorBidi"/>
                <w:iCs/>
                <w:sz w:val="22"/>
                <w:szCs w:val="22"/>
              </w:rPr>
              <w:t>Dump truck</w:t>
            </w:r>
          </w:p>
        </w:tc>
        <w:tc>
          <w:tcPr>
            <w:tcW w:w="1614" w:type="dxa"/>
            <w:tcBorders>
              <w:top w:val="single" w:color="auto" w:sz="12" w:space="0"/>
            </w:tcBorders>
            <w:vAlign w:val="center"/>
          </w:tcPr>
          <w:p>
            <w:pPr>
              <w:jc w:val="center"/>
              <w:rPr>
                <w:rFonts w:asciiTheme="majorBidi" w:hAnsiTheme="majorBidi" w:cstheme="majorBidi"/>
                <w:iCs/>
                <w:sz w:val="22"/>
                <w:szCs w:val="22"/>
              </w:rPr>
            </w:pPr>
            <w:r>
              <w:rPr>
                <w:rFonts w:asciiTheme="majorBidi" w:hAnsiTheme="majorBidi" w:cstheme="majorBidi"/>
                <w:iCs/>
                <w:sz w:val="22"/>
                <w:szCs w:val="22"/>
              </w:rPr>
              <w:t>10</w:t>
            </w:r>
          </w:p>
        </w:tc>
        <w:tc>
          <w:tcPr>
            <w:tcW w:w="2865" w:type="dxa"/>
            <w:tcBorders>
              <w:top w:val="single" w:color="auto" w:sz="12" w:space="0"/>
            </w:tcBorders>
            <w:vAlign w:val="center"/>
          </w:tcPr>
          <w:p>
            <w:pPr>
              <w:rPr>
                <w:rFonts w:asciiTheme="majorBidi" w:hAnsiTheme="majorBidi" w:cstheme="majorBidi"/>
                <w:iCs/>
                <w:sz w:val="22"/>
                <w:szCs w:val="22"/>
              </w:rPr>
            </w:pPr>
            <w:r>
              <w:rPr>
                <w:rFonts w:asciiTheme="majorBidi" w:hAnsiTheme="majorBidi" w:cstheme="majorBidi"/>
                <w:iCs/>
                <w:sz w:val="22"/>
                <w:szCs w:val="22"/>
              </w:rPr>
              <w:t>15 Cum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2</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Loader</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3</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2.5 Cum Bucket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67" w:type="dxa"/>
            <w:vAlign w:val="center"/>
          </w:tcPr>
          <w:p>
            <w:pPr>
              <w:jc w:val="center"/>
              <w:rPr>
                <w:iCs/>
                <w:sz w:val="22"/>
                <w:szCs w:val="22"/>
              </w:rPr>
            </w:pPr>
            <w:r>
              <w:rPr>
                <w:iCs/>
                <w:sz w:val="22"/>
                <w:szCs w:val="22"/>
              </w:rPr>
              <w:t>3</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Vibratory roller</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3</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10 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4</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Excavator</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3</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0.7-1.0 Cum Bucket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5</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Grader</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2</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90 cum/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6</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Pneumatic Roller</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4</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GRW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7</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Asphalt Paver</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1</w:t>
            </w:r>
          </w:p>
        </w:tc>
        <w:tc>
          <w:tcPr>
            <w:tcW w:w="2865" w:type="dxa"/>
            <w:vAlign w:val="center"/>
          </w:tcPr>
          <w:p>
            <w:pPr>
              <w:rPr>
                <w:rFonts w:asciiTheme="majorBidi" w:hAnsiTheme="majorBidi" w:cstheme="majorBid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8</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Water browser</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2</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20000 Lits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9</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Water Pump</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2</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2–4-inch delivery pipe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10</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Concrete mixer</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2</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2 Bag Cement in each Bath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11</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Concrete Vibrator</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2</w:t>
            </w:r>
          </w:p>
        </w:tc>
        <w:tc>
          <w:tcPr>
            <w:tcW w:w="2865" w:type="dxa"/>
            <w:vAlign w:val="center"/>
          </w:tcPr>
          <w:p>
            <w:pPr>
              <w:rPr>
                <w:rFonts w:asciiTheme="majorBidi" w:hAnsiTheme="majorBidi" w:cstheme="majorBid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12</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Total Station</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1</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 xml:space="preserve">Sokkia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13</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GPS Machine</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1</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GARMIN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iCs/>
                <w:sz w:val="22"/>
                <w:szCs w:val="22"/>
              </w:rPr>
            </w:pPr>
            <w:r>
              <w:rPr>
                <w:iCs/>
                <w:sz w:val="22"/>
                <w:szCs w:val="22"/>
              </w:rPr>
              <w:t>14</w:t>
            </w:r>
          </w:p>
        </w:tc>
        <w:tc>
          <w:tcPr>
            <w:tcW w:w="2906" w:type="dxa"/>
            <w:vAlign w:val="center"/>
          </w:tcPr>
          <w:p>
            <w:pPr>
              <w:rPr>
                <w:rFonts w:asciiTheme="majorBidi" w:hAnsiTheme="majorBidi" w:cstheme="majorBidi"/>
                <w:iCs/>
                <w:sz w:val="22"/>
                <w:szCs w:val="22"/>
              </w:rPr>
            </w:pPr>
            <w:r>
              <w:rPr>
                <w:rFonts w:asciiTheme="majorBidi" w:hAnsiTheme="majorBidi" w:cstheme="majorBidi"/>
                <w:iCs/>
                <w:sz w:val="22"/>
                <w:szCs w:val="22"/>
              </w:rPr>
              <w:t>Level Machine</w:t>
            </w:r>
          </w:p>
        </w:tc>
        <w:tc>
          <w:tcPr>
            <w:tcW w:w="1614" w:type="dxa"/>
            <w:vAlign w:val="center"/>
          </w:tcPr>
          <w:p>
            <w:pPr>
              <w:jc w:val="center"/>
              <w:rPr>
                <w:rFonts w:asciiTheme="majorBidi" w:hAnsiTheme="majorBidi" w:cstheme="majorBidi"/>
                <w:iCs/>
                <w:sz w:val="22"/>
                <w:szCs w:val="22"/>
              </w:rPr>
            </w:pPr>
            <w:r>
              <w:rPr>
                <w:rFonts w:asciiTheme="majorBidi" w:hAnsiTheme="majorBidi" w:cstheme="majorBidi"/>
                <w:iCs/>
                <w:sz w:val="22"/>
                <w:szCs w:val="22"/>
              </w:rPr>
              <w:t>1</w:t>
            </w:r>
          </w:p>
        </w:tc>
        <w:tc>
          <w:tcPr>
            <w:tcW w:w="2865" w:type="dxa"/>
            <w:vAlign w:val="center"/>
          </w:tcPr>
          <w:p>
            <w:pPr>
              <w:rPr>
                <w:rFonts w:asciiTheme="majorBidi" w:hAnsiTheme="majorBidi" w:cstheme="majorBidi"/>
                <w:iCs/>
                <w:sz w:val="22"/>
                <w:szCs w:val="22"/>
              </w:rPr>
            </w:pPr>
            <w:r>
              <w:rPr>
                <w:rFonts w:asciiTheme="majorBidi" w:hAnsiTheme="majorBidi" w:cstheme="majorBidi"/>
                <w:iCs/>
                <w:sz w:val="22"/>
                <w:szCs w:val="22"/>
              </w:rPr>
              <w:t xml:space="preserve">Sokkia </w:t>
            </w:r>
          </w:p>
        </w:tc>
      </w:tr>
    </w:tbl>
    <w:p>
      <w:pPr>
        <w:tabs>
          <w:tab w:val="left" w:pos="432"/>
          <w:tab w:val="left" w:pos="2952"/>
          <w:tab w:val="left" w:pos="5832"/>
        </w:tabs>
        <w:rPr>
          <w:i/>
          <w:iCs/>
        </w:rPr>
      </w:pPr>
    </w:p>
    <w:p>
      <w:pPr>
        <w:ind w:left="720"/>
      </w:pPr>
      <w:r>
        <w:t>The Bidder shall provide further details of proposed items of equipment using the relevant Form in Section IV.</w:t>
      </w:r>
    </w:p>
    <w:p>
      <w:pPr>
        <w:ind w:right="-72"/>
      </w:pPr>
    </w:p>
    <w:p>
      <w:pPr>
        <w:rPr>
          <w:iCs/>
        </w:rPr>
      </w:pPr>
    </w:p>
    <w:p/>
    <w:bookmarkEnd w:id="424"/>
    <w:p>
      <w:pPr>
        <w:pStyle w:val="2"/>
        <w:spacing w:before="120" w:after="120"/>
        <w:ind w:left="1080" w:right="288"/>
      </w:pPr>
    </w:p>
    <w:p>
      <w:pPr>
        <w:pStyle w:val="24"/>
        <w:rPr>
          <w:rFonts w:ascii="Times New Roman" w:hAnsi="Times New Roman" w:cs="Times New Roman"/>
          <w:sz w:val="24"/>
        </w:rPr>
      </w:pPr>
    </w:p>
    <w:p>
      <w:pPr>
        <w:pStyle w:val="24"/>
        <w:rPr>
          <w:rFonts w:ascii="Times New Roman" w:hAnsi="Times New Roman" w:cs="Times New Roman"/>
          <w:sz w:val="24"/>
        </w:rPr>
        <w:sectPr>
          <w:headerReference r:id="rId23" w:type="first"/>
          <w:headerReference r:id="rId21" w:type="default"/>
          <w:headerReference r:id="rId22" w:type="even"/>
          <w:pgSz w:w="12240" w:h="15840"/>
          <w:pgMar w:top="1440" w:right="1440" w:bottom="1440" w:left="1800" w:header="720" w:footer="720" w:gutter="0"/>
          <w:paperSrc w:first="15" w:other="15"/>
          <w:cols w:space="720" w:num="1"/>
        </w:sectPr>
      </w:pPr>
    </w:p>
    <w:p>
      <w:pPr>
        <w:pStyle w:val="44"/>
        <w:spacing w:after="120"/>
        <w:ind w:left="187" w:right="288"/>
        <w:rPr>
          <w:rFonts w:cs="Arial"/>
        </w:rPr>
      </w:pPr>
      <w:bookmarkStart w:id="427" w:name="_Toc333923376"/>
      <w:bookmarkStart w:id="428" w:name="_Toc41971244"/>
      <w:r>
        <w:rPr>
          <w:rFonts w:cs="Arial"/>
        </w:rPr>
        <w:t>Section IV - Bidding Forms</w:t>
      </w:r>
      <w:bookmarkEnd w:id="427"/>
    </w:p>
    <w:bookmarkEnd w:id="428"/>
    <w:p>
      <w:pPr>
        <w:jc w:val="center"/>
        <w:rPr>
          <w:b/>
        </w:rPr>
      </w:pPr>
      <w:r>
        <w:rPr>
          <w:b/>
        </w:rPr>
        <w:t>Table of Forms</w:t>
      </w:r>
    </w:p>
    <w:p/>
    <w:p>
      <w:pPr>
        <w:pStyle w:val="40"/>
        <w:tabs>
          <w:tab w:val="right" w:leader="dot" w:pos="9350"/>
        </w:tabs>
        <w:rPr>
          <w:rFonts w:ascii="Calibri" w:hAnsi="Calibri"/>
          <w:b w:val="0"/>
          <w:sz w:val="22"/>
          <w:szCs w:val="22"/>
        </w:rPr>
      </w:pPr>
      <w:r>
        <w:fldChar w:fldCharType="begin"/>
      </w:r>
      <w:r>
        <w:instrText xml:space="preserve"> TOC \h \z \t "S4-header1,1,S4-Header 2,2" </w:instrText>
      </w:r>
      <w:r>
        <w:fldChar w:fldCharType="separate"/>
      </w:r>
      <w:r>
        <w:fldChar w:fldCharType="begin"/>
      </w:r>
      <w:r>
        <w:instrText xml:space="preserve"> HYPERLINK \l "_Toc473902803" </w:instrText>
      </w:r>
      <w:r>
        <w:fldChar w:fldCharType="separate"/>
      </w:r>
      <w:r>
        <w:rPr>
          <w:rStyle w:val="64"/>
        </w:rPr>
        <w:t>Letter of Bid</w:t>
      </w:r>
      <w:r>
        <w:tab/>
      </w:r>
      <w:r>
        <w:fldChar w:fldCharType="begin"/>
      </w:r>
      <w:r>
        <w:instrText xml:space="preserve"> PAGEREF _Toc473902803 \h </w:instrText>
      </w:r>
      <w:r>
        <w:fldChar w:fldCharType="separate"/>
      </w:r>
      <w:r>
        <w:t>56</w:t>
      </w:r>
      <w:r>
        <w:fldChar w:fldCharType="end"/>
      </w:r>
      <w:r>
        <w:fldChar w:fldCharType="end"/>
      </w:r>
    </w:p>
    <w:p>
      <w:pPr>
        <w:pStyle w:val="40"/>
        <w:tabs>
          <w:tab w:val="right" w:leader="dot" w:pos="9350"/>
        </w:tabs>
        <w:rPr>
          <w:rFonts w:ascii="Calibri" w:hAnsi="Calibri"/>
          <w:b w:val="0"/>
          <w:sz w:val="22"/>
          <w:szCs w:val="22"/>
        </w:rPr>
      </w:pPr>
      <w:r>
        <w:fldChar w:fldCharType="begin"/>
      </w:r>
      <w:r>
        <w:instrText xml:space="preserve"> HYPERLINK \l "_Toc473902804" </w:instrText>
      </w:r>
      <w:r>
        <w:fldChar w:fldCharType="separate"/>
      </w:r>
      <w:r>
        <w:rPr>
          <w:rStyle w:val="64"/>
        </w:rPr>
        <w:t>Schedules</w:t>
      </w:r>
      <w:r>
        <w:tab/>
      </w:r>
      <w:r>
        <w:fldChar w:fldCharType="begin"/>
      </w:r>
      <w:r>
        <w:instrText xml:space="preserve"> PAGEREF _Toc473902804 \h </w:instrText>
      </w:r>
      <w:r>
        <w:fldChar w:fldCharType="separate"/>
      </w:r>
      <w:r>
        <w:t>58</w:t>
      </w:r>
      <w:r>
        <w:fldChar w:fldCharType="end"/>
      </w:r>
      <w:r>
        <w:fldChar w:fldCharType="end"/>
      </w:r>
    </w:p>
    <w:p>
      <w:pPr>
        <w:pStyle w:val="50"/>
        <w:rPr>
          <w:rFonts w:ascii="Calibri" w:hAnsi="Calibri"/>
          <w:sz w:val="22"/>
          <w:szCs w:val="22"/>
        </w:rPr>
      </w:pPr>
      <w:r>
        <w:fldChar w:fldCharType="begin"/>
      </w:r>
      <w:r>
        <w:instrText xml:space="preserve"> HYPERLINK \l "_Toc473902805" </w:instrText>
      </w:r>
      <w:r>
        <w:fldChar w:fldCharType="separate"/>
      </w:r>
      <w:r>
        <w:rPr>
          <w:rStyle w:val="64"/>
        </w:rPr>
        <w:t>Bill of Quantities</w:t>
      </w:r>
      <w:r>
        <w:tab/>
      </w:r>
      <w:r>
        <w:fldChar w:fldCharType="begin"/>
      </w:r>
      <w:r>
        <w:instrText xml:space="preserve"> PAGEREF _Toc473902805 \h </w:instrText>
      </w:r>
      <w:r>
        <w:fldChar w:fldCharType="separate"/>
      </w:r>
      <w:r>
        <w:t>58</w:t>
      </w:r>
      <w:r>
        <w:fldChar w:fldCharType="end"/>
      </w:r>
      <w:r>
        <w:fldChar w:fldCharType="end"/>
      </w:r>
    </w:p>
    <w:p>
      <w:pPr>
        <w:pStyle w:val="50"/>
        <w:rPr>
          <w:rFonts w:ascii="Calibri" w:hAnsi="Calibri"/>
          <w:sz w:val="22"/>
          <w:szCs w:val="22"/>
        </w:rPr>
      </w:pPr>
      <w:r>
        <w:fldChar w:fldCharType="begin"/>
      </w:r>
      <w:r>
        <w:instrText xml:space="preserve"> HYPERLINK \l "_Toc473902806" </w:instrText>
      </w:r>
      <w:r>
        <w:fldChar w:fldCharType="separate"/>
      </w:r>
      <w:r>
        <w:rPr>
          <w:rStyle w:val="64"/>
        </w:rPr>
        <w:t>Schedule(s) of Adjustment Data</w:t>
      </w:r>
      <w:r>
        <w:tab/>
      </w:r>
      <w:r>
        <w:fldChar w:fldCharType="begin"/>
      </w:r>
      <w:r>
        <w:instrText xml:space="preserve"> PAGEREF _Toc473902806 \h </w:instrText>
      </w:r>
      <w:r>
        <w:fldChar w:fldCharType="separate"/>
      </w:r>
      <w:r>
        <w:rPr>
          <w:b/>
          <w:bCs/>
        </w:rPr>
        <w:t>Error! Bookmark not defined.</w:t>
      </w:r>
      <w:r>
        <w:fldChar w:fldCharType="end"/>
      </w:r>
      <w:r>
        <w:fldChar w:fldCharType="end"/>
      </w:r>
    </w:p>
    <w:p>
      <w:pPr>
        <w:pStyle w:val="40"/>
        <w:tabs>
          <w:tab w:val="right" w:leader="dot" w:pos="9350"/>
        </w:tabs>
        <w:rPr>
          <w:rFonts w:ascii="Calibri" w:hAnsi="Calibri"/>
          <w:b w:val="0"/>
          <w:sz w:val="22"/>
          <w:szCs w:val="22"/>
        </w:rPr>
      </w:pPr>
      <w:r>
        <w:fldChar w:fldCharType="begin"/>
      </w:r>
      <w:r>
        <w:instrText xml:space="preserve"> HYPERLINK \l "_Toc473902807" </w:instrText>
      </w:r>
      <w:r>
        <w:fldChar w:fldCharType="separate"/>
      </w:r>
      <w:r>
        <w:rPr>
          <w:rStyle w:val="64"/>
          <w:iCs/>
        </w:rPr>
        <w:t>Form</w:t>
      </w:r>
      <w:r>
        <w:rPr>
          <w:rStyle w:val="64"/>
        </w:rPr>
        <w:t xml:space="preserve"> of Bid Security (Bank Guarantee)</w:t>
      </w:r>
      <w:r>
        <w:tab/>
      </w:r>
      <w:r>
        <w:fldChar w:fldCharType="begin"/>
      </w:r>
      <w:r>
        <w:instrText xml:space="preserve"> PAGEREF _Toc473902807 \h </w:instrText>
      </w:r>
      <w:r>
        <w:fldChar w:fldCharType="separate"/>
      </w:r>
      <w:r>
        <w:t>61</w:t>
      </w:r>
      <w:r>
        <w:fldChar w:fldCharType="end"/>
      </w:r>
      <w:r>
        <w:fldChar w:fldCharType="end"/>
      </w:r>
    </w:p>
    <w:p>
      <w:pPr>
        <w:pStyle w:val="40"/>
        <w:tabs>
          <w:tab w:val="right" w:leader="dot" w:pos="9350"/>
        </w:tabs>
        <w:rPr>
          <w:rFonts w:ascii="Calibri" w:hAnsi="Calibri"/>
          <w:b w:val="0"/>
          <w:sz w:val="22"/>
          <w:szCs w:val="22"/>
        </w:rPr>
      </w:pPr>
      <w:r>
        <w:fldChar w:fldCharType="begin"/>
      </w:r>
      <w:r>
        <w:instrText xml:space="preserve"> HYPERLINK \l "_Toc473902808" </w:instrText>
      </w:r>
      <w:r>
        <w:fldChar w:fldCharType="separate"/>
      </w:r>
      <w:r>
        <w:rPr>
          <w:rStyle w:val="64"/>
          <w:iCs/>
        </w:rPr>
        <w:t>Form of Bid Security (Bid Bond)</w:t>
      </w:r>
      <w:r>
        <w:tab/>
      </w:r>
      <w:r>
        <w:fldChar w:fldCharType="begin"/>
      </w:r>
      <w:r>
        <w:instrText xml:space="preserve"> PAGEREF _Toc473902808 \h </w:instrText>
      </w:r>
      <w:r>
        <w:fldChar w:fldCharType="separate"/>
      </w:r>
      <w:r>
        <w:rPr>
          <w:b w:val="0"/>
          <w:bCs/>
        </w:rPr>
        <w:t>Error! Bookmark not defined.</w:t>
      </w:r>
      <w:r>
        <w:fldChar w:fldCharType="end"/>
      </w:r>
      <w:r>
        <w:fldChar w:fldCharType="end"/>
      </w:r>
    </w:p>
    <w:p>
      <w:pPr>
        <w:pStyle w:val="40"/>
        <w:tabs>
          <w:tab w:val="right" w:leader="dot" w:pos="9350"/>
        </w:tabs>
        <w:rPr>
          <w:rFonts w:ascii="Calibri" w:hAnsi="Calibri"/>
          <w:b w:val="0"/>
          <w:sz w:val="22"/>
          <w:szCs w:val="22"/>
        </w:rPr>
      </w:pPr>
      <w:r>
        <w:fldChar w:fldCharType="begin"/>
      </w:r>
      <w:r>
        <w:instrText xml:space="preserve"> HYPERLINK \l "_Toc473902809" </w:instrText>
      </w:r>
      <w:r>
        <w:fldChar w:fldCharType="separate"/>
      </w:r>
      <w:r>
        <w:rPr>
          <w:rStyle w:val="64"/>
        </w:rPr>
        <w:t>Form of Bid-Securing Declaration</w:t>
      </w:r>
      <w:r>
        <w:tab/>
      </w:r>
      <w:r>
        <w:fldChar w:fldCharType="begin"/>
      </w:r>
      <w:r>
        <w:instrText xml:space="preserve"> PAGEREF _Toc473902809 \h </w:instrText>
      </w:r>
      <w:r>
        <w:fldChar w:fldCharType="separate"/>
      </w:r>
      <w:r>
        <w:t>63</w:t>
      </w:r>
      <w:r>
        <w:fldChar w:fldCharType="end"/>
      </w:r>
      <w:r>
        <w:fldChar w:fldCharType="end"/>
      </w:r>
    </w:p>
    <w:p>
      <w:pPr>
        <w:pStyle w:val="40"/>
        <w:tabs>
          <w:tab w:val="right" w:leader="dot" w:pos="9350"/>
        </w:tabs>
        <w:rPr>
          <w:rFonts w:ascii="Calibri" w:hAnsi="Calibri"/>
          <w:b w:val="0"/>
          <w:sz w:val="22"/>
          <w:szCs w:val="22"/>
        </w:rPr>
      </w:pPr>
      <w:r>
        <w:fldChar w:fldCharType="begin"/>
      </w:r>
      <w:r>
        <w:instrText xml:space="preserve"> HYPERLINK \l "_Toc473902810" </w:instrText>
      </w:r>
      <w:r>
        <w:fldChar w:fldCharType="separate"/>
      </w:r>
      <w:r>
        <w:rPr>
          <w:rStyle w:val="64"/>
        </w:rPr>
        <w:t>Technical Proposal</w:t>
      </w:r>
      <w:r>
        <w:tab/>
      </w:r>
      <w:r>
        <w:fldChar w:fldCharType="begin"/>
      </w:r>
      <w:r>
        <w:instrText xml:space="preserve"> PAGEREF _Toc473902810 \h </w:instrText>
      </w:r>
      <w:r>
        <w:fldChar w:fldCharType="separate"/>
      </w:r>
      <w:r>
        <w:t>63</w:t>
      </w:r>
      <w:r>
        <w:fldChar w:fldCharType="end"/>
      </w:r>
      <w:r>
        <w:fldChar w:fldCharType="end"/>
      </w:r>
    </w:p>
    <w:p>
      <w:pPr>
        <w:pStyle w:val="50"/>
        <w:rPr>
          <w:rFonts w:ascii="Calibri" w:hAnsi="Calibri"/>
          <w:sz w:val="22"/>
          <w:szCs w:val="22"/>
        </w:rPr>
      </w:pPr>
      <w:r>
        <w:fldChar w:fldCharType="begin"/>
      </w:r>
      <w:r>
        <w:instrText xml:space="preserve"> HYPERLINK \l "_Toc473902811" </w:instrText>
      </w:r>
      <w:r>
        <w:fldChar w:fldCharType="separate"/>
      </w:r>
      <w:r>
        <w:rPr>
          <w:rStyle w:val="64"/>
        </w:rPr>
        <w:t>Technical Proposal Forms</w:t>
      </w:r>
      <w:r>
        <w:tab/>
      </w:r>
      <w:r>
        <w:fldChar w:fldCharType="begin"/>
      </w:r>
      <w:r>
        <w:instrText xml:space="preserve"> PAGEREF _Toc473902811 \h </w:instrText>
      </w:r>
      <w:r>
        <w:fldChar w:fldCharType="separate"/>
      </w:r>
      <w:r>
        <w:t>63</w:t>
      </w:r>
      <w:r>
        <w:fldChar w:fldCharType="end"/>
      </w:r>
      <w:r>
        <w:fldChar w:fldCharType="end"/>
      </w:r>
    </w:p>
    <w:p>
      <w:pPr>
        <w:pStyle w:val="50"/>
        <w:rPr>
          <w:rFonts w:ascii="Calibri" w:hAnsi="Calibri"/>
          <w:sz w:val="22"/>
          <w:szCs w:val="22"/>
        </w:rPr>
      </w:pPr>
      <w:r>
        <w:fldChar w:fldCharType="begin"/>
      </w:r>
      <w:r>
        <w:instrText xml:space="preserve"> HYPERLINK \l "_Toc473902812" </w:instrText>
      </w:r>
      <w:r>
        <w:fldChar w:fldCharType="separate"/>
      </w:r>
      <w:r>
        <w:rPr>
          <w:rStyle w:val="64"/>
        </w:rPr>
        <w:t>Form PER -1</w:t>
      </w:r>
      <w:r>
        <w:tab/>
      </w:r>
      <w:r>
        <w:fldChar w:fldCharType="begin"/>
      </w:r>
      <w:r>
        <w:instrText xml:space="preserve"> PAGEREF _Toc473902812 \h </w:instrText>
      </w:r>
      <w:r>
        <w:fldChar w:fldCharType="separate"/>
      </w:r>
      <w:r>
        <w:t>64</w:t>
      </w:r>
      <w:r>
        <w:fldChar w:fldCharType="end"/>
      </w:r>
      <w:r>
        <w:fldChar w:fldCharType="end"/>
      </w:r>
    </w:p>
    <w:p>
      <w:pPr>
        <w:pStyle w:val="50"/>
        <w:rPr>
          <w:rFonts w:ascii="Calibri" w:hAnsi="Calibri"/>
          <w:sz w:val="22"/>
          <w:szCs w:val="22"/>
        </w:rPr>
      </w:pPr>
      <w:r>
        <w:fldChar w:fldCharType="begin"/>
      </w:r>
      <w:r>
        <w:instrText xml:space="preserve"> HYPERLINK \l "_Toc473902813" </w:instrText>
      </w:r>
      <w:r>
        <w:fldChar w:fldCharType="separate"/>
      </w:r>
      <w:r>
        <w:rPr>
          <w:rStyle w:val="64"/>
        </w:rPr>
        <w:t>Form PER-2:</w:t>
      </w:r>
      <w:r>
        <w:tab/>
      </w:r>
      <w:r>
        <w:fldChar w:fldCharType="begin"/>
      </w:r>
      <w:r>
        <w:instrText xml:space="preserve"> PAGEREF _Toc473902813 \h </w:instrText>
      </w:r>
      <w:r>
        <w:fldChar w:fldCharType="separate"/>
      </w:r>
      <w:r>
        <w:t>66</w:t>
      </w:r>
      <w:r>
        <w:fldChar w:fldCharType="end"/>
      </w:r>
      <w:r>
        <w:fldChar w:fldCharType="end"/>
      </w:r>
    </w:p>
    <w:p>
      <w:pPr>
        <w:pStyle w:val="50"/>
        <w:rPr>
          <w:rFonts w:ascii="Calibri" w:hAnsi="Calibri"/>
          <w:sz w:val="22"/>
          <w:szCs w:val="22"/>
        </w:rPr>
      </w:pPr>
      <w:r>
        <w:fldChar w:fldCharType="begin"/>
      </w:r>
      <w:r>
        <w:instrText xml:space="preserve"> HYPERLINK \l "_Toc473902814" </w:instrText>
      </w:r>
      <w:r>
        <w:fldChar w:fldCharType="separate"/>
      </w:r>
      <w:r>
        <w:rPr>
          <w:rStyle w:val="64"/>
        </w:rPr>
        <w:t>Equipment</w:t>
      </w:r>
      <w:r>
        <w:tab/>
      </w:r>
      <w:r>
        <w:rPr>
          <w:rFonts w:hint="eastAsia" w:eastAsia="宋体"/>
          <w:lang w:eastAsia="zh-CN"/>
        </w:rPr>
        <w:tab/>
      </w:r>
      <w:r>
        <w:fldChar w:fldCharType="begin"/>
      </w:r>
      <w:r>
        <w:instrText xml:space="preserve"> PAGEREF _Toc473902814 \h </w:instrText>
      </w:r>
      <w:r>
        <w:fldChar w:fldCharType="separate"/>
      </w:r>
      <w:r>
        <w:t>68</w:t>
      </w:r>
      <w:r>
        <w:fldChar w:fldCharType="end"/>
      </w:r>
      <w:r>
        <w:fldChar w:fldCharType="end"/>
      </w:r>
    </w:p>
    <w:p>
      <w:pPr>
        <w:pStyle w:val="50"/>
        <w:rPr>
          <w:rFonts w:ascii="Calibri" w:hAnsi="Calibri"/>
          <w:sz w:val="22"/>
          <w:szCs w:val="22"/>
        </w:rPr>
      </w:pPr>
      <w:r>
        <w:fldChar w:fldCharType="begin"/>
      </w:r>
      <w:r>
        <w:instrText xml:space="preserve"> HYPERLINK \l "_Toc473902815" </w:instrText>
      </w:r>
      <w:r>
        <w:fldChar w:fldCharType="separate"/>
      </w:r>
      <w:r>
        <w:rPr>
          <w:rStyle w:val="64"/>
        </w:rPr>
        <w:t>Site Organization</w:t>
      </w:r>
      <w:r>
        <w:tab/>
      </w:r>
      <w:r>
        <w:fldChar w:fldCharType="begin"/>
      </w:r>
      <w:r>
        <w:instrText xml:space="preserve"> PAGEREF _Toc473902815 \h </w:instrText>
      </w:r>
      <w:r>
        <w:fldChar w:fldCharType="separate"/>
      </w:r>
      <w:r>
        <w:t>69</w:t>
      </w:r>
      <w:r>
        <w:fldChar w:fldCharType="end"/>
      </w:r>
      <w:r>
        <w:fldChar w:fldCharType="end"/>
      </w:r>
    </w:p>
    <w:p>
      <w:pPr>
        <w:pStyle w:val="50"/>
        <w:rPr>
          <w:rFonts w:ascii="Calibri" w:hAnsi="Calibri"/>
          <w:sz w:val="22"/>
          <w:szCs w:val="22"/>
        </w:rPr>
      </w:pPr>
      <w:r>
        <w:fldChar w:fldCharType="begin"/>
      </w:r>
      <w:r>
        <w:instrText xml:space="preserve"> HYPERLINK \l "_Toc473902816" </w:instrText>
      </w:r>
      <w:r>
        <w:fldChar w:fldCharType="separate"/>
      </w:r>
      <w:r>
        <w:rPr>
          <w:rStyle w:val="64"/>
        </w:rPr>
        <w:t>Method Statement</w:t>
      </w:r>
      <w:r>
        <w:tab/>
      </w:r>
      <w:r>
        <w:fldChar w:fldCharType="begin"/>
      </w:r>
      <w:r>
        <w:instrText xml:space="preserve"> PAGEREF _Toc473902816 \h </w:instrText>
      </w:r>
      <w:r>
        <w:fldChar w:fldCharType="separate"/>
      </w:r>
      <w:r>
        <w:t>70</w:t>
      </w:r>
      <w:r>
        <w:fldChar w:fldCharType="end"/>
      </w:r>
      <w:r>
        <w:fldChar w:fldCharType="end"/>
      </w:r>
    </w:p>
    <w:p>
      <w:pPr>
        <w:pStyle w:val="50"/>
        <w:rPr>
          <w:rFonts w:ascii="Calibri" w:hAnsi="Calibri"/>
          <w:sz w:val="22"/>
          <w:szCs w:val="22"/>
        </w:rPr>
      </w:pPr>
      <w:r>
        <w:fldChar w:fldCharType="begin"/>
      </w:r>
      <w:r>
        <w:instrText xml:space="preserve"> HYPERLINK \l "_Toc473902817" </w:instrText>
      </w:r>
      <w:r>
        <w:fldChar w:fldCharType="separate"/>
      </w:r>
      <w:r>
        <w:rPr>
          <w:rStyle w:val="64"/>
        </w:rPr>
        <w:t>Mobilization Schedule</w:t>
      </w:r>
      <w:r>
        <w:tab/>
      </w:r>
      <w:r>
        <w:fldChar w:fldCharType="begin"/>
      </w:r>
      <w:r>
        <w:instrText xml:space="preserve"> PAGEREF _Toc473902817 \h </w:instrText>
      </w:r>
      <w:r>
        <w:fldChar w:fldCharType="separate"/>
      </w:r>
      <w:r>
        <w:t>71</w:t>
      </w:r>
      <w:r>
        <w:fldChar w:fldCharType="end"/>
      </w:r>
      <w:r>
        <w:fldChar w:fldCharType="end"/>
      </w:r>
    </w:p>
    <w:p>
      <w:pPr>
        <w:pStyle w:val="50"/>
        <w:rPr>
          <w:rFonts w:ascii="Calibri" w:hAnsi="Calibri"/>
          <w:sz w:val="22"/>
          <w:szCs w:val="22"/>
        </w:rPr>
      </w:pPr>
      <w:r>
        <w:fldChar w:fldCharType="begin"/>
      </w:r>
      <w:r>
        <w:instrText xml:space="preserve"> HYPERLINK \l "_Toc473902818" </w:instrText>
      </w:r>
      <w:r>
        <w:fldChar w:fldCharType="separate"/>
      </w:r>
      <w:r>
        <w:rPr>
          <w:rStyle w:val="64"/>
        </w:rPr>
        <w:t>Construction Schedule</w:t>
      </w:r>
      <w:r>
        <w:tab/>
      </w:r>
      <w:r>
        <w:fldChar w:fldCharType="begin"/>
      </w:r>
      <w:r>
        <w:instrText xml:space="preserve"> PAGEREF _Toc473902818 \h </w:instrText>
      </w:r>
      <w:r>
        <w:fldChar w:fldCharType="separate"/>
      </w:r>
      <w:r>
        <w:t>73</w:t>
      </w:r>
      <w:r>
        <w:fldChar w:fldCharType="end"/>
      </w:r>
      <w:r>
        <w:fldChar w:fldCharType="end"/>
      </w:r>
    </w:p>
    <w:p>
      <w:pPr>
        <w:pStyle w:val="50"/>
        <w:rPr>
          <w:rFonts w:ascii="Calibri" w:hAnsi="Calibri"/>
          <w:sz w:val="22"/>
          <w:szCs w:val="22"/>
        </w:rPr>
      </w:pPr>
      <w:r>
        <w:fldChar w:fldCharType="begin"/>
      </w:r>
      <w:r>
        <w:instrText xml:space="preserve"> HYPERLINK \l "_Toc473902819" </w:instrText>
      </w:r>
      <w:r>
        <w:fldChar w:fldCharType="separate"/>
      </w:r>
      <w:r>
        <w:rPr>
          <w:rStyle w:val="64"/>
        </w:rPr>
        <w:t>ESHS Management Strategies and Implementation Plans</w:t>
      </w:r>
      <w:r>
        <w:tab/>
      </w:r>
      <w:r>
        <w:fldChar w:fldCharType="begin"/>
      </w:r>
      <w:r>
        <w:instrText xml:space="preserve"> PAGEREF _Toc473902819 \h </w:instrText>
      </w:r>
      <w:r>
        <w:fldChar w:fldCharType="separate"/>
      </w:r>
      <w:r>
        <w:t>74</w:t>
      </w:r>
      <w:r>
        <w:fldChar w:fldCharType="end"/>
      </w:r>
      <w:r>
        <w:fldChar w:fldCharType="end"/>
      </w:r>
    </w:p>
    <w:p>
      <w:pPr>
        <w:pStyle w:val="50"/>
        <w:rPr>
          <w:rFonts w:ascii="Calibri" w:hAnsi="Calibri"/>
          <w:sz w:val="22"/>
          <w:szCs w:val="22"/>
        </w:rPr>
      </w:pPr>
      <w:r>
        <w:fldChar w:fldCharType="begin"/>
      </w:r>
      <w:r>
        <w:instrText xml:space="preserve"> HYPERLINK \l "_Toc473902820" </w:instrText>
      </w:r>
      <w:r>
        <w:fldChar w:fldCharType="separate"/>
      </w:r>
      <w:r>
        <w:rPr>
          <w:rStyle w:val="64"/>
        </w:rPr>
        <w:t>Code of Conduct: Environmental, Social, Health and Safety (ESHS)</w:t>
      </w:r>
      <w:r>
        <w:tab/>
      </w:r>
      <w:r>
        <w:fldChar w:fldCharType="begin"/>
      </w:r>
      <w:r>
        <w:instrText xml:space="preserve"> PAGEREF _Toc473902820 \h </w:instrText>
      </w:r>
      <w:r>
        <w:fldChar w:fldCharType="separate"/>
      </w:r>
      <w:r>
        <w:t>75</w:t>
      </w:r>
      <w:r>
        <w:fldChar w:fldCharType="end"/>
      </w:r>
      <w:r>
        <w:fldChar w:fldCharType="end"/>
      </w:r>
    </w:p>
    <w:p>
      <w:pPr>
        <w:pStyle w:val="40"/>
        <w:tabs>
          <w:tab w:val="right" w:leader="dot" w:pos="9350"/>
        </w:tabs>
        <w:rPr>
          <w:rFonts w:ascii="Calibri" w:hAnsi="Calibri"/>
          <w:b w:val="0"/>
          <w:sz w:val="22"/>
          <w:szCs w:val="22"/>
        </w:rPr>
      </w:pPr>
      <w:r>
        <w:fldChar w:fldCharType="begin"/>
      </w:r>
      <w:r>
        <w:instrText xml:space="preserve"> HYPERLINK \l "_Toc473902821" </w:instrText>
      </w:r>
      <w:r>
        <w:fldChar w:fldCharType="separate"/>
      </w:r>
      <w:r>
        <w:rPr>
          <w:rStyle w:val="64"/>
        </w:rPr>
        <w:t>Bidder’s Qualification</w:t>
      </w:r>
      <w:r>
        <w:tab/>
      </w:r>
      <w:r>
        <w:fldChar w:fldCharType="begin"/>
      </w:r>
      <w:r>
        <w:instrText xml:space="preserve"> PAGEREF _Toc473902821 \h </w:instrText>
      </w:r>
      <w:r>
        <w:fldChar w:fldCharType="separate"/>
      </w:r>
      <w:r>
        <w:t>77</w:t>
      </w:r>
      <w:r>
        <w:fldChar w:fldCharType="end"/>
      </w:r>
      <w:r>
        <w:fldChar w:fldCharType="end"/>
      </w:r>
    </w:p>
    <w:p>
      <w:pPr>
        <w:pStyle w:val="50"/>
        <w:rPr>
          <w:rFonts w:ascii="Calibri" w:hAnsi="Calibri"/>
          <w:sz w:val="22"/>
          <w:szCs w:val="22"/>
        </w:rPr>
      </w:pPr>
      <w:r>
        <w:fldChar w:fldCharType="begin"/>
      </w:r>
      <w:r>
        <w:instrText xml:space="preserve"> HYPERLINK \l "_Toc473902822" </w:instrText>
      </w:r>
      <w:r>
        <w:fldChar w:fldCharType="separate"/>
      </w:r>
      <w:r>
        <w:rPr>
          <w:rStyle w:val="64"/>
        </w:rPr>
        <w:t>Form ELI -1.1: Bidder Information Form</w:t>
      </w:r>
      <w:r>
        <w:tab/>
      </w:r>
      <w:r>
        <w:fldChar w:fldCharType="begin"/>
      </w:r>
      <w:r>
        <w:instrText xml:space="preserve"> PAGEREF _Toc473902822 \h </w:instrText>
      </w:r>
      <w:r>
        <w:fldChar w:fldCharType="separate"/>
      </w:r>
      <w:r>
        <w:t>78</w:t>
      </w:r>
      <w:r>
        <w:fldChar w:fldCharType="end"/>
      </w:r>
      <w:r>
        <w:fldChar w:fldCharType="end"/>
      </w:r>
    </w:p>
    <w:p>
      <w:pPr>
        <w:pStyle w:val="50"/>
        <w:rPr>
          <w:rFonts w:ascii="Calibri" w:hAnsi="Calibri"/>
          <w:sz w:val="22"/>
          <w:szCs w:val="22"/>
        </w:rPr>
      </w:pPr>
      <w:r>
        <w:fldChar w:fldCharType="begin"/>
      </w:r>
      <w:r>
        <w:instrText xml:space="preserve"> HYPERLINK \l "_Toc473902823" </w:instrText>
      </w:r>
      <w:r>
        <w:fldChar w:fldCharType="separate"/>
      </w:r>
      <w:r>
        <w:rPr>
          <w:rStyle w:val="64"/>
        </w:rPr>
        <w:t>Form ELI -1.2: Information Form for JV Bidders</w:t>
      </w:r>
      <w:r>
        <w:tab/>
      </w:r>
      <w:r>
        <w:fldChar w:fldCharType="begin"/>
      </w:r>
      <w:r>
        <w:instrText xml:space="preserve"> PAGEREF _Toc473902823 \h </w:instrText>
      </w:r>
      <w:r>
        <w:fldChar w:fldCharType="separate"/>
      </w:r>
      <w:r>
        <w:t>79</w:t>
      </w:r>
      <w:r>
        <w:fldChar w:fldCharType="end"/>
      </w:r>
      <w:r>
        <w:fldChar w:fldCharType="end"/>
      </w:r>
    </w:p>
    <w:p>
      <w:pPr>
        <w:pStyle w:val="50"/>
        <w:rPr>
          <w:rFonts w:ascii="Calibri" w:hAnsi="Calibri"/>
          <w:sz w:val="22"/>
          <w:szCs w:val="22"/>
        </w:rPr>
      </w:pPr>
      <w:r>
        <w:fldChar w:fldCharType="begin"/>
      </w:r>
      <w:r>
        <w:instrText xml:space="preserve"> HYPERLINK \l "_Toc473902824" </w:instrText>
      </w:r>
      <w:r>
        <w:fldChar w:fldCharType="separate"/>
      </w:r>
      <w:r>
        <w:rPr>
          <w:rStyle w:val="64"/>
        </w:rPr>
        <w:t>Form CON – 2: Historical Contract Non-Performance, Pending Litigation and Litigation History</w:t>
      </w:r>
      <w:r>
        <w:tab/>
      </w:r>
      <w:r>
        <w:fldChar w:fldCharType="begin"/>
      </w:r>
      <w:r>
        <w:instrText xml:space="preserve"> PAGEREF _Toc473902824 \h </w:instrText>
      </w:r>
      <w:r>
        <w:fldChar w:fldCharType="separate"/>
      </w:r>
      <w:r>
        <w:t>80</w:t>
      </w:r>
      <w:r>
        <w:fldChar w:fldCharType="end"/>
      </w:r>
      <w:r>
        <w:fldChar w:fldCharType="end"/>
      </w:r>
    </w:p>
    <w:p>
      <w:pPr>
        <w:pStyle w:val="50"/>
        <w:rPr>
          <w:rFonts w:ascii="Calibri" w:hAnsi="Calibri"/>
          <w:sz w:val="22"/>
          <w:szCs w:val="22"/>
        </w:rPr>
      </w:pPr>
      <w:r>
        <w:fldChar w:fldCharType="begin"/>
      </w:r>
      <w:r>
        <w:instrText xml:space="preserve"> HYPERLINK \l "_Toc473902825" </w:instrText>
      </w:r>
      <w:r>
        <w:fldChar w:fldCharType="separate"/>
      </w:r>
      <w:r>
        <w:rPr>
          <w:rStyle w:val="64"/>
        </w:rPr>
        <w:t>Form CON – 3:Environmental, Social, Health, and Safety</w:t>
      </w:r>
      <w:r>
        <w:tab/>
      </w:r>
      <w:r>
        <w:fldChar w:fldCharType="begin"/>
      </w:r>
      <w:r>
        <w:instrText xml:space="preserve"> PAGEREF _Toc473902825 \h </w:instrText>
      </w:r>
      <w:r>
        <w:fldChar w:fldCharType="separate"/>
      </w:r>
      <w:r>
        <w:t>81</w:t>
      </w:r>
      <w:r>
        <w:fldChar w:fldCharType="end"/>
      </w:r>
      <w:r>
        <w:fldChar w:fldCharType="end"/>
      </w:r>
    </w:p>
    <w:p>
      <w:pPr>
        <w:pStyle w:val="50"/>
        <w:rPr>
          <w:rFonts w:ascii="Calibri" w:hAnsi="Calibri"/>
          <w:sz w:val="22"/>
          <w:szCs w:val="22"/>
        </w:rPr>
      </w:pPr>
      <w:r>
        <w:fldChar w:fldCharType="begin"/>
      </w:r>
      <w:r>
        <w:instrText xml:space="preserve"> HYPERLINK \l "_Toc473902826" </w:instrText>
      </w:r>
      <w:r>
        <w:fldChar w:fldCharType="separate"/>
      </w:r>
      <w:r>
        <w:rPr>
          <w:rStyle w:val="64"/>
        </w:rPr>
        <w:t>Form CCC: Current Contract Commitments / Works in Progress</w:t>
      </w:r>
      <w:r>
        <w:tab/>
      </w:r>
      <w:r>
        <w:fldChar w:fldCharType="begin"/>
      </w:r>
      <w:r>
        <w:instrText xml:space="preserve"> PAGEREF _Toc473902826 \h </w:instrText>
      </w:r>
      <w:r>
        <w:fldChar w:fldCharType="separate"/>
      </w:r>
      <w:r>
        <w:t>83</w:t>
      </w:r>
      <w:r>
        <w:fldChar w:fldCharType="end"/>
      </w:r>
      <w:r>
        <w:fldChar w:fldCharType="end"/>
      </w:r>
    </w:p>
    <w:p>
      <w:pPr>
        <w:pStyle w:val="50"/>
        <w:rPr>
          <w:rFonts w:ascii="Calibri" w:hAnsi="Calibri"/>
          <w:sz w:val="22"/>
          <w:szCs w:val="22"/>
        </w:rPr>
      </w:pPr>
      <w:r>
        <w:fldChar w:fldCharType="begin"/>
      </w:r>
      <w:r>
        <w:instrText xml:space="preserve"> HYPERLINK \l "_Toc473902827" </w:instrText>
      </w:r>
      <w:r>
        <w:fldChar w:fldCharType="separate"/>
      </w:r>
      <w:r>
        <w:rPr>
          <w:rStyle w:val="64"/>
        </w:rPr>
        <w:t>Form FIN – 3.1: Financial Situation and Performance</w:t>
      </w:r>
      <w:r>
        <w:tab/>
      </w:r>
      <w:r>
        <w:fldChar w:fldCharType="begin"/>
      </w:r>
      <w:r>
        <w:instrText xml:space="preserve"> PAGEREF _Toc473902827 \h </w:instrText>
      </w:r>
      <w:r>
        <w:fldChar w:fldCharType="separate"/>
      </w:r>
      <w:r>
        <w:t>84</w:t>
      </w:r>
      <w:r>
        <w:fldChar w:fldCharType="end"/>
      </w:r>
      <w:r>
        <w:fldChar w:fldCharType="end"/>
      </w:r>
    </w:p>
    <w:p>
      <w:pPr>
        <w:pStyle w:val="50"/>
        <w:rPr>
          <w:rFonts w:ascii="Calibri" w:hAnsi="Calibri"/>
          <w:sz w:val="22"/>
          <w:szCs w:val="22"/>
        </w:rPr>
      </w:pPr>
      <w:r>
        <w:fldChar w:fldCharType="begin"/>
      </w:r>
      <w:r>
        <w:instrText xml:space="preserve"> HYPERLINK \l "_Toc473902828" </w:instrText>
      </w:r>
      <w:r>
        <w:fldChar w:fldCharType="separate"/>
      </w:r>
      <w:r>
        <w:rPr>
          <w:rStyle w:val="64"/>
        </w:rPr>
        <w:t>Form FIN - 3.2: Average Annual Construction Turnover</w:t>
      </w:r>
      <w:r>
        <w:tab/>
      </w:r>
      <w:r>
        <w:fldChar w:fldCharType="begin"/>
      </w:r>
      <w:r>
        <w:instrText xml:space="preserve"> PAGEREF _Toc473902828 \h </w:instrText>
      </w:r>
      <w:r>
        <w:fldChar w:fldCharType="separate"/>
      </w:r>
      <w:r>
        <w:t>86</w:t>
      </w:r>
      <w:r>
        <w:fldChar w:fldCharType="end"/>
      </w:r>
      <w:r>
        <w:fldChar w:fldCharType="end"/>
      </w:r>
    </w:p>
    <w:p>
      <w:pPr>
        <w:pStyle w:val="50"/>
        <w:rPr>
          <w:rFonts w:ascii="Calibri" w:hAnsi="Calibri"/>
          <w:sz w:val="22"/>
          <w:szCs w:val="22"/>
        </w:rPr>
      </w:pPr>
      <w:r>
        <w:fldChar w:fldCharType="begin"/>
      </w:r>
      <w:r>
        <w:instrText xml:space="preserve"> HYPERLINK \l "_Toc473902829" </w:instrText>
      </w:r>
      <w:r>
        <w:fldChar w:fldCharType="separate"/>
      </w:r>
      <w:r>
        <w:rPr>
          <w:rStyle w:val="64"/>
        </w:rPr>
        <w:t>Form FIN  - 3.3: Financial Resources</w:t>
      </w:r>
      <w:r>
        <w:tab/>
      </w:r>
      <w:r>
        <w:fldChar w:fldCharType="begin"/>
      </w:r>
      <w:r>
        <w:instrText xml:space="preserve"> PAGEREF _Toc473902829 \h </w:instrText>
      </w:r>
      <w:r>
        <w:fldChar w:fldCharType="separate"/>
      </w:r>
      <w:r>
        <w:t>87</w:t>
      </w:r>
      <w:r>
        <w:fldChar w:fldCharType="end"/>
      </w:r>
      <w:r>
        <w:fldChar w:fldCharType="end"/>
      </w:r>
    </w:p>
    <w:p>
      <w:pPr>
        <w:pStyle w:val="50"/>
        <w:rPr>
          <w:rFonts w:ascii="Calibri" w:hAnsi="Calibri"/>
          <w:sz w:val="22"/>
          <w:szCs w:val="22"/>
        </w:rPr>
      </w:pPr>
      <w:r>
        <w:fldChar w:fldCharType="begin"/>
      </w:r>
      <w:r>
        <w:instrText xml:space="preserve"> HYPERLINK \l "_Toc473902830" </w:instrText>
      </w:r>
      <w:r>
        <w:fldChar w:fldCharType="separate"/>
      </w:r>
      <w:r>
        <w:rPr>
          <w:rStyle w:val="64"/>
        </w:rPr>
        <w:t>Form EXP - 4.1: General Construction Experience</w:t>
      </w:r>
      <w:r>
        <w:tab/>
      </w:r>
      <w:r>
        <w:fldChar w:fldCharType="begin"/>
      </w:r>
      <w:r>
        <w:instrText xml:space="preserve"> PAGEREF _Toc473902830 \h </w:instrText>
      </w:r>
      <w:r>
        <w:fldChar w:fldCharType="separate"/>
      </w:r>
      <w:r>
        <w:t>88</w:t>
      </w:r>
      <w:r>
        <w:fldChar w:fldCharType="end"/>
      </w:r>
      <w:r>
        <w:fldChar w:fldCharType="end"/>
      </w:r>
    </w:p>
    <w:p>
      <w:pPr>
        <w:pStyle w:val="50"/>
        <w:rPr>
          <w:rFonts w:ascii="Calibri" w:hAnsi="Calibri"/>
          <w:sz w:val="22"/>
          <w:szCs w:val="22"/>
        </w:rPr>
      </w:pPr>
      <w:r>
        <w:fldChar w:fldCharType="begin"/>
      </w:r>
      <w:r>
        <w:instrText xml:space="preserve"> HYPERLINK \l "_Toc473902831" </w:instrText>
      </w:r>
      <w:r>
        <w:fldChar w:fldCharType="separate"/>
      </w:r>
      <w:r>
        <w:rPr>
          <w:rStyle w:val="64"/>
        </w:rPr>
        <w:t>Form EXP - 4.2(a): Specific Construction and Contract Management Experience</w:t>
      </w:r>
      <w:r>
        <w:tab/>
      </w:r>
      <w:r>
        <w:fldChar w:fldCharType="begin"/>
      </w:r>
      <w:r>
        <w:instrText xml:space="preserve"> PAGEREF _Toc473902831 \h </w:instrText>
      </w:r>
      <w:r>
        <w:fldChar w:fldCharType="separate"/>
      </w:r>
      <w:r>
        <w:t>89</w:t>
      </w:r>
      <w:r>
        <w:fldChar w:fldCharType="end"/>
      </w:r>
      <w:r>
        <w:fldChar w:fldCharType="end"/>
      </w:r>
    </w:p>
    <w:p>
      <w:pPr>
        <w:pStyle w:val="50"/>
        <w:rPr>
          <w:rFonts w:ascii="Calibri" w:hAnsi="Calibri"/>
          <w:sz w:val="22"/>
          <w:szCs w:val="22"/>
        </w:rPr>
      </w:pPr>
      <w:r>
        <w:fldChar w:fldCharType="begin"/>
      </w:r>
      <w:r>
        <w:instrText xml:space="preserve"> HYPERLINK \l "_Toc473902832" </w:instrText>
      </w:r>
      <w:r>
        <w:fldChar w:fldCharType="separate"/>
      </w:r>
      <w:r>
        <w:rPr>
          <w:rStyle w:val="64"/>
        </w:rPr>
        <w:t xml:space="preserve">Form EXP </w:t>
      </w:r>
      <w:r>
        <w:rPr>
          <w:rStyle w:val="64"/>
          <w:spacing w:val="22"/>
        </w:rPr>
        <w:t xml:space="preserve">- </w:t>
      </w:r>
      <w:r>
        <w:rPr>
          <w:rStyle w:val="64"/>
          <w:spacing w:val="21"/>
        </w:rPr>
        <w:t xml:space="preserve">4.2(b): </w:t>
      </w:r>
      <w:r>
        <w:rPr>
          <w:rStyle w:val="64"/>
        </w:rPr>
        <w:t>Construction Experience in Key Activities</w:t>
      </w:r>
      <w:r>
        <w:tab/>
      </w:r>
      <w:r>
        <w:fldChar w:fldCharType="begin"/>
      </w:r>
      <w:r>
        <w:instrText xml:space="preserve"> PAGEREF _Toc473902832 \h </w:instrText>
      </w:r>
      <w:r>
        <w:fldChar w:fldCharType="separate"/>
      </w:r>
      <w:r>
        <w:t>91</w:t>
      </w:r>
      <w:r>
        <w:fldChar w:fldCharType="end"/>
      </w:r>
      <w:r>
        <w:fldChar w:fldCharType="end"/>
      </w:r>
    </w:p>
    <w:p>
      <w:r>
        <w:fldChar w:fldCharType="end"/>
      </w:r>
    </w:p>
    <w:p>
      <w:pPr>
        <w:rPr>
          <w:rFonts w:cs="Arial"/>
        </w:rPr>
      </w:pPr>
      <w:r>
        <w:br w:type="page"/>
      </w:r>
    </w:p>
    <w:p>
      <w:pPr>
        <w:pStyle w:val="152"/>
      </w:pPr>
      <w:bookmarkStart w:id="429" w:name="_Toc473902803"/>
      <w:bookmarkStart w:id="430" w:name="_Toc108950330"/>
      <w:r>
        <w:t>Letter of Bid</w:t>
      </w:r>
      <w:bookmarkEnd w:id="429"/>
      <w:bookmarkEnd w:id="430"/>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4" w:type="dxa"/>
          </w:tcPr>
          <w:p>
            <w:pPr>
              <w:rPr>
                <w:i/>
              </w:rPr>
            </w:pPr>
            <w:bookmarkStart w:id="431" w:name="_Toc108949930"/>
            <w:bookmarkStart w:id="432" w:name="_Toc108950331"/>
            <w:r>
              <w:rPr>
                <w:i/>
              </w:rPr>
              <w:t>The Bidder must prepare the Letter of Bid on stationery with its letterhead clearly showing the Bidder’s complete name and address.</w:t>
            </w:r>
          </w:p>
          <w:p>
            <w:pPr>
              <w:rPr>
                <w:i/>
              </w:rPr>
            </w:pPr>
          </w:p>
          <w:p>
            <w:pPr>
              <w:rPr>
                <w:b/>
                <w:i/>
              </w:rPr>
            </w:pPr>
            <w:r>
              <w:rPr>
                <w:b/>
                <w:i/>
              </w:rPr>
              <w:t>Note:  All italicized text is for use in preparing these forms and shall be deleted from the final products.</w:t>
            </w:r>
          </w:p>
          <w:p>
            <w:pPr>
              <w:rPr>
                <w:rFonts w:cs="Arial"/>
                <w:i/>
              </w:rPr>
            </w:pPr>
          </w:p>
        </w:tc>
      </w:tr>
    </w:tbl>
    <w:p>
      <w:pPr>
        <w:rPr>
          <w:rFonts w:cs="Arial"/>
        </w:rPr>
      </w:pPr>
    </w:p>
    <w:bookmarkEnd w:id="431"/>
    <w:bookmarkEnd w:id="432"/>
    <w:p>
      <w:pPr>
        <w:tabs>
          <w:tab w:val="right" w:pos="9000"/>
        </w:tabs>
      </w:pPr>
    </w:p>
    <w:p>
      <w:pPr>
        <w:tabs>
          <w:tab w:val="right" w:pos="9000"/>
        </w:tabs>
        <w:rPr>
          <w:highlight w:val="yellow"/>
        </w:rPr>
      </w:pPr>
      <w:bookmarkStart w:id="433" w:name="_Toc482500892"/>
      <w:r>
        <w:t xml:space="preserve">Date of Bid Submission: </w:t>
      </w:r>
    </w:p>
    <w:p>
      <w:pPr>
        <w:tabs>
          <w:tab w:val="right" w:pos="9000"/>
        </w:tabs>
      </w:pPr>
    </w:p>
    <w:p>
      <w:pPr>
        <w:tabs>
          <w:tab w:val="right" w:pos="9000"/>
        </w:tabs>
        <w:rPr>
          <w:highlight w:val="yellow"/>
        </w:rPr>
      </w:pPr>
      <w:r>
        <w:t>Invitation for Bid No.: MCC-JCL/2024/W-001/NCB</w:t>
      </w:r>
      <w:r>
        <w:rPr>
          <w:highlight w:val="yellow"/>
        </w:rPr>
        <w:t xml:space="preserve"> </w:t>
      </w:r>
    </w:p>
    <w:p>
      <w:r>
        <w:rPr>
          <w:iCs/>
        </w:rPr>
        <w:t>Alternative No.:</w:t>
      </w:r>
      <w:r>
        <w:rPr>
          <w:i/>
          <w:iCs/>
        </w:rPr>
        <w:t xml:space="preserve"> </w:t>
      </w:r>
      <w:r>
        <w:rPr>
          <w:bCs/>
          <w:i/>
          <w:iCs/>
        </w:rPr>
        <w:t xml:space="preserve"> Not Applicable</w:t>
      </w:r>
      <w:r>
        <w:rPr>
          <w:b/>
          <w:i/>
          <w:iCs/>
        </w:rPr>
        <w:t xml:space="preserve"> </w:t>
      </w:r>
    </w:p>
    <w:p/>
    <w:p>
      <w:pPr>
        <w:rPr>
          <w:rFonts w:eastAsia="宋体"/>
          <w:b/>
          <w:lang w:eastAsia="zh-CN"/>
        </w:rPr>
      </w:pPr>
      <w:r>
        <w:t xml:space="preserve">To:  </w:t>
      </w:r>
      <w:r>
        <w:rPr>
          <w:bCs/>
        </w:rPr>
        <w:t xml:space="preserve">MCC-JCL Aynak </w:t>
      </w:r>
      <w:r>
        <w:rPr>
          <w:rFonts w:hint="eastAsia" w:eastAsia="宋体"/>
          <w:bCs/>
          <w:lang w:eastAsia="zh-CN"/>
        </w:rPr>
        <w:t>Minerals Company Limited</w:t>
      </w:r>
    </w:p>
    <w:p/>
    <w:p>
      <w:pPr>
        <w:pStyle w:val="176"/>
      </w:pPr>
      <w:r>
        <w:t xml:space="preserve">We have examined and have no reservations to </w:t>
      </w:r>
      <w:r>
        <w:rPr>
          <w:rFonts w:hint="eastAsia" w:eastAsia="宋体"/>
          <w:lang w:eastAsia="zh-CN"/>
        </w:rPr>
        <w:t>the Tendering Document</w:t>
      </w:r>
      <w:r>
        <w:t>, including Addenda issued in accordance with Instructions to Bidders (ITB 8)</w:t>
      </w:r>
      <w:r>
        <w:rPr>
          <w:u w:val="single"/>
        </w:rPr>
        <w:tab/>
      </w:r>
      <w:r>
        <w:t>;</w:t>
      </w:r>
    </w:p>
    <w:p>
      <w:pPr>
        <w:pStyle w:val="176"/>
      </w:pPr>
      <w:r>
        <w:t>We meet the eligibility requirements and have no conflict of interest in accordance with ITB 4;</w:t>
      </w:r>
    </w:p>
    <w:p>
      <w:pPr>
        <w:pStyle w:val="176"/>
      </w:pPr>
      <w:r>
        <w:t>We have not been suspended nor declared ineligible by the Employer based on execution of a Bid Securing Declaration in the Employer’s country in accordance with ITB 4.6</w:t>
      </w:r>
    </w:p>
    <w:p>
      <w:pPr>
        <w:pStyle w:val="176"/>
      </w:pPr>
      <w:r>
        <w:t xml:space="preserve">We offer to execute in conformity with </w:t>
      </w:r>
      <w:r>
        <w:rPr>
          <w:rFonts w:hint="eastAsia" w:eastAsia="宋体"/>
          <w:lang w:eastAsia="zh-CN"/>
        </w:rPr>
        <w:t>the Tendering Document</w:t>
      </w:r>
      <w:r>
        <w:t xml:space="preserve"> the following Works: Construction of Aynak Mine access way from Kabul highway to the Aynak mine. </w:t>
      </w:r>
    </w:p>
    <w:p>
      <w:pPr>
        <w:pStyle w:val="176"/>
      </w:pPr>
      <w:r>
        <w:t xml:space="preserve">The total price of our Bid, excluding any discounts offered in item (f) below is: </w:t>
      </w:r>
    </w:p>
    <w:p>
      <w:pPr>
        <w:spacing w:after="200"/>
        <w:ind w:left="432"/>
        <w:rPr>
          <w:b/>
          <w:u w:val="single"/>
        </w:rPr>
      </w:pPr>
      <w:r>
        <w:t xml:space="preserve">Total price of the Bid </w:t>
      </w:r>
      <w:r>
        <w:rPr>
          <w:bCs/>
          <w:i/>
          <w:u w:val="single"/>
        </w:rPr>
        <w:t>[insert the total price of the bid in words and figures, indicating the amounts in USD];</w:t>
      </w:r>
    </w:p>
    <w:p>
      <w:pPr>
        <w:spacing w:after="200"/>
        <w:ind w:left="432"/>
      </w:pPr>
    </w:p>
    <w:p>
      <w:pPr>
        <w:pStyle w:val="176"/>
      </w:pPr>
      <w:r>
        <w:t xml:space="preserve">The discounts offered and the methodology for their application are: </w:t>
      </w:r>
    </w:p>
    <w:p>
      <w:pPr>
        <w:spacing w:after="200"/>
        <w:ind w:left="864" w:hanging="432"/>
        <w:rPr>
          <w:bCs/>
          <w:i/>
          <w:u w:val="single"/>
        </w:rPr>
      </w:pPr>
      <w:r>
        <w:t xml:space="preserve">(i) The discounts offered are: </w:t>
      </w:r>
      <w:r>
        <w:rPr>
          <w:bCs/>
          <w:i/>
        </w:rPr>
        <w:t>[insert the total price of the bid in words and figures, indicating the amounts in USD]</w:t>
      </w:r>
    </w:p>
    <w:p>
      <w:pPr>
        <w:spacing w:after="200"/>
        <w:ind w:left="864" w:hanging="432"/>
        <w:rPr>
          <w:u w:val="single"/>
        </w:rPr>
      </w:pPr>
    </w:p>
    <w:p>
      <w:pPr>
        <w:spacing w:after="200"/>
        <w:ind w:left="864" w:hanging="432"/>
        <w:rPr>
          <w:i/>
        </w:rPr>
      </w:pPr>
      <w:r>
        <w:t>(ii) The</w:t>
      </w:r>
      <w:r>
        <w:rPr>
          <w:u w:val="single"/>
        </w:rPr>
        <w:t xml:space="preserve"> exact method of calculations to determine the net price after application of discounts is shown below</w:t>
      </w:r>
      <w:r>
        <w:rPr>
          <w:i/>
          <w:u w:val="single"/>
        </w:rPr>
        <w:t>:</w:t>
      </w:r>
      <w:r>
        <w:rPr>
          <w:b/>
          <w:i/>
        </w:rPr>
        <w:t xml:space="preserve"> </w:t>
      </w:r>
      <w:r>
        <w:rPr>
          <w:i/>
        </w:rPr>
        <w:t>[Specify in detail the method that shall be used to apply the discounts];</w:t>
      </w:r>
    </w:p>
    <w:p>
      <w:pPr>
        <w:spacing w:after="200"/>
        <w:ind w:left="864" w:hanging="432"/>
        <w:rPr>
          <w:i/>
          <w:u w:val="single"/>
        </w:rPr>
      </w:pPr>
    </w:p>
    <w:p>
      <w:pPr>
        <w:spacing w:after="200"/>
        <w:ind w:left="864" w:hanging="432"/>
        <w:rPr>
          <w:u w:val="single"/>
        </w:rPr>
      </w:pPr>
    </w:p>
    <w:p>
      <w:pPr>
        <w:pStyle w:val="176"/>
      </w:pPr>
      <w:r>
        <w:t xml:space="preserve">Our bid shall be valid for a period of </w:t>
      </w:r>
      <w:r>
        <w:rPr>
          <w:b/>
          <w:i/>
          <w:iCs/>
        </w:rPr>
        <w:t>[specify the number of calendar days]</w:t>
      </w:r>
      <w:r>
        <w:rPr>
          <w:b/>
        </w:rPr>
        <w:t xml:space="preserve"> </w:t>
      </w:r>
      <w:r>
        <w:t xml:space="preserve">days from the date fixed for the bid submission deadline in accordance with </w:t>
      </w:r>
      <w:r>
        <w:rPr>
          <w:rFonts w:hint="eastAsia" w:eastAsia="宋体"/>
          <w:lang w:eastAsia="zh-CN"/>
        </w:rPr>
        <w:t>the Tendering Document</w:t>
      </w:r>
      <w:r>
        <w:t>, and it shall remain binding upon us and may be accepted at any time before the expiration of that period;</w:t>
      </w:r>
    </w:p>
    <w:p>
      <w:pPr>
        <w:pStyle w:val="176"/>
      </w:pPr>
      <w:r>
        <w:t xml:space="preserve">If our bid is accepted, we commit to obtain a performance security in accordance with </w:t>
      </w:r>
      <w:r>
        <w:rPr>
          <w:rFonts w:hint="eastAsia" w:eastAsia="宋体"/>
          <w:lang w:eastAsia="zh-CN"/>
        </w:rPr>
        <w:t>the Tendering Document</w:t>
      </w:r>
      <w:r>
        <w:t>;</w:t>
      </w:r>
    </w:p>
    <w:p>
      <w:pPr>
        <w:pStyle w:val="176"/>
      </w:pPr>
      <w:r>
        <w:t>We</w:t>
      </w:r>
      <w:r>
        <w:rPr>
          <w:i/>
        </w:rPr>
        <w:t xml:space="preserve"> </w:t>
      </w:r>
      <w:r>
        <w:t xml:space="preserve">are not participating, as a Bidder or as a subcontractor, in more than one bid in this </w:t>
      </w:r>
      <w:r>
        <w:rPr>
          <w:rFonts w:hint="eastAsia" w:eastAsia="宋体"/>
          <w:lang w:eastAsia="zh-CN"/>
        </w:rPr>
        <w:t>bidding process</w:t>
      </w:r>
      <w:r>
        <w:t xml:space="preserve"> in accordance with ITB 4.2(e), other than alternative bids submitted in accordance with ITB 13;</w:t>
      </w:r>
    </w:p>
    <w:p>
      <w:pPr>
        <w:pStyle w:val="176"/>
      </w:pPr>
      <w:r>
        <w:t>We, along with any of our subcontractors, suppliers, consultants, manufacturers, or service providers for any part of the contract, are not subject to, and not controlled by any entity or individual that is subject to, a temporary suspension or a debarment imposed by Islamic Emirate of Afghanistan or a debarment imposed by the National Procurement Directorate Debarment Committee. Further, we are not ineligible under the Employer’s country laws and regulations;</w:t>
      </w:r>
    </w:p>
    <w:p>
      <w:pPr>
        <w:pStyle w:val="176"/>
        <w:rPr>
          <w:rFonts w:eastAsia="宋体"/>
        </w:rPr>
      </w:pPr>
      <w:r>
        <w:rPr>
          <w:rFonts w:eastAsia="宋体"/>
        </w:rPr>
        <w:t>We are not a government owned entity.</w:t>
      </w:r>
    </w:p>
    <w:p>
      <w:pPr>
        <w:pStyle w:val="176"/>
      </w:pPr>
      <w:r>
        <w:t>We understand that this bid, together with your written acceptance thereof included in your notification of award, shall constitute a binding contract between us, until a formal contract is prepared and executed; and</w:t>
      </w:r>
    </w:p>
    <w:p>
      <w:pPr>
        <w:pStyle w:val="176"/>
      </w:pPr>
      <w:r>
        <w:t>We understand that you are not bound to accept the lowest evaluated bid or any other bid that you may receive.</w:t>
      </w:r>
    </w:p>
    <w:p>
      <w:pPr>
        <w:pStyle w:val="176"/>
      </w:pPr>
      <w:r>
        <w:t>We hereby certify that we have taken steps to ensure that no person acting for us or on our behalf will engage in any type of fraud and corruption</w:t>
      </w:r>
    </w:p>
    <w:p/>
    <w:p>
      <w:r>
        <w:t>Name of the Bidder</w:t>
      </w:r>
      <w:r>
        <w:rPr>
          <w:b/>
          <w:bCs/>
          <w:iCs/>
        </w:rPr>
        <w:t>*</w:t>
      </w:r>
      <w:r>
        <w:rPr>
          <w:u w:val="single"/>
        </w:rPr>
        <w:tab/>
      </w:r>
      <w:r>
        <w:rPr>
          <w:b/>
          <w:i/>
          <w:u w:val="single"/>
        </w:rPr>
        <w:t>[insert complete name of person signing the Bid]</w:t>
      </w:r>
    </w:p>
    <w:p/>
    <w:p>
      <w:pPr>
        <w:rPr>
          <w:i/>
          <w:u w:val="single"/>
        </w:rPr>
      </w:pPr>
      <w:r>
        <w:t>Name of the person duly authorized to sign the Bid on behalf of the Bidder</w:t>
      </w:r>
      <w:r>
        <w:rPr>
          <w:b/>
          <w:bCs/>
          <w:i/>
          <w:iCs/>
        </w:rPr>
        <w:t xml:space="preserve">** </w:t>
      </w:r>
      <w:r>
        <w:rPr>
          <w:b/>
          <w:bCs/>
          <w:i/>
          <w:iCs/>
          <w:u w:val="single"/>
        </w:rPr>
        <w:t>[insert complete name of person duly authorized to sign the Bid]</w:t>
      </w:r>
    </w:p>
    <w:p/>
    <w:p>
      <w:r>
        <w:rPr>
          <w:rFonts w:hint="eastAsia" w:eastAsia="宋体"/>
          <w:lang w:eastAsia="zh-CN"/>
        </w:rPr>
        <w:t>Name</w:t>
      </w:r>
      <w:r>
        <w:t xml:space="preserve"> of the person signing the Bid </w:t>
      </w:r>
      <w:r>
        <w:rPr>
          <w:b/>
          <w:i/>
          <w:u w:val="single"/>
        </w:rPr>
        <w:t xml:space="preserve">[insert complete </w:t>
      </w:r>
      <w:r>
        <w:rPr>
          <w:rFonts w:hint="eastAsia" w:eastAsia="宋体"/>
          <w:b/>
          <w:i/>
          <w:u w:val="single"/>
          <w:lang w:eastAsia="zh-CN"/>
        </w:rPr>
        <w:t>name</w:t>
      </w:r>
      <w:r>
        <w:rPr>
          <w:b/>
          <w:i/>
          <w:u w:val="single"/>
        </w:rPr>
        <w:t xml:space="preserve"> of the person signing the Bid]</w:t>
      </w:r>
    </w:p>
    <w:p/>
    <w:p>
      <w:pPr>
        <w:rPr>
          <w:i/>
          <w:u w:val="single"/>
        </w:rPr>
      </w:pPr>
      <w:r>
        <w:t>Signature of the person named above</w:t>
      </w:r>
      <w:r>
        <w:rPr>
          <w:u w:val="single"/>
        </w:rPr>
        <w:tab/>
      </w:r>
      <w:r>
        <w:rPr>
          <w:i/>
          <w:u w:val="single"/>
        </w:rPr>
        <w:t xml:space="preserve"> [</w:t>
      </w:r>
      <w:r>
        <w:rPr>
          <w:b/>
          <w:i/>
          <w:u w:val="single"/>
        </w:rPr>
        <w:t>insert signature of person whose name and capacity are shown above</w:t>
      </w:r>
      <w:r>
        <w:rPr>
          <w:i/>
          <w:u w:val="single"/>
        </w:rPr>
        <w:t>]</w:t>
      </w:r>
    </w:p>
    <w:p/>
    <w:p/>
    <w:p>
      <w:r>
        <w:rPr>
          <w:b/>
          <w:bCs/>
          <w:i/>
          <w:iCs/>
        </w:rPr>
        <w:t>Date signed _ [insert date of signing] day of [</w:t>
      </w:r>
      <w:r>
        <w:rPr>
          <w:b/>
          <w:i/>
        </w:rPr>
        <w:t>insert month]</w:t>
      </w:r>
      <w:r>
        <w:t xml:space="preserve">, </w:t>
      </w:r>
      <w:r>
        <w:rPr>
          <w:b/>
          <w:i/>
        </w:rPr>
        <w:t>[insert year]</w:t>
      </w:r>
    </w:p>
    <w:p>
      <w:r>
        <w:rPr>
          <w:b/>
          <w:bCs/>
          <w:iCs/>
        </w:rPr>
        <w:t>*</w:t>
      </w:r>
      <w:r>
        <w:t>: In the case of the Bid submitted by joint venture specify the name of the Joint Venture as Bidder</w:t>
      </w:r>
    </w:p>
    <w:p/>
    <w:p>
      <w:r>
        <w:t>**: Person signing the Bid shall have the power of attorney given by the Bidder to be attached with the Bid</w:t>
      </w:r>
      <w:bookmarkStart w:id="434" w:name="_Toc108950332"/>
      <w:r>
        <w:t xml:space="preserve"> Schedules</w:t>
      </w:r>
      <w:bookmarkEnd w:id="434"/>
      <w:r>
        <w:t>.</w:t>
      </w:r>
    </w:p>
    <w:p>
      <w:pPr>
        <w:pStyle w:val="152"/>
      </w:pPr>
      <w:r>
        <w:br w:type="page"/>
      </w:r>
      <w:bookmarkStart w:id="435" w:name="_Toc473902804"/>
      <w:r>
        <w:t>Schedules</w:t>
      </w:r>
      <w:bookmarkEnd w:id="435"/>
    </w:p>
    <w:p>
      <w:pPr>
        <w:pStyle w:val="156"/>
      </w:pPr>
      <w:bookmarkStart w:id="436" w:name="_Toc473902805"/>
      <w:bookmarkStart w:id="437" w:name="_Toc138144061"/>
      <w:bookmarkStart w:id="438" w:name="_Toc108950333"/>
      <w:r>
        <w:t>Bill of Quantities</w:t>
      </w:r>
      <w:bookmarkEnd w:id="436"/>
      <w:r>
        <w:t xml:space="preserve"> </w:t>
      </w:r>
    </w:p>
    <w:p>
      <w:pPr>
        <w:spacing w:after="200"/>
        <w:rPr>
          <w:i/>
        </w:rPr>
      </w:pPr>
      <w:r>
        <w:rPr>
          <w:b/>
          <w:i/>
        </w:rPr>
        <w:t>Objectives</w:t>
      </w:r>
    </w:p>
    <w:p>
      <w:pPr>
        <w:spacing w:after="200"/>
        <w:rPr>
          <w:i/>
        </w:rPr>
      </w:pPr>
      <w:r>
        <w:rPr>
          <w:i/>
        </w:rPr>
        <w:t>The objectives of the Bill of Quantities are:</w:t>
      </w:r>
    </w:p>
    <w:p>
      <w:pPr>
        <w:tabs>
          <w:tab w:val="left" w:pos="1066"/>
        </w:tabs>
        <w:spacing w:after="200"/>
        <w:ind w:left="1066" w:hanging="540"/>
        <w:rPr>
          <w:i/>
        </w:rPr>
      </w:pPr>
      <w:r>
        <w:rPr>
          <w:i/>
        </w:rPr>
        <w:t>(a)</w:t>
      </w:r>
      <w:r>
        <w:rPr>
          <w:i/>
        </w:rPr>
        <w:tab/>
      </w:r>
      <w:r>
        <w:rPr>
          <w:i/>
        </w:rPr>
        <w:t>to provide sufficient information on the quantities of Works to be performed to enable bids to be prepared efficiently and accurately; and</w:t>
      </w:r>
    </w:p>
    <w:p>
      <w:pPr>
        <w:tabs>
          <w:tab w:val="left" w:pos="1066"/>
        </w:tabs>
        <w:spacing w:after="200"/>
        <w:ind w:left="1066" w:hanging="540"/>
        <w:rPr>
          <w:i/>
        </w:rPr>
      </w:pPr>
      <w:r>
        <w:rPr>
          <w:i/>
        </w:rPr>
        <w:t>(b)</w:t>
      </w:r>
      <w:r>
        <w:rPr>
          <w:i/>
        </w:rPr>
        <w:tab/>
      </w:r>
      <w:r>
        <w:rPr>
          <w:i/>
        </w:rPr>
        <w:t>to provide a priced Bill of Quantities for use in the periodic valuation of Works executed</w:t>
      </w:r>
      <w:r>
        <w:rPr>
          <w:rFonts w:hint="eastAsia" w:eastAsia="宋体"/>
          <w:i/>
          <w:lang w:eastAsia="zh-CN"/>
        </w:rPr>
        <w:t xml:space="preserve"> </w:t>
      </w:r>
      <w:r>
        <w:rPr>
          <w:i/>
        </w:rPr>
        <w:t>when a Contract has been entered into.</w:t>
      </w:r>
    </w:p>
    <w:p>
      <w:pPr>
        <w:spacing w:after="200"/>
        <w:rPr>
          <w:i/>
        </w:rPr>
      </w:pPr>
      <w:r>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pPr>
        <w:spacing w:after="200"/>
      </w:pPr>
      <w:r>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
        <w:rPr>
          <w:i/>
        </w:rPr>
        <w:t xml:space="preserve">These Notes for Preparing a Bill of Quantities are intended only as information for the Employer or the person drafting </w:t>
      </w:r>
      <w:r>
        <w:rPr>
          <w:rFonts w:hint="eastAsia" w:eastAsia="宋体"/>
          <w:i/>
          <w:lang w:eastAsia="zh-CN"/>
        </w:rPr>
        <w:t>the Tendering Document</w:t>
      </w:r>
      <w:r>
        <w:rPr>
          <w:i/>
        </w:rPr>
        <w:t>.  They should not be included in the final documents.</w:t>
      </w:r>
    </w:p>
    <w:p>
      <w:pPr>
        <w:pStyle w:val="20"/>
        <w:tabs>
          <w:tab w:val="clear" w:pos="9000"/>
          <w:tab w:val="clear" w:pos="9360"/>
        </w:tabs>
      </w:pPr>
    </w:p>
    <w:p>
      <w:r>
        <w:br w:type="page"/>
      </w:r>
    </w:p>
    <w:p>
      <w:pPr>
        <w:pStyle w:val="191"/>
      </w:pPr>
      <w:bookmarkStart w:id="439" w:name="_Toc333564284"/>
      <w:r>
        <w:t xml:space="preserve">1. </w:t>
      </w:r>
      <w:r>
        <w:rPr>
          <w:i/>
          <w:iCs/>
        </w:rPr>
        <w:t>Sample Bill of Quantities</w:t>
      </w:r>
      <w:bookmarkEnd w:id="439"/>
      <w:r>
        <w:rPr>
          <w:rStyle w:val="66"/>
        </w:rPr>
        <w:footnoteReference w:id="10"/>
      </w:r>
      <w:r>
        <w:t xml:space="preserve"> </w:t>
      </w:r>
    </w:p>
    <w:bookmarkEnd w:id="437"/>
    <w:bookmarkEnd w:id="438"/>
    <w:p>
      <w:pPr>
        <w:pStyle w:val="156"/>
        <w:rPr>
          <w:lang w:val="en-GB"/>
        </w:rPr>
      </w:pPr>
      <w:r>
        <w:rPr>
          <w:lang w:val="en-GB"/>
        </w:rPr>
        <w:t>PLEASE USE THE ATTACHED EXCEL FILE FOR SUBMITTING BILL OF QUANTITIES</w:t>
      </w:r>
    </w:p>
    <w:p>
      <w:pPr>
        <w:pStyle w:val="156"/>
      </w:pPr>
    </w:p>
    <w:p>
      <w:pPr>
        <w:jc w:val="center"/>
        <w:rPr>
          <w:b/>
          <w:color w:val="FF0000"/>
          <w:sz w:val="28"/>
          <w:szCs w:val="28"/>
        </w:rPr>
      </w:pPr>
      <w:bookmarkStart w:id="440" w:name="_Toc108950335"/>
      <w:r>
        <w:rPr>
          <w:b/>
          <w:sz w:val="28"/>
          <w:szCs w:val="28"/>
        </w:rPr>
        <w:br w:type="page"/>
      </w:r>
      <w:r>
        <w:rPr>
          <w:b/>
          <w:sz w:val="28"/>
          <w:szCs w:val="28"/>
        </w:rPr>
        <w:t xml:space="preserve">2. </w:t>
      </w:r>
      <w:r>
        <w:rPr>
          <w:b/>
          <w:color w:val="000000" w:themeColor="text1"/>
          <w:sz w:val="28"/>
          <w:szCs w:val="28"/>
          <w14:textFill>
            <w14:solidFill>
              <w14:schemeClr w14:val="tx1"/>
            </w14:solidFill>
          </w14:textFill>
        </w:rPr>
        <w:t xml:space="preserve">Schedule of Payment </w:t>
      </w:r>
    </w:p>
    <w:p>
      <w:pPr>
        <w:rPr>
          <w:b/>
        </w:rPr>
      </w:pPr>
    </w:p>
    <w:p>
      <w:pPr>
        <w:rPr>
          <w:b/>
          <w:iCs/>
        </w:rPr>
      </w:pPr>
      <w:r>
        <w:rPr>
          <w:b/>
        </w:rPr>
        <w:t>For ...........................</w:t>
      </w:r>
      <w:r>
        <w:rPr>
          <w:bCs/>
          <w:i/>
        </w:rPr>
        <w:t>insert name of Section of the Works</w:t>
      </w:r>
      <w:r>
        <w:rPr>
          <w:b/>
          <w:iCs/>
        </w:rPr>
        <w:t xml:space="preserve"> </w:t>
      </w:r>
      <w:r>
        <w:rPr>
          <w:b/>
          <w:iCs/>
        </w:rPr>
        <w:tab/>
      </w:r>
    </w:p>
    <w:p>
      <w:pPr>
        <w:rPr>
          <w:bCs/>
          <w:iCs/>
        </w:rPr>
      </w:pPr>
    </w:p>
    <w:p>
      <w:pPr>
        <w:jc w:val="both"/>
        <w:rPr>
          <w:bCs/>
          <w:iCs/>
        </w:rPr>
      </w:pPr>
      <w:r>
        <w:rPr>
          <w:bCs/>
          <w:iCs/>
        </w:rPr>
        <w:t>Separate tables may be required if the various sections of the Works (or of the Bill of Quantities) will have substantially different foreign and local currency requirements.  The Employer should insert the names of each Section of the Works.</w:t>
      </w:r>
    </w:p>
    <w:p>
      <w:pPr>
        <w:rPr>
          <w:bCs/>
          <w:iCs/>
        </w:rPr>
      </w:pPr>
    </w:p>
    <w:p>
      <w:pPr>
        <w:rPr>
          <w:bCs/>
          <w:iCs/>
        </w:rPr>
      </w:pPr>
    </w:p>
    <w:tbl>
      <w:tblPr>
        <w:tblStyle w:val="59"/>
        <w:tblW w:w="9450" w:type="dxa"/>
        <w:jc w:val="cente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72" w:type="dxa"/>
          <w:bottom w:w="0" w:type="dxa"/>
          <w:right w:w="72" w:type="dxa"/>
        </w:tblCellMar>
      </w:tblPr>
      <w:tblGrid>
        <w:gridCol w:w="900"/>
        <w:gridCol w:w="2430"/>
        <w:gridCol w:w="3060"/>
        <w:gridCol w:w="3060"/>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72" w:type="dxa"/>
            <w:bottom w:w="0" w:type="dxa"/>
            <w:right w:w="72" w:type="dxa"/>
          </w:tblCellMar>
        </w:tblPrEx>
        <w:trPr>
          <w:trHeight w:val="477" w:hRule="atLeast"/>
          <w:jc w:val="center"/>
        </w:trPr>
        <w:tc>
          <w:tcPr>
            <w:tcW w:w="900" w:type="dxa"/>
            <w:vAlign w:val="center"/>
          </w:tcPr>
          <w:p>
            <w:pPr>
              <w:jc w:val="center"/>
              <w:rPr>
                <w:b/>
                <w:bCs/>
                <w:iCs/>
                <w:sz w:val="22"/>
                <w:szCs w:val="22"/>
              </w:rPr>
            </w:pPr>
            <w:r>
              <w:rPr>
                <w:b/>
                <w:bCs/>
                <w:iCs/>
                <w:sz w:val="22"/>
                <w:szCs w:val="22"/>
              </w:rPr>
              <w:t>No.</w:t>
            </w:r>
          </w:p>
        </w:tc>
        <w:tc>
          <w:tcPr>
            <w:tcW w:w="2430" w:type="dxa"/>
            <w:vAlign w:val="center"/>
          </w:tcPr>
          <w:p>
            <w:pPr>
              <w:jc w:val="center"/>
              <w:rPr>
                <w:b/>
                <w:bCs/>
                <w:iCs/>
                <w:sz w:val="22"/>
                <w:szCs w:val="22"/>
              </w:rPr>
            </w:pPr>
            <w:r>
              <w:rPr>
                <w:b/>
                <w:bCs/>
                <w:iCs/>
                <w:sz w:val="22"/>
                <w:szCs w:val="22"/>
              </w:rPr>
              <w:t>Name of Payment</w:t>
            </w:r>
          </w:p>
        </w:tc>
        <w:tc>
          <w:tcPr>
            <w:tcW w:w="3060" w:type="dxa"/>
            <w:vAlign w:val="center"/>
          </w:tcPr>
          <w:p>
            <w:pPr>
              <w:jc w:val="center"/>
              <w:rPr>
                <w:b/>
                <w:bCs/>
                <w:iCs/>
                <w:sz w:val="22"/>
                <w:szCs w:val="22"/>
              </w:rPr>
            </w:pPr>
            <w:r>
              <w:rPr>
                <w:b/>
                <w:bCs/>
                <w:iCs/>
                <w:sz w:val="22"/>
                <w:szCs w:val="22"/>
              </w:rPr>
              <w:t>Percentage %</w:t>
            </w:r>
          </w:p>
        </w:tc>
        <w:tc>
          <w:tcPr>
            <w:tcW w:w="3060" w:type="dxa"/>
            <w:vAlign w:val="center"/>
          </w:tcPr>
          <w:p>
            <w:pPr>
              <w:jc w:val="center"/>
              <w:rPr>
                <w:b/>
                <w:bCs/>
                <w:iCs/>
                <w:sz w:val="22"/>
                <w:szCs w:val="22"/>
              </w:rPr>
            </w:pPr>
            <w:r>
              <w:rPr>
                <w:b/>
                <w:bCs/>
                <w:iCs/>
                <w:sz w:val="22"/>
                <w:szCs w:val="22"/>
              </w:rPr>
              <w:t>Remarks</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72" w:type="dxa"/>
            <w:bottom w:w="0" w:type="dxa"/>
            <w:right w:w="72" w:type="dxa"/>
          </w:tblCellMar>
        </w:tblPrEx>
        <w:trPr>
          <w:trHeight w:val="576" w:hRule="atLeast"/>
          <w:jc w:val="center"/>
        </w:trPr>
        <w:tc>
          <w:tcPr>
            <w:tcW w:w="900" w:type="dxa"/>
            <w:vAlign w:val="center"/>
          </w:tcPr>
          <w:p>
            <w:pPr>
              <w:jc w:val="center"/>
              <w:rPr>
                <w:b/>
                <w:bCs/>
                <w:iCs/>
                <w:sz w:val="22"/>
                <w:szCs w:val="22"/>
              </w:rPr>
            </w:pPr>
            <w:r>
              <w:rPr>
                <w:b/>
                <w:bCs/>
                <w:iCs/>
                <w:sz w:val="22"/>
                <w:szCs w:val="22"/>
              </w:rPr>
              <w:t>1</w:t>
            </w:r>
          </w:p>
        </w:tc>
        <w:tc>
          <w:tcPr>
            <w:tcW w:w="2430" w:type="dxa"/>
            <w:vAlign w:val="center"/>
          </w:tcPr>
          <w:p>
            <w:pPr>
              <w:rPr>
                <w:iCs/>
                <w:sz w:val="22"/>
                <w:szCs w:val="22"/>
                <w:u w:val="single"/>
              </w:rPr>
            </w:pPr>
            <w:r>
              <w:rPr>
                <w:b/>
                <w:bCs/>
                <w:iCs/>
                <w:sz w:val="22"/>
                <w:szCs w:val="22"/>
              </w:rPr>
              <w:t>First Payment</w:t>
            </w:r>
          </w:p>
        </w:tc>
        <w:tc>
          <w:tcPr>
            <w:tcW w:w="3060" w:type="dxa"/>
            <w:vAlign w:val="center"/>
          </w:tcPr>
          <w:p>
            <w:pPr>
              <w:jc w:val="center"/>
              <w:rPr>
                <w:b/>
                <w:bCs/>
                <w:iCs/>
                <w:sz w:val="22"/>
                <w:szCs w:val="22"/>
              </w:rPr>
            </w:pPr>
            <w:r>
              <w:rPr>
                <w:b/>
                <w:bCs/>
                <w:iCs/>
                <w:sz w:val="22"/>
                <w:szCs w:val="22"/>
              </w:rPr>
              <w:t>25%</w:t>
            </w:r>
          </w:p>
        </w:tc>
        <w:tc>
          <w:tcPr>
            <w:tcW w:w="3060" w:type="dxa"/>
          </w:tcPr>
          <w:p>
            <w:pPr>
              <w:rPr>
                <w:rFonts w:eastAsia="宋体"/>
                <w:b/>
                <w:bCs/>
                <w:iCs/>
                <w:sz w:val="22"/>
                <w:szCs w:val="22"/>
                <w:lang w:eastAsia="zh-CN"/>
              </w:rPr>
            </w:pPr>
            <w:r>
              <w:rPr>
                <w:rFonts w:hint="eastAsia"/>
                <w:b/>
                <w:bCs/>
                <w:iCs/>
                <w:sz w:val="22"/>
                <w:szCs w:val="22"/>
              </w:rPr>
              <w:t xml:space="preserve"> </w:t>
            </w:r>
            <w:bookmarkStart w:id="441" w:name="OLE_LINK13"/>
            <w:r>
              <w:rPr>
                <w:rFonts w:hint="eastAsia"/>
                <w:b/>
                <w:bCs/>
                <w:iCs/>
                <w:sz w:val="22"/>
                <w:szCs w:val="22"/>
              </w:rPr>
              <w:t>Total Price Ratio</w:t>
            </w:r>
            <w:r>
              <w:rPr>
                <w:rFonts w:hint="eastAsia" w:eastAsia="宋体"/>
                <w:b/>
                <w:bCs/>
                <w:iCs/>
                <w:sz w:val="22"/>
                <w:szCs w:val="22"/>
                <w:lang w:eastAsia="zh-CN"/>
              </w:rPr>
              <w:t xml:space="preserve"> in </w:t>
            </w:r>
            <w:r>
              <w:rPr>
                <w:rFonts w:hint="eastAsia"/>
                <w:b/>
                <w:bCs/>
                <w:iCs/>
                <w:sz w:val="22"/>
                <w:szCs w:val="22"/>
              </w:rPr>
              <w:t>Bill of Quantities</w:t>
            </w:r>
            <w:bookmarkEnd w:id="441"/>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72" w:type="dxa"/>
            <w:bottom w:w="0" w:type="dxa"/>
            <w:right w:w="72" w:type="dxa"/>
          </w:tblCellMar>
        </w:tblPrEx>
        <w:trPr>
          <w:trHeight w:val="576" w:hRule="atLeast"/>
          <w:jc w:val="center"/>
        </w:trPr>
        <w:tc>
          <w:tcPr>
            <w:tcW w:w="900" w:type="dxa"/>
            <w:vAlign w:val="center"/>
          </w:tcPr>
          <w:p>
            <w:pPr>
              <w:jc w:val="center"/>
              <w:rPr>
                <w:b/>
                <w:bCs/>
                <w:iCs/>
                <w:sz w:val="22"/>
                <w:szCs w:val="22"/>
              </w:rPr>
            </w:pPr>
            <w:r>
              <w:rPr>
                <w:b/>
                <w:bCs/>
                <w:iCs/>
                <w:sz w:val="22"/>
                <w:szCs w:val="22"/>
              </w:rPr>
              <w:t>2</w:t>
            </w:r>
          </w:p>
        </w:tc>
        <w:tc>
          <w:tcPr>
            <w:tcW w:w="2430" w:type="dxa"/>
            <w:vAlign w:val="center"/>
          </w:tcPr>
          <w:p>
            <w:pPr>
              <w:rPr>
                <w:b/>
                <w:bCs/>
                <w:iCs/>
                <w:sz w:val="22"/>
                <w:szCs w:val="22"/>
                <w:u w:val="single"/>
              </w:rPr>
            </w:pPr>
            <w:r>
              <w:rPr>
                <w:b/>
                <w:bCs/>
                <w:iCs/>
                <w:sz w:val="22"/>
                <w:szCs w:val="22"/>
              </w:rPr>
              <w:t>Second Payment</w:t>
            </w:r>
          </w:p>
        </w:tc>
        <w:tc>
          <w:tcPr>
            <w:tcW w:w="3060" w:type="dxa"/>
            <w:vAlign w:val="center"/>
          </w:tcPr>
          <w:p>
            <w:pPr>
              <w:jc w:val="center"/>
              <w:rPr>
                <w:b/>
                <w:bCs/>
                <w:iCs/>
                <w:sz w:val="22"/>
                <w:szCs w:val="22"/>
              </w:rPr>
            </w:pPr>
            <w:r>
              <w:rPr>
                <w:b/>
                <w:bCs/>
                <w:iCs/>
                <w:sz w:val="22"/>
                <w:szCs w:val="22"/>
              </w:rPr>
              <w:t>50%</w:t>
            </w:r>
          </w:p>
        </w:tc>
        <w:tc>
          <w:tcPr>
            <w:tcW w:w="3060" w:type="dxa"/>
          </w:tcPr>
          <w:p>
            <w:pPr>
              <w:rPr>
                <w:b/>
                <w:bCs/>
                <w:iCs/>
                <w:sz w:val="22"/>
                <w:szCs w:val="22"/>
              </w:rPr>
            </w:pPr>
            <w:r>
              <w:rPr>
                <w:rFonts w:hint="eastAsia"/>
                <w:b/>
                <w:bCs/>
                <w:iCs/>
                <w:sz w:val="22"/>
                <w:szCs w:val="22"/>
              </w:rPr>
              <w:t>Total Price Ratio</w:t>
            </w:r>
            <w:r>
              <w:rPr>
                <w:rFonts w:hint="eastAsia" w:eastAsia="宋体"/>
                <w:b/>
                <w:bCs/>
                <w:iCs/>
                <w:sz w:val="22"/>
                <w:szCs w:val="22"/>
                <w:lang w:eastAsia="zh-CN"/>
              </w:rPr>
              <w:t xml:space="preserve"> in </w:t>
            </w:r>
            <w:r>
              <w:rPr>
                <w:rFonts w:hint="eastAsia"/>
                <w:b/>
                <w:bCs/>
                <w:iCs/>
                <w:sz w:val="22"/>
                <w:szCs w:val="22"/>
              </w:rPr>
              <w:t>Bill of Quantities</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72" w:type="dxa"/>
            <w:bottom w:w="0" w:type="dxa"/>
            <w:right w:w="72" w:type="dxa"/>
          </w:tblCellMar>
        </w:tblPrEx>
        <w:trPr>
          <w:trHeight w:val="576" w:hRule="atLeast"/>
          <w:jc w:val="center"/>
        </w:trPr>
        <w:tc>
          <w:tcPr>
            <w:tcW w:w="900" w:type="dxa"/>
            <w:vAlign w:val="center"/>
          </w:tcPr>
          <w:p>
            <w:pPr>
              <w:jc w:val="center"/>
              <w:rPr>
                <w:b/>
                <w:bCs/>
                <w:iCs/>
                <w:sz w:val="22"/>
                <w:szCs w:val="22"/>
              </w:rPr>
            </w:pPr>
            <w:r>
              <w:rPr>
                <w:b/>
                <w:bCs/>
                <w:iCs/>
                <w:sz w:val="22"/>
                <w:szCs w:val="22"/>
              </w:rPr>
              <w:t>3</w:t>
            </w:r>
          </w:p>
        </w:tc>
        <w:tc>
          <w:tcPr>
            <w:tcW w:w="2430" w:type="dxa"/>
            <w:vAlign w:val="center"/>
          </w:tcPr>
          <w:p>
            <w:pPr>
              <w:rPr>
                <w:b/>
                <w:bCs/>
                <w:iCs/>
                <w:sz w:val="22"/>
                <w:szCs w:val="22"/>
                <w:u w:val="single"/>
              </w:rPr>
            </w:pPr>
            <w:r>
              <w:rPr>
                <w:b/>
                <w:bCs/>
                <w:iCs/>
                <w:sz w:val="22"/>
                <w:szCs w:val="22"/>
              </w:rPr>
              <w:t>Third Payment</w:t>
            </w:r>
          </w:p>
        </w:tc>
        <w:tc>
          <w:tcPr>
            <w:tcW w:w="3060" w:type="dxa"/>
            <w:vAlign w:val="center"/>
          </w:tcPr>
          <w:p>
            <w:pPr>
              <w:jc w:val="center"/>
              <w:rPr>
                <w:b/>
                <w:bCs/>
                <w:iCs/>
                <w:sz w:val="22"/>
                <w:szCs w:val="22"/>
              </w:rPr>
            </w:pPr>
            <w:r>
              <w:rPr>
                <w:b/>
                <w:bCs/>
                <w:iCs/>
                <w:sz w:val="22"/>
                <w:szCs w:val="22"/>
              </w:rPr>
              <w:t>70%</w:t>
            </w:r>
          </w:p>
        </w:tc>
        <w:tc>
          <w:tcPr>
            <w:tcW w:w="3060" w:type="dxa"/>
          </w:tcPr>
          <w:p>
            <w:pPr>
              <w:rPr>
                <w:rFonts w:eastAsia="宋体"/>
                <w:b/>
                <w:bCs/>
                <w:iCs/>
                <w:sz w:val="22"/>
                <w:szCs w:val="22"/>
                <w:lang w:eastAsia="zh-CN"/>
              </w:rPr>
            </w:pPr>
            <w:r>
              <w:rPr>
                <w:rFonts w:hint="eastAsia"/>
                <w:b/>
                <w:bCs/>
                <w:iCs/>
                <w:sz w:val="22"/>
                <w:szCs w:val="22"/>
              </w:rPr>
              <w:t>Total Price Ratio</w:t>
            </w:r>
            <w:r>
              <w:rPr>
                <w:rFonts w:hint="eastAsia" w:eastAsia="宋体"/>
                <w:b/>
                <w:bCs/>
                <w:iCs/>
                <w:sz w:val="22"/>
                <w:szCs w:val="22"/>
                <w:lang w:eastAsia="zh-CN"/>
              </w:rPr>
              <w:t xml:space="preserve"> in </w:t>
            </w:r>
            <w:r>
              <w:rPr>
                <w:rFonts w:hint="eastAsia"/>
                <w:b/>
                <w:bCs/>
                <w:iCs/>
                <w:sz w:val="22"/>
                <w:szCs w:val="22"/>
              </w:rPr>
              <w:t>Bill of Quantities</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72" w:type="dxa"/>
            <w:bottom w:w="0" w:type="dxa"/>
            <w:right w:w="72" w:type="dxa"/>
          </w:tblCellMar>
        </w:tblPrEx>
        <w:trPr>
          <w:trHeight w:val="576" w:hRule="atLeast"/>
          <w:jc w:val="center"/>
        </w:trPr>
        <w:tc>
          <w:tcPr>
            <w:tcW w:w="900" w:type="dxa"/>
            <w:vAlign w:val="center"/>
          </w:tcPr>
          <w:p>
            <w:pPr>
              <w:jc w:val="center"/>
              <w:rPr>
                <w:b/>
                <w:bCs/>
                <w:iCs/>
                <w:sz w:val="22"/>
                <w:szCs w:val="22"/>
              </w:rPr>
            </w:pPr>
            <w:r>
              <w:rPr>
                <w:b/>
                <w:bCs/>
                <w:iCs/>
                <w:sz w:val="22"/>
                <w:szCs w:val="22"/>
              </w:rPr>
              <w:t>4</w:t>
            </w:r>
          </w:p>
        </w:tc>
        <w:tc>
          <w:tcPr>
            <w:tcW w:w="2430" w:type="dxa"/>
            <w:vAlign w:val="center"/>
          </w:tcPr>
          <w:p>
            <w:pPr>
              <w:rPr>
                <w:iCs/>
                <w:sz w:val="22"/>
                <w:szCs w:val="22"/>
                <w:u w:val="single"/>
              </w:rPr>
            </w:pPr>
            <w:r>
              <w:rPr>
                <w:b/>
                <w:bCs/>
                <w:iCs/>
                <w:sz w:val="22"/>
                <w:szCs w:val="22"/>
              </w:rPr>
              <w:t>Fourth Payment</w:t>
            </w:r>
          </w:p>
        </w:tc>
        <w:tc>
          <w:tcPr>
            <w:tcW w:w="3060" w:type="dxa"/>
            <w:vAlign w:val="center"/>
          </w:tcPr>
          <w:p>
            <w:pPr>
              <w:jc w:val="center"/>
              <w:rPr>
                <w:b/>
                <w:bCs/>
                <w:iCs/>
                <w:sz w:val="22"/>
                <w:szCs w:val="22"/>
              </w:rPr>
            </w:pPr>
            <w:r>
              <w:rPr>
                <w:b/>
                <w:bCs/>
                <w:iCs/>
                <w:sz w:val="22"/>
                <w:szCs w:val="22"/>
              </w:rPr>
              <w:t>85%</w:t>
            </w:r>
          </w:p>
        </w:tc>
        <w:tc>
          <w:tcPr>
            <w:tcW w:w="3060" w:type="dxa"/>
          </w:tcPr>
          <w:p>
            <w:pPr>
              <w:rPr>
                <w:b/>
                <w:bCs/>
                <w:iCs/>
                <w:sz w:val="22"/>
                <w:szCs w:val="22"/>
              </w:rPr>
            </w:pPr>
            <w:r>
              <w:rPr>
                <w:rFonts w:hint="eastAsia"/>
                <w:b/>
                <w:bCs/>
                <w:iCs/>
                <w:sz w:val="22"/>
                <w:szCs w:val="22"/>
              </w:rPr>
              <w:t>Total Price Ratio</w:t>
            </w:r>
            <w:r>
              <w:rPr>
                <w:rFonts w:hint="eastAsia" w:eastAsia="宋体"/>
                <w:b/>
                <w:bCs/>
                <w:iCs/>
                <w:sz w:val="22"/>
                <w:szCs w:val="22"/>
                <w:lang w:eastAsia="zh-CN"/>
              </w:rPr>
              <w:t xml:space="preserve"> in </w:t>
            </w:r>
            <w:r>
              <w:rPr>
                <w:rFonts w:hint="eastAsia"/>
                <w:b/>
                <w:bCs/>
                <w:iCs/>
                <w:sz w:val="22"/>
                <w:szCs w:val="22"/>
              </w:rPr>
              <w:t>Bill of Quantities</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72" w:type="dxa"/>
            <w:bottom w:w="0" w:type="dxa"/>
            <w:right w:w="72" w:type="dxa"/>
          </w:tblCellMar>
        </w:tblPrEx>
        <w:trPr>
          <w:trHeight w:val="576" w:hRule="atLeast"/>
          <w:jc w:val="center"/>
        </w:trPr>
        <w:tc>
          <w:tcPr>
            <w:tcW w:w="900" w:type="dxa"/>
            <w:vAlign w:val="center"/>
          </w:tcPr>
          <w:p>
            <w:pPr>
              <w:jc w:val="center"/>
              <w:rPr>
                <w:b/>
                <w:bCs/>
                <w:iCs/>
                <w:sz w:val="22"/>
                <w:szCs w:val="22"/>
              </w:rPr>
            </w:pPr>
            <w:r>
              <w:rPr>
                <w:b/>
                <w:bCs/>
                <w:iCs/>
                <w:sz w:val="22"/>
                <w:szCs w:val="22"/>
              </w:rPr>
              <w:t>5</w:t>
            </w:r>
          </w:p>
        </w:tc>
        <w:tc>
          <w:tcPr>
            <w:tcW w:w="2430" w:type="dxa"/>
            <w:vAlign w:val="center"/>
          </w:tcPr>
          <w:p>
            <w:pPr>
              <w:rPr>
                <w:b/>
                <w:bCs/>
                <w:iCs/>
                <w:sz w:val="22"/>
                <w:szCs w:val="22"/>
              </w:rPr>
            </w:pPr>
            <w:r>
              <w:rPr>
                <w:b/>
                <w:bCs/>
                <w:iCs/>
                <w:sz w:val="22"/>
                <w:szCs w:val="22"/>
              </w:rPr>
              <w:t>Final Payment</w:t>
            </w:r>
          </w:p>
        </w:tc>
        <w:tc>
          <w:tcPr>
            <w:tcW w:w="3060" w:type="dxa"/>
            <w:shd w:val="clear" w:color="auto" w:fill="auto"/>
            <w:vAlign w:val="center"/>
          </w:tcPr>
          <w:p>
            <w:pPr>
              <w:jc w:val="center"/>
              <w:rPr>
                <w:b/>
                <w:bCs/>
                <w:iCs/>
                <w:sz w:val="22"/>
                <w:szCs w:val="22"/>
              </w:rPr>
            </w:pPr>
            <w:r>
              <w:rPr>
                <w:b/>
                <w:bCs/>
                <w:iCs/>
                <w:sz w:val="22"/>
                <w:szCs w:val="22"/>
              </w:rPr>
              <w:t>100%</w:t>
            </w:r>
          </w:p>
        </w:tc>
        <w:tc>
          <w:tcPr>
            <w:tcW w:w="3060" w:type="dxa"/>
          </w:tcPr>
          <w:p>
            <w:pPr>
              <w:rPr>
                <w:b/>
                <w:bCs/>
                <w:iCs/>
                <w:sz w:val="22"/>
                <w:szCs w:val="22"/>
              </w:rPr>
            </w:pPr>
            <w:r>
              <w:rPr>
                <w:rFonts w:hint="eastAsia"/>
                <w:b/>
                <w:bCs/>
                <w:iCs/>
                <w:sz w:val="22"/>
                <w:szCs w:val="22"/>
              </w:rPr>
              <w:t>Total Price Ratio</w:t>
            </w:r>
            <w:r>
              <w:rPr>
                <w:rFonts w:hint="eastAsia" w:eastAsia="宋体"/>
                <w:b/>
                <w:bCs/>
                <w:iCs/>
                <w:sz w:val="22"/>
                <w:szCs w:val="22"/>
                <w:lang w:eastAsia="zh-CN"/>
              </w:rPr>
              <w:t xml:space="preserve"> in </w:t>
            </w:r>
            <w:r>
              <w:rPr>
                <w:rFonts w:hint="eastAsia"/>
                <w:b/>
                <w:bCs/>
                <w:iCs/>
                <w:sz w:val="22"/>
                <w:szCs w:val="22"/>
              </w:rPr>
              <w:t>Bill of Quantities</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72" w:type="dxa"/>
            <w:bottom w:w="0" w:type="dxa"/>
            <w:right w:w="72" w:type="dxa"/>
          </w:tblCellMar>
        </w:tblPrEx>
        <w:trPr>
          <w:trHeight w:val="576" w:hRule="atLeast"/>
          <w:jc w:val="center"/>
        </w:trPr>
        <w:tc>
          <w:tcPr>
            <w:tcW w:w="900" w:type="dxa"/>
          </w:tcPr>
          <w:p>
            <w:pPr>
              <w:rPr>
                <w:b/>
                <w:bCs/>
                <w:iCs/>
                <w:sz w:val="22"/>
                <w:szCs w:val="22"/>
              </w:rPr>
            </w:pPr>
          </w:p>
        </w:tc>
        <w:tc>
          <w:tcPr>
            <w:tcW w:w="2430" w:type="dxa"/>
            <w:vAlign w:val="center"/>
          </w:tcPr>
          <w:p>
            <w:pPr>
              <w:rPr>
                <w:b/>
                <w:bCs/>
                <w:iCs/>
                <w:sz w:val="22"/>
                <w:szCs w:val="22"/>
              </w:rPr>
            </w:pPr>
            <w:r>
              <w:rPr>
                <w:b/>
                <w:bCs/>
                <w:iCs/>
                <w:sz w:val="22"/>
                <w:szCs w:val="22"/>
              </w:rPr>
              <w:t>TOTAL BID PRICE</w:t>
            </w:r>
          </w:p>
        </w:tc>
        <w:tc>
          <w:tcPr>
            <w:tcW w:w="3060" w:type="dxa"/>
            <w:shd w:val="clear" w:color="auto" w:fill="auto"/>
            <w:vAlign w:val="center"/>
          </w:tcPr>
          <w:p>
            <w:pPr>
              <w:jc w:val="center"/>
              <w:rPr>
                <w:b/>
                <w:bCs/>
                <w:iCs/>
                <w:sz w:val="22"/>
                <w:szCs w:val="22"/>
              </w:rPr>
            </w:pPr>
          </w:p>
        </w:tc>
        <w:tc>
          <w:tcPr>
            <w:tcW w:w="3060" w:type="dxa"/>
          </w:tcPr>
          <w:p>
            <w:pPr>
              <w:rPr>
                <w:b/>
                <w:bCs/>
                <w:iCs/>
                <w:sz w:val="22"/>
                <w:szCs w:val="22"/>
              </w:rPr>
            </w:pPr>
            <w:r>
              <w:rPr>
                <w:rFonts w:hint="eastAsia"/>
                <w:b/>
                <w:bCs/>
                <w:iCs/>
                <w:sz w:val="22"/>
                <w:szCs w:val="22"/>
              </w:rPr>
              <w:t>Total Price Ratio</w:t>
            </w:r>
            <w:r>
              <w:rPr>
                <w:rFonts w:hint="eastAsia" w:eastAsia="宋体"/>
                <w:b/>
                <w:bCs/>
                <w:iCs/>
                <w:sz w:val="22"/>
                <w:szCs w:val="22"/>
                <w:lang w:eastAsia="zh-CN"/>
              </w:rPr>
              <w:t xml:space="preserve"> in </w:t>
            </w:r>
            <w:r>
              <w:rPr>
                <w:rFonts w:hint="eastAsia"/>
                <w:b/>
                <w:bCs/>
                <w:iCs/>
                <w:sz w:val="22"/>
                <w:szCs w:val="22"/>
              </w:rPr>
              <w:t>Bill of Quantities</w:t>
            </w:r>
          </w:p>
        </w:tc>
      </w:tr>
    </w:tbl>
    <w:p/>
    <w:p>
      <w:pPr>
        <w:rPr>
          <w:color w:val="000000" w:themeColor="text1"/>
          <w14:textFill>
            <w14:solidFill>
              <w14:schemeClr w14:val="tx1"/>
            </w14:solidFill>
          </w14:textFill>
        </w:rPr>
      </w:pPr>
      <w:r>
        <w:rPr>
          <w:color w:val="000000" w:themeColor="text1"/>
          <w14:textFill>
            <w14:solidFill>
              <w14:schemeClr w14:val="tx1"/>
            </w14:solidFill>
          </w14:textFill>
        </w:rPr>
        <w:t xml:space="preserve">Note: The advance payment is 20% of the total contract price, which will be deducted from the first two progress payments. After the </w:t>
      </w:r>
      <w:r>
        <w:rPr>
          <w:rFonts w:eastAsia="宋体"/>
          <w:color w:val="000000" w:themeColor="text1"/>
          <w:lang w:eastAsia="zh-CN"/>
          <w14:textFill>
            <w14:solidFill>
              <w14:schemeClr w14:val="tx1"/>
            </w14:solidFill>
          </w14:textFill>
        </w:rPr>
        <w:t>C</w:t>
      </w:r>
      <w:r>
        <w:rPr>
          <w:color w:val="000000" w:themeColor="text1"/>
          <w14:textFill>
            <w14:solidFill>
              <w14:schemeClr w14:val="tx1"/>
            </w14:solidFill>
          </w14:textFill>
        </w:rPr>
        <w:t>ontractor submits the progress payment documents, 50% will be deducted each time until the deduction is completed. The payment ratio withheld for each progress payment is 10%. (See GCC46.1, 49.1)</w:t>
      </w:r>
    </w:p>
    <w:p/>
    <w:p/>
    <w:p>
      <w:r>
        <w:br w:type="page"/>
      </w:r>
      <w:bookmarkEnd w:id="440"/>
    </w:p>
    <w:tbl>
      <w:tblPr>
        <w:tblStyle w:val="59"/>
        <w:tblW w:w="0" w:type="auto"/>
        <w:tblInd w:w="0" w:type="dxa"/>
        <w:tblLayout w:type="fixed"/>
        <w:tblCellMar>
          <w:top w:w="0" w:type="dxa"/>
          <w:left w:w="108" w:type="dxa"/>
          <w:bottom w:w="0" w:type="dxa"/>
          <w:right w:w="108" w:type="dxa"/>
        </w:tblCellMar>
      </w:tblPr>
      <w:tblGrid>
        <w:gridCol w:w="9198"/>
      </w:tblGrid>
      <w:tr>
        <w:tblPrEx>
          <w:tblCellMar>
            <w:top w:w="0" w:type="dxa"/>
            <w:left w:w="108" w:type="dxa"/>
            <w:bottom w:w="0" w:type="dxa"/>
            <w:right w:w="108" w:type="dxa"/>
          </w:tblCellMar>
        </w:tblPrEx>
        <w:trPr>
          <w:trHeight w:val="900" w:hRule="atLeast"/>
        </w:trPr>
        <w:tc>
          <w:tcPr>
            <w:tcW w:w="9198" w:type="dxa"/>
            <w:vAlign w:val="center"/>
          </w:tcPr>
          <w:p>
            <w:pPr>
              <w:pStyle w:val="152"/>
            </w:pPr>
            <w:r>
              <w:br w:type="page"/>
            </w:r>
            <w:bookmarkStart w:id="442" w:name="_Toc125871319"/>
            <w:bookmarkStart w:id="443" w:name="_Toc41971550"/>
            <w:bookmarkStart w:id="444" w:name="_Toc473902807"/>
            <w:bookmarkStart w:id="445" w:name="_Toc139856167"/>
            <w:r>
              <w:rPr>
                <w:iCs/>
              </w:rPr>
              <w:t>Form</w:t>
            </w:r>
            <w:r>
              <w:t xml:space="preserve"> of Bid Security</w:t>
            </w:r>
            <w:bookmarkEnd w:id="442"/>
            <w:bookmarkEnd w:id="443"/>
            <w:r>
              <w:t xml:space="preserve"> (Bank Guarantee)</w:t>
            </w:r>
            <w:bookmarkEnd w:id="444"/>
            <w:bookmarkEnd w:id="445"/>
          </w:p>
        </w:tc>
      </w:tr>
    </w:tbl>
    <w:p>
      <w:pPr>
        <w:pStyle w:val="55"/>
        <w:rPr>
          <w:rFonts w:ascii="Times New Roman" w:hAnsi="Times New Roman"/>
          <w:i/>
          <w:sz w:val="24"/>
        </w:rPr>
      </w:pPr>
      <w:r>
        <w:rPr>
          <w:rFonts w:ascii="Times New Roman" w:hAnsi="Times New Roman"/>
          <w:i/>
          <w:sz w:val="24"/>
        </w:rPr>
        <w:t xml:space="preserve"> [Bank Letter head] </w:t>
      </w:r>
    </w:p>
    <w:p>
      <w:pPr>
        <w:pStyle w:val="55"/>
        <w:rPr>
          <w:i/>
          <w:sz w:val="24"/>
        </w:rPr>
      </w:pPr>
      <w:r>
        <w:rPr>
          <w:rFonts w:ascii="Times New Roman" w:hAnsi="Times New Roman"/>
          <w:b/>
          <w:sz w:val="24"/>
        </w:rPr>
        <w:t xml:space="preserve">Beneficiary:  </w:t>
      </w:r>
    </w:p>
    <w:p>
      <w:pPr>
        <w:pStyle w:val="55"/>
        <w:rPr>
          <w:sz w:val="24"/>
        </w:rPr>
      </w:pPr>
      <w:r>
        <w:rPr>
          <w:rFonts w:ascii="Times New Roman" w:hAnsi="Times New Roman"/>
          <w:i/>
          <w:sz w:val="24"/>
        </w:rPr>
        <w:t xml:space="preserve">[Insert name and address of the </w:t>
      </w:r>
      <w:r>
        <w:rPr>
          <w:rFonts w:ascii="Times New Roman" w:hAnsi="Times New Roman"/>
          <w:sz w:val="24"/>
        </w:rPr>
        <w:t>Employer</w:t>
      </w:r>
      <w:r>
        <w:rPr>
          <w:rFonts w:ascii="Times New Roman" w:hAnsi="Times New Roman"/>
          <w:i/>
          <w:sz w:val="24"/>
        </w:rPr>
        <w:t>]</w:t>
      </w:r>
      <w:r>
        <w:rPr>
          <w:rFonts w:ascii="Times New Roman" w:hAnsi="Times New Roman"/>
          <w:sz w:val="24"/>
        </w:rPr>
        <w:t xml:space="preserve">  </w:t>
      </w:r>
    </w:p>
    <w:p>
      <w:pPr>
        <w:pStyle w:val="55"/>
        <w:rPr>
          <w:b/>
          <w:sz w:val="24"/>
        </w:rPr>
      </w:pPr>
      <w:r>
        <w:rPr>
          <w:rFonts w:ascii="Times New Roman" w:hAnsi="Times New Roman"/>
          <w:bCs/>
          <w:sz w:val="24"/>
        </w:rPr>
        <w:t>Invitation for Bids No</w:t>
      </w:r>
      <w:r>
        <w:rPr>
          <w:rFonts w:hint="eastAsia" w:ascii="Times New Roman" w:hAnsi="Times New Roman" w:eastAsia="宋体"/>
          <w:bCs/>
          <w:sz w:val="24"/>
          <w:lang w:eastAsia="zh-CN"/>
        </w:rPr>
        <w:t>.</w:t>
      </w:r>
      <w:r>
        <w:rPr>
          <w:rFonts w:ascii="Times New Roman" w:hAnsi="Times New Roman"/>
          <w:bCs/>
          <w:sz w:val="24"/>
        </w:rPr>
        <w:t xml:space="preserve">: </w:t>
      </w:r>
      <w:r>
        <w:rPr>
          <w:rFonts w:ascii="Times New Roman" w:hAnsi="Times New Roman"/>
          <w:sz w:val="24"/>
        </w:rPr>
        <w:t>_</w:t>
      </w:r>
      <w:r>
        <w:rPr>
          <w:rFonts w:ascii="Times New Roman" w:hAnsi="Times New Roman"/>
          <w:i/>
          <w:sz w:val="24"/>
        </w:rPr>
        <w:t>[Insert reference number for the Invitation for Bids]</w:t>
      </w:r>
      <w:r>
        <w:rPr>
          <w:rFonts w:ascii="Times New Roman" w:hAnsi="Times New Roman"/>
          <w:b/>
          <w:sz w:val="24"/>
        </w:rPr>
        <w:t xml:space="preserve"> </w:t>
      </w:r>
    </w:p>
    <w:p>
      <w:pPr>
        <w:pStyle w:val="55"/>
        <w:rPr>
          <w:rFonts w:ascii="Times New Roman" w:hAnsi="Times New Roman"/>
          <w:sz w:val="24"/>
        </w:rPr>
      </w:pPr>
      <w:r>
        <w:rPr>
          <w:rFonts w:ascii="Times New Roman" w:hAnsi="Times New Roman"/>
          <w:bCs/>
          <w:sz w:val="24"/>
        </w:rPr>
        <w:t>Date:</w:t>
      </w:r>
      <w:r>
        <w:rPr>
          <w:rFonts w:ascii="Times New Roman" w:hAnsi="Times New Roman"/>
          <w:sz w:val="24"/>
        </w:rPr>
        <w:t xml:space="preserve">  </w:t>
      </w:r>
      <w:r>
        <w:rPr>
          <w:rFonts w:ascii="Times New Roman" w:hAnsi="Times New Roman"/>
          <w:i/>
          <w:sz w:val="24"/>
        </w:rPr>
        <w:t>[Insert date of issue]</w:t>
      </w:r>
      <w:r>
        <w:rPr>
          <w:rFonts w:ascii="Times New Roman" w:hAnsi="Times New Roman"/>
          <w:sz w:val="24"/>
        </w:rPr>
        <w:t xml:space="preserve"> </w:t>
      </w:r>
    </w:p>
    <w:p>
      <w:pPr>
        <w:pStyle w:val="55"/>
        <w:rPr>
          <w:rFonts w:ascii="Times New Roman" w:hAnsi="Times New Roman"/>
          <w:sz w:val="24"/>
        </w:rPr>
      </w:pPr>
      <w:r>
        <w:rPr>
          <w:rFonts w:ascii="Times New Roman" w:hAnsi="Times New Roman"/>
          <w:bCs/>
          <w:sz w:val="24"/>
        </w:rPr>
        <w:t xml:space="preserve">BID GUARANTEE No.: </w:t>
      </w:r>
      <w:r>
        <w:rPr>
          <w:rFonts w:ascii="Times New Roman" w:hAnsi="Times New Roman"/>
          <w:i/>
          <w:sz w:val="24"/>
        </w:rPr>
        <w:t>[Insert guarantee reference number]</w:t>
      </w:r>
      <w:r>
        <w:rPr>
          <w:rFonts w:ascii="Times New Roman" w:hAnsi="Times New Roman"/>
          <w:sz w:val="24"/>
        </w:rPr>
        <w:t xml:space="preserve"> </w:t>
      </w:r>
    </w:p>
    <w:p>
      <w:pPr>
        <w:pStyle w:val="55"/>
        <w:rPr>
          <w:rFonts w:ascii="Times New Roman" w:hAnsi="Times New Roman"/>
          <w:sz w:val="24"/>
        </w:rPr>
      </w:pPr>
      <w:r>
        <w:rPr>
          <w:rFonts w:ascii="Times New Roman" w:hAnsi="Times New Roman"/>
          <w:bCs/>
          <w:sz w:val="24"/>
        </w:rPr>
        <w:t xml:space="preserve">Guarantor:  </w:t>
      </w:r>
      <w:r>
        <w:rPr>
          <w:rFonts w:ascii="Times New Roman" w:hAnsi="Times New Roman"/>
          <w:sz w:val="24"/>
        </w:rPr>
        <w:t>_</w:t>
      </w:r>
      <w:r>
        <w:rPr>
          <w:rFonts w:ascii="Times New Roman" w:hAnsi="Times New Roman"/>
          <w:i/>
          <w:sz w:val="24"/>
        </w:rPr>
        <w:t xml:space="preserve"> [Insert name and address of place of issue, unless indicated in the letterhead]</w:t>
      </w:r>
    </w:p>
    <w:p>
      <w:pPr>
        <w:pStyle w:val="55"/>
        <w:jc w:val="both"/>
        <w:rPr>
          <w:rFonts w:ascii="Times New Roman" w:hAnsi="Times New Roman"/>
          <w:sz w:val="24"/>
        </w:rPr>
      </w:pPr>
      <w:r>
        <w:rPr>
          <w:rFonts w:ascii="Times New Roman" w:hAnsi="Times New Roman"/>
          <w:sz w:val="24"/>
        </w:rPr>
        <w:t xml:space="preserve">We have been informed that </w:t>
      </w:r>
      <w:r>
        <w:rPr>
          <w:rFonts w:ascii="Times New Roman" w:hAnsi="Times New Roman"/>
          <w:i/>
          <w:sz w:val="24"/>
        </w:rPr>
        <w:t>[insert name of the Bidder, which in the case of a joint venture shall be the name of the joint venture (whether legally constituted or prospective) or the names of all members thereof]</w:t>
      </w:r>
      <w:r>
        <w:rPr>
          <w:rFonts w:ascii="Times New Roman" w:hAnsi="Times New Roman"/>
          <w:sz w:val="24"/>
        </w:rPr>
        <w:t xml:space="preserve"> (hereinafter called "the Applicant") has submitted or will submit to the Beneficiary its bid (hereinafter called "the Bid") for the execution of </w:t>
      </w:r>
      <w:r>
        <w:rPr>
          <w:rFonts w:ascii="Times New Roman" w:hAnsi="Times New Roman"/>
          <w:i/>
          <w:sz w:val="24"/>
        </w:rPr>
        <w:t>[insert description of contract]</w:t>
      </w:r>
      <w:r>
        <w:rPr>
          <w:rFonts w:ascii="Times New Roman" w:hAnsi="Times New Roman"/>
          <w:sz w:val="24"/>
        </w:rPr>
        <w:t xml:space="preserve"> under Invitation for Bids No. [</w:t>
      </w:r>
      <w:r>
        <w:rPr>
          <w:rFonts w:ascii="Times New Roman" w:hAnsi="Times New Roman"/>
          <w:i/>
          <w:sz w:val="24"/>
        </w:rPr>
        <w:t>insert number</w:t>
      </w:r>
      <w:r>
        <w:rPr>
          <w:rFonts w:ascii="Times New Roman" w:hAnsi="Times New Roman"/>
          <w:sz w:val="24"/>
        </w:rPr>
        <w:t xml:space="preserve">] (“the IFB”). </w:t>
      </w:r>
    </w:p>
    <w:p>
      <w:pPr>
        <w:pStyle w:val="55"/>
        <w:jc w:val="both"/>
        <w:rPr>
          <w:rFonts w:ascii="Times New Roman" w:hAnsi="Times New Roman"/>
          <w:sz w:val="24"/>
        </w:rPr>
      </w:pPr>
      <w:r>
        <w:rPr>
          <w:rFonts w:ascii="Times New Roman" w:hAnsi="Times New Roman"/>
          <w:sz w:val="24"/>
        </w:rPr>
        <w:t>Furthermore, we understand that, according to the Beneficiary’s conditions, bids must be supported by a bid guarantee.</w:t>
      </w:r>
    </w:p>
    <w:p>
      <w:pPr>
        <w:pStyle w:val="55"/>
        <w:jc w:val="both"/>
        <w:rPr>
          <w:rFonts w:ascii="Times New Roman" w:hAnsi="Times New Roman"/>
          <w:sz w:val="24"/>
        </w:rPr>
      </w:pPr>
      <w:r>
        <w:rPr>
          <w:rFonts w:ascii="Times New Roman" w:hAnsi="Times New Roman"/>
          <w:sz w:val="24"/>
        </w:rPr>
        <w:t xml:space="preserve">At the request of the Applicant, we, as Guarantor, hereby irrevocably undertake to pay the Beneficiary any sum or sums not exceeding in total an amount of </w:t>
      </w:r>
      <w:r>
        <w:rPr>
          <w:rFonts w:ascii="Times New Roman" w:hAnsi="Times New Roman"/>
          <w:i/>
          <w:sz w:val="24"/>
        </w:rPr>
        <w:t xml:space="preserve">[insert amount in letters] </w:t>
      </w:r>
      <w:r>
        <w:rPr>
          <w:rFonts w:ascii="Times New Roman" w:hAnsi="Times New Roman"/>
          <w:sz w:val="24"/>
        </w:rPr>
        <w:t>(</w:t>
      </w:r>
      <w:r>
        <w:rPr>
          <w:rFonts w:ascii="Times New Roman" w:hAnsi="Times New Roman"/>
          <w:i/>
          <w:sz w:val="24"/>
        </w:rPr>
        <w:t>insert amount in numbers</w:t>
      </w:r>
      <w:r>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pPr>
        <w:pStyle w:val="55"/>
        <w:tabs>
          <w:tab w:val="left" w:pos="540"/>
        </w:tabs>
        <w:ind w:left="540" w:right="720" w:hanging="540"/>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Pr>
          <w:rFonts w:ascii="Times New Roman" w:hAnsi="Times New Roman"/>
          <w:sz w:val="24"/>
        </w:rPr>
        <w:t>has withdrawn its Bid during the period of bid validity specified by the Applicant in the Letter of Bid, or any extension thereto provided by the Applicant; or</w:t>
      </w:r>
    </w:p>
    <w:p>
      <w:pPr>
        <w:pStyle w:val="55"/>
        <w:tabs>
          <w:tab w:val="left" w:pos="540"/>
        </w:tabs>
        <w:spacing w:before="0" w:after="0"/>
        <w:ind w:left="540" w:hanging="540"/>
        <w:jc w:val="both"/>
        <w:rPr>
          <w:rFonts w:ascii="Times New Roman" w:hAnsi="Times New Roman"/>
          <w:sz w:val="24"/>
        </w:rPr>
      </w:pPr>
      <w:r>
        <w:rPr>
          <w:rFonts w:ascii="Times New Roman" w:hAnsi="Times New Roman"/>
          <w:sz w:val="24"/>
        </w:rPr>
        <w:t xml:space="preserve">(b) </w:t>
      </w:r>
      <w:r>
        <w:rPr>
          <w:rFonts w:ascii="Times New Roman" w:hAnsi="Times New Roman"/>
          <w:sz w:val="24"/>
        </w:rPr>
        <w:tab/>
      </w:r>
      <w:r>
        <w:rPr>
          <w:rFonts w:ascii="Times New Roman" w:hAnsi="Times New Roman"/>
          <w:sz w:val="24"/>
        </w:rPr>
        <w:t>having been notified of the acceptance of its Bid by the Beneficiary during the period of bid validity, (i) fails to execute the Contract Agreement or (ii) fails to furnish the performance security, and, if required, the Environmental, Social, Health and Safety (ESHS) Performance Security, in accordance with the Instructions to Bidders (“ITB”) of the Beneficiary’s bidding document.</w:t>
      </w:r>
    </w:p>
    <w:p>
      <w:pPr>
        <w:pStyle w:val="55"/>
        <w:spacing w:before="0" w:after="0"/>
        <w:jc w:val="both"/>
        <w:rPr>
          <w:rFonts w:ascii="Times New Roman" w:hAnsi="Times New Roman"/>
          <w:sz w:val="24"/>
        </w:rPr>
      </w:pPr>
      <w:r>
        <w:rPr>
          <w:rFonts w:ascii="Times New Roman" w:hAnsi="Times New Roman"/>
          <w:sz w:val="24"/>
        </w:rPr>
        <w:t xml:space="preserve">This guarantee will expire: (a) if the Applicant is the successful Bidder, upon our receipt of copies of the contract agreement signed by the Applicant and the performance security </w:t>
      </w:r>
      <w:r>
        <w:rPr>
          <w:rFonts w:ascii="Times New Roman" w:hAnsi="Times New Roman" w:eastAsia="Times New Roman"/>
          <w:sz w:val="24"/>
        </w:rPr>
        <w:t xml:space="preserve">and, if required, the Environmental, Social, Health and Safety (ESHS) Performance Security, </w:t>
      </w:r>
      <w:r>
        <w:rPr>
          <w:rFonts w:ascii="Times New Roman" w:hAnsi="Times New Roman"/>
          <w:sz w:val="24"/>
        </w:rPr>
        <w:t xml:space="preserve">issued to the Beneficiary upon the instruction of the Applicant; and (b) if the Applicant is not the successful Bidder, upon the earlier of (i) our receipt of a copy of the Beneficiary’s notification to the Applicant of the results of the </w:t>
      </w:r>
      <w:r>
        <w:rPr>
          <w:rFonts w:hint="eastAsia" w:ascii="Times New Roman" w:hAnsi="Times New Roman" w:eastAsia="宋体"/>
          <w:sz w:val="24"/>
          <w:lang w:eastAsia="zh-CN"/>
        </w:rPr>
        <w:t>tendering process</w:t>
      </w:r>
      <w:r>
        <w:rPr>
          <w:rFonts w:ascii="Times New Roman" w:hAnsi="Times New Roman"/>
          <w:sz w:val="24"/>
        </w:rPr>
        <w:t>; or (ii) twenty-eight days after the Validity Period, which date shall be established by presentation to us of copies of the Letter of Bid and any extension(s) thereto, accompanied by the bidding document; or (c) three years after the date of issue of this guarantee.</w:t>
      </w:r>
    </w:p>
    <w:p>
      <w:pPr>
        <w:pStyle w:val="55"/>
        <w:spacing w:before="0" w:after="0"/>
        <w:jc w:val="both"/>
        <w:rPr>
          <w:rFonts w:ascii="Times New Roman" w:hAnsi="Times New Roman"/>
          <w:sz w:val="24"/>
        </w:rPr>
      </w:pPr>
      <w:r>
        <w:rPr>
          <w:rFonts w:ascii="Times New Roman" w:hAnsi="Times New Roman"/>
          <w:sz w:val="24"/>
        </w:rPr>
        <w:t>Consequently, any demand for payment under this guarantee must be received by us at the office indicated above on or before that date.</w:t>
      </w:r>
    </w:p>
    <w:p>
      <w:pPr>
        <w:pStyle w:val="55"/>
        <w:spacing w:before="0" w:after="0"/>
        <w:jc w:val="center"/>
        <w:rPr>
          <w:rFonts w:ascii="Times New Roman" w:hAnsi="Times New Roman"/>
        </w:rPr>
      </w:pPr>
    </w:p>
    <w:p>
      <w:pPr>
        <w:pStyle w:val="55"/>
        <w:spacing w:before="0" w:after="0"/>
        <w:rPr>
          <w:rFonts w:ascii="Times New Roman" w:hAnsi="Times New Roman"/>
        </w:rPr>
      </w:pPr>
    </w:p>
    <w:p>
      <w:pPr>
        <w:pStyle w:val="55"/>
        <w:spacing w:before="0" w:after="0"/>
        <w:rPr>
          <w:rFonts w:ascii="Times New Roman" w:hAnsi="Times New Roman"/>
          <w:b/>
        </w:rPr>
      </w:pPr>
      <w:r>
        <w:rPr>
          <w:rFonts w:ascii="Times New Roman" w:hAnsi="Times New Roman"/>
          <w:b/>
        </w:rPr>
        <w:t>_____________________________</w:t>
      </w:r>
    </w:p>
    <w:p>
      <w:pPr>
        <w:pStyle w:val="55"/>
        <w:spacing w:before="0" w:after="0"/>
        <w:rPr>
          <w:rFonts w:ascii="Times New Roman" w:hAnsi="Times New Roman"/>
          <w:i/>
        </w:rPr>
      </w:pPr>
      <w:r>
        <w:rPr>
          <w:rFonts w:ascii="Times New Roman" w:hAnsi="Times New Roman"/>
          <w:i/>
        </w:rPr>
        <w:t>[signature(s)]</w:t>
      </w:r>
    </w:p>
    <w:p>
      <w:pPr>
        <w:pStyle w:val="55"/>
        <w:spacing w:before="0" w:after="0"/>
        <w:rPr>
          <w:rFonts w:ascii="Times New Roman" w:hAnsi="Times New Roman"/>
          <w:i/>
        </w:rPr>
      </w:pPr>
    </w:p>
    <w:p>
      <w:pPr>
        <w:pStyle w:val="39"/>
      </w:pPr>
      <w:r>
        <w:t>Note:  All italicized text is for use in preparing this form and shall be deleted from the final product.</w:t>
      </w:r>
    </w:p>
    <w:p>
      <w:pPr>
        <w:pStyle w:val="152"/>
        <w:rPr>
          <w:rStyle w:val="82"/>
          <w:spacing w:val="-2"/>
        </w:rPr>
      </w:pPr>
    </w:p>
    <w:p>
      <w:pPr>
        <w:pStyle w:val="152"/>
      </w:pPr>
      <w:r>
        <w:rPr>
          <w:rStyle w:val="82"/>
          <w:spacing w:val="-2"/>
        </w:rPr>
        <w:br w:type="page"/>
      </w:r>
      <w:bookmarkStart w:id="446" w:name="_Toc125871321"/>
      <w:bookmarkStart w:id="447" w:name="_Toc139856169"/>
      <w:bookmarkStart w:id="448" w:name="_Toc473902809"/>
      <w:r>
        <w:t xml:space="preserve"> </w:t>
      </w:r>
    </w:p>
    <w:bookmarkEnd w:id="446"/>
    <w:bookmarkEnd w:id="447"/>
    <w:bookmarkEnd w:id="448"/>
    <w:p>
      <w:pPr>
        <w:pStyle w:val="152"/>
      </w:pPr>
      <w:bookmarkStart w:id="449" w:name="_Toc473902810"/>
      <w:r>
        <w:t>Technical Proposal</w:t>
      </w:r>
      <w:bookmarkEnd w:id="449"/>
    </w:p>
    <w:p>
      <w:pPr>
        <w:pStyle w:val="156"/>
      </w:pPr>
      <w:bookmarkStart w:id="450" w:name="_Toc138144062"/>
      <w:bookmarkStart w:id="451" w:name="_Toc473902811"/>
      <w:r>
        <w:t>Technical Proposal Forms</w:t>
      </w:r>
      <w:bookmarkEnd w:id="450"/>
      <w:bookmarkEnd w:id="451"/>
    </w:p>
    <w:p>
      <w:pPr>
        <w:pStyle w:val="80"/>
        <w:ind w:left="187"/>
        <w:jc w:val="left"/>
        <w:rPr>
          <w:sz w:val="20"/>
        </w:rPr>
      </w:pPr>
    </w:p>
    <w:p>
      <w:pPr>
        <w:numPr>
          <w:ilvl w:val="0"/>
          <w:numId w:val="33"/>
        </w:numPr>
        <w:tabs>
          <w:tab w:val="left" w:pos="5238"/>
          <w:tab w:val="left" w:pos="5474"/>
          <w:tab w:val="left" w:pos="9468"/>
        </w:tabs>
        <w:rPr>
          <w:b/>
          <w:bCs/>
          <w:i/>
          <w:iCs/>
          <w:color w:val="000000"/>
          <w:sz w:val="28"/>
        </w:rPr>
      </w:pPr>
      <w:r>
        <w:rPr>
          <w:b/>
          <w:bCs/>
          <w:iCs/>
          <w:color w:val="000000"/>
          <w:sz w:val="28"/>
        </w:rPr>
        <w:t xml:space="preserve">Key Personnel Schedule </w:t>
      </w:r>
    </w:p>
    <w:p>
      <w:pPr>
        <w:tabs>
          <w:tab w:val="left" w:pos="450"/>
          <w:tab w:val="left" w:pos="5238"/>
          <w:tab w:val="left" w:pos="5474"/>
          <w:tab w:val="left" w:pos="9468"/>
        </w:tabs>
        <w:ind w:left="450"/>
        <w:rPr>
          <w:b/>
          <w:bCs/>
          <w:i/>
          <w:iCs/>
          <w:color w:val="000000"/>
          <w:sz w:val="28"/>
        </w:rPr>
      </w:pPr>
    </w:p>
    <w:p>
      <w:pPr>
        <w:numPr>
          <w:ilvl w:val="0"/>
          <w:numId w:val="33"/>
        </w:numPr>
        <w:tabs>
          <w:tab w:val="left" w:pos="5238"/>
          <w:tab w:val="left" w:pos="5474"/>
          <w:tab w:val="left" w:pos="9468"/>
        </w:tabs>
        <w:rPr>
          <w:b/>
          <w:bCs/>
          <w:color w:val="000000"/>
          <w:sz w:val="28"/>
        </w:rPr>
      </w:pPr>
      <w:r>
        <w:rPr>
          <w:b/>
          <w:bCs/>
          <w:color w:val="000000"/>
          <w:sz w:val="28"/>
        </w:rPr>
        <w:t>Equipment</w:t>
      </w:r>
    </w:p>
    <w:p>
      <w:pPr>
        <w:tabs>
          <w:tab w:val="left" w:pos="450"/>
          <w:tab w:val="left" w:pos="5238"/>
          <w:tab w:val="left" w:pos="5474"/>
          <w:tab w:val="left" w:pos="9468"/>
        </w:tabs>
        <w:ind w:left="450"/>
        <w:rPr>
          <w:b/>
          <w:bCs/>
          <w:i/>
          <w:iCs/>
          <w:color w:val="000000"/>
          <w:sz w:val="28"/>
        </w:rPr>
      </w:pPr>
    </w:p>
    <w:p>
      <w:pPr>
        <w:numPr>
          <w:ilvl w:val="0"/>
          <w:numId w:val="33"/>
        </w:numPr>
        <w:tabs>
          <w:tab w:val="left" w:pos="5238"/>
          <w:tab w:val="left" w:pos="5474"/>
          <w:tab w:val="left" w:pos="9468"/>
        </w:tabs>
        <w:rPr>
          <w:b/>
          <w:bCs/>
          <w:color w:val="000000"/>
          <w:sz w:val="28"/>
        </w:rPr>
      </w:pPr>
      <w:r>
        <w:rPr>
          <w:b/>
          <w:bCs/>
          <w:color w:val="000000"/>
          <w:sz w:val="28"/>
        </w:rPr>
        <w:t>Site Organization</w:t>
      </w:r>
    </w:p>
    <w:p>
      <w:pPr>
        <w:tabs>
          <w:tab w:val="left" w:pos="5238"/>
          <w:tab w:val="left" w:pos="5474"/>
          <w:tab w:val="left" w:pos="9468"/>
        </w:tabs>
        <w:ind w:left="-90"/>
        <w:rPr>
          <w:b/>
          <w:bCs/>
          <w:color w:val="000000"/>
          <w:sz w:val="28"/>
        </w:rPr>
      </w:pPr>
    </w:p>
    <w:p>
      <w:pPr>
        <w:numPr>
          <w:ilvl w:val="0"/>
          <w:numId w:val="33"/>
        </w:numPr>
        <w:tabs>
          <w:tab w:val="left" w:pos="5238"/>
          <w:tab w:val="left" w:pos="5474"/>
          <w:tab w:val="left" w:pos="9468"/>
        </w:tabs>
        <w:rPr>
          <w:b/>
          <w:bCs/>
          <w:color w:val="000000"/>
          <w:sz w:val="28"/>
        </w:rPr>
      </w:pPr>
      <w:r>
        <w:rPr>
          <w:b/>
          <w:bCs/>
          <w:color w:val="000000"/>
          <w:sz w:val="28"/>
        </w:rPr>
        <w:t>Method Statement</w:t>
      </w:r>
    </w:p>
    <w:p>
      <w:pPr>
        <w:tabs>
          <w:tab w:val="left" w:pos="450"/>
          <w:tab w:val="left" w:pos="5238"/>
          <w:tab w:val="left" w:pos="5474"/>
          <w:tab w:val="left" w:pos="9468"/>
        </w:tabs>
        <w:ind w:left="450"/>
        <w:rPr>
          <w:b/>
          <w:bCs/>
          <w:color w:val="000000" w:themeColor="text1"/>
          <w:sz w:val="28"/>
          <w14:textFill>
            <w14:solidFill>
              <w14:schemeClr w14:val="tx1"/>
            </w14:solidFill>
          </w14:textFill>
        </w:rPr>
      </w:pPr>
    </w:p>
    <w:p>
      <w:pPr>
        <w:numPr>
          <w:ilvl w:val="0"/>
          <w:numId w:val="33"/>
        </w:numPr>
        <w:tabs>
          <w:tab w:val="left" w:pos="5238"/>
          <w:tab w:val="left" w:pos="5474"/>
          <w:tab w:val="left" w:pos="9468"/>
        </w:tabs>
        <w:rPr>
          <w:b/>
          <w:bCs/>
          <w:color w:val="000000" w:themeColor="text1"/>
          <w:sz w:val="28"/>
          <w14:textFill>
            <w14:solidFill>
              <w14:schemeClr w14:val="tx1"/>
            </w14:solidFill>
          </w14:textFill>
        </w:rPr>
      </w:pPr>
      <w:r>
        <w:rPr>
          <w:rFonts w:eastAsia="宋体"/>
          <w:b/>
          <w:bCs/>
          <w:color w:val="000000" w:themeColor="text1"/>
          <w:sz w:val="28"/>
          <w:lang w:eastAsia="zh-CN"/>
          <w14:textFill>
            <w14:solidFill>
              <w14:schemeClr w14:val="tx1"/>
            </w14:solidFill>
          </w14:textFill>
        </w:rPr>
        <w:t>Quality Control</w:t>
      </w:r>
    </w:p>
    <w:p>
      <w:pPr>
        <w:tabs>
          <w:tab w:val="left" w:pos="5238"/>
          <w:tab w:val="left" w:pos="5474"/>
          <w:tab w:val="left" w:pos="9468"/>
        </w:tabs>
        <w:rPr>
          <w:b/>
          <w:bCs/>
          <w:color w:val="000000" w:themeColor="text1"/>
          <w:sz w:val="28"/>
          <w14:textFill>
            <w14:solidFill>
              <w14:schemeClr w14:val="tx1"/>
            </w14:solidFill>
          </w14:textFill>
        </w:rPr>
      </w:pPr>
    </w:p>
    <w:p>
      <w:pPr>
        <w:numPr>
          <w:ilvl w:val="0"/>
          <w:numId w:val="33"/>
        </w:numPr>
        <w:tabs>
          <w:tab w:val="left" w:pos="5238"/>
          <w:tab w:val="left" w:pos="5474"/>
          <w:tab w:val="left" w:pos="9468"/>
        </w:tabs>
        <w:rPr>
          <w:b/>
          <w:bCs/>
          <w:color w:val="000000"/>
          <w:sz w:val="28"/>
        </w:rPr>
      </w:pPr>
      <w:r>
        <w:rPr>
          <w:b/>
          <w:bCs/>
          <w:color w:val="000000"/>
          <w:sz w:val="28"/>
        </w:rPr>
        <w:t>Mobilization Schedule</w:t>
      </w:r>
    </w:p>
    <w:p>
      <w:pPr>
        <w:tabs>
          <w:tab w:val="left" w:pos="5238"/>
          <w:tab w:val="left" w:pos="5474"/>
          <w:tab w:val="left" w:pos="9468"/>
        </w:tabs>
        <w:ind w:left="-90"/>
        <w:rPr>
          <w:b/>
          <w:bCs/>
          <w:color w:val="000000"/>
          <w:sz w:val="28"/>
        </w:rPr>
      </w:pPr>
    </w:p>
    <w:p>
      <w:pPr>
        <w:numPr>
          <w:ilvl w:val="0"/>
          <w:numId w:val="33"/>
        </w:numPr>
        <w:tabs>
          <w:tab w:val="left" w:pos="5238"/>
          <w:tab w:val="left" w:pos="5474"/>
          <w:tab w:val="left" w:pos="9468"/>
        </w:tabs>
        <w:rPr>
          <w:b/>
          <w:bCs/>
          <w:color w:val="000000"/>
          <w:sz w:val="28"/>
        </w:rPr>
      </w:pPr>
      <w:r>
        <w:rPr>
          <w:b/>
          <w:bCs/>
          <w:color w:val="000000"/>
          <w:sz w:val="28"/>
        </w:rPr>
        <w:t>Construction Schedule</w:t>
      </w:r>
    </w:p>
    <w:p>
      <w:pPr>
        <w:pStyle w:val="176"/>
        <w:numPr>
          <w:ilvl w:val="0"/>
          <w:numId w:val="0"/>
        </w:numPr>
        <w:ind w:left="432"/>
      </w:pPr>
    </w:p>
    <w:p>
      <w:pPr>
        <w:numPr>
          <w:ilvl w:val="0"/>
          <w:numId w:val="33"/>
        </w:numPr>
        <w:tabs>
          <w:tab w:val="left" w:pos="5238"/>
          <w:tab w:val="left" w:pos="5474"/>
          <w:tab w:val="left" w:pos="9468"/>
        </w:tabs>
        <w:rPr>
          <w:b/>
          <w:bCs/>
          <w:color w:val="000000"/>
          <w:sz w:val="28"/>
        </w:rPr>
      </w:pPr>
      <w:r>
        <w:rPr>
          <w:b/>
          <w:bCs/>
          <w:color w:val="000000"/>
          <w:sz w:val="28"/>
        </w:rPr>
        <w:t>ESHS Management Strategies and Implementation Plans</w:t>
      </w:r>
    </w:p>
    <w:p>
      <w:pPr>
        <w:pStyle w:val="176"/>
        <w:numPr>
          <w:ilvl w:val="0"/>
          <w:numId w:val="0"/>
        </w:numPr>
        <w:ind w:left="432"/>
        <w:rPr>
          <w:highlight w:val="yellow"/>
        </w:rPr>
      </w:pPr>
    </w:p>
    <w:p>
      <w:pPr>
        <w:numPr>
          <w:ilvl w:val="0"/>
          <w:numId w:val="33"/>
        </w:numPr>
        <w:tabs>
          <w:tab w:val="left" w:pos="5238"/>
          <w:tab w:val="left" w:pos="5474"/>
          <w:tab w:val="left" w:pos="9468"/>
        </w:tabs>
        <w:rPr>
          <w:b/>
          <w:bCs/>
          <w:color w:val="000000"/>
          <w:sz w:val="28"/>
        </w:rPr>
      </w:pPr>
      <w:r>
        <w:rPr>
          <w:b/>
          <w:bCs/>
          <w:color w:val="000000"/>
          <w:sz w:val="28"/>
        </w:rPr>
        <w:t>Code of Conduct (ESHS)</w:t>
      </w:r>
    </w:p>
    <w:p>
      <w:pPr>
        <w:tabs>
          <w:tab w:val="left" w:pos="5238"/>
          <w:tab w:val="left" w:pos="5474"/>
          <w:tab w:val="left" w:pos="9468"/>
        </w:tabs>
        <w:rPr>
          <w:b/>
          <w:bCs/>
          <w:color w:val="000000"/>
          <w:sz w:val="28"/>
        </w:rPr>
      </w:pPr>
    </w:p>
    <w:p>
      <w:pPr>
        <w:numPr>
          <w:ilvl w:val="0"/>
          <w:numId w:val="33"/>
        </w:numPr>
        <w:tabs>
          <w:tab w:val="left" w:pos="5238"/>
          <w:tab w:val="left" w:pos="5474"/>
          <w:tab w:val="left" w:pos="9468"/>
        </w:tabs>
        <w:rPr>
          <w:b/>
          <w:bCs/>
          <w:i/>
          <w:iCs/>
          <w:color w:val="000000"/>
          <w:sz w:val="28"/>
        </w:rPr>
      </w:pPr>
      <w:r>
        <w:rPr>
          <w:b/>
          <w:bCs/>
          <w:color w:val="000000"/>
          <w:sz w:val="28"/>
        </w:rPr>
        <w:t>Others</w:t>
      </w:r>
    </w:p>
    <w:p>
      <w:pPr>
        <w:pStyle w:val="80"/>
        <w:ind w:left="187"/>
        <w:jc w:val="left"/>
        <w:rPr>
          <w:rFonts w:ascii="Times New Roman" w:hAnsi="Times New Roman"/>
          <w:sz w:val="20"/>
        </w:rPr>
      </w:pPr>
    </w:p>
    <w:p>
      <w:pPr>
        <w:pStyle w:val="156"/>
        <w:rPr>
          <w:sz w:val="20"/>
        </w:rPr>
      </w:pPr>
      <w:r>
        <w:br w:type="page"/>
      </w:r>
    </w:p>
    <w:p>
      <w:pPr>
        <w:pStyle w:val="156"/>
      </w:pPr>
      <w:bookmarkStart w:id="452" w:name="_Toc473902812"/>
      <w:r>
        <w:t>Form PER -1</w:t>
      </w:r>
      <w:bookmarkEnd w:id="452"/>
    </w:p>
    <w:p>
      <w:pPr>
        <w:jc w:val="center"/>
        <w:outlineLvl w:val="0"/>
        <w:rPr>
          <w:rFonts w:eastAsia="宋体"/>
          <w:b/>
          <w:smallCaps/>
          <w:sz w:val="36"/>
          <w:szCs w:val="20"/>
        </w:rPr>
      </w:pPr>
    </w:p>
    <w:p>
      <w:pPr>
        <w:jc w:val="center"/>
        <w:rPr>
          <w:b/>
          <w:sz w:val="36"/>
          <w:szCs w:val="20"/>
        </w:rPr>
      </w:pPr>
      <w:r>
        <w:rPr>
          <w:b/>
          <w:sz w:val="36"/>
          <w:szCs w:val="20"/>
        </w:rPr>
        <w:t xml:space="preserve">Key Personnel </w:t>
      </w:r>
    </w:p>
    <w:p>
      <w:pPr>
        <w:jc w:val="center"/>
        <w:rPr>
          <w:b/>
          <w:sz w:val="36"/>
          <w:szCs w:val="20"/>
        </w:rPr>
      </w:pPr>
      <w:r>
        <w:rPr>
          <w:b/>
          <w:sz w:val="36"/>
          <w:szCs w:val="20"/>
        </w:rPr>
        <w:t xml:space="preserve">Schedule </w:t>
      </w:r>
    </w:p>
    <w:p>
      <w:pPr>
        <w:tabs>
          <w:tab w:val="left" w:pos="5238"/>
          <w:tab w:val="left" w:pos="5474"/>
          <w:tab w:val="left" w:pos="9468"/>
          <w:tab w:val="right" w:leader="underscore" w:pos="9504"/>
        </w:tabs>
        <w:jc w:val="center"/>
        <w:rPr>
          <w:szCs w:val="20"/>
        </w:rPr>
      </w:pPr>
    </w:p>
    <w:p>
      <w:pPr>
        <w:suppressAutoHyphens/>
        <w:rPr>
          <w:spacing w:val="-2"/>
          <w:sz w:val="20"/>
          <w:szCs w:val="20"/>
        </w:rPr>
      </w:pPr>
    </w:p>
    <w:p>
      <w:pPr>
        <w:suppressAutoHyphens/>
        <w:rPr>
          <w:spacing w:val="-2"/>
        </w:rPr>
      </w:pPr>
      <w:r>
        <w:rPr>
          <w:spacing w:val="-2"/>
        </w:rPr>
        <w:t xml:space="preserve">Bidders should provide the names and details of the suitably qualified Key Personnel to perform the Contract. The data on their experience should be supplied using the Form PER-2 below for each candidate. </w:t>
      </w:r>
    </w:p>
    <w:p>
      <w:pPr>
        <w:suppressAutoHyphens/>
        <w:spacing w:after="120"/>
        <w:ind w:left="86"/>
        <w:rPr>
          <w:b/>
          <w:spacing w:val="-2"/>
        </w:rPr>
      </w:pPr>
    </w:p>
    <w:p>
      <w:pPr>
        <w:suppressAutoHyphens/>
        <w:spacing w:after="120"/>
        <w:ind w:left="86"/>
        <w:rPr>
          <w:i/>
          <w:spacing w:val="-2"/>
        </w:rPr>
      </w:pPr>
      <w:r>
        <w:rPr>
          <w:b/>
          <w:spacing w:val="-2"/>
        </w:rPr>
        <w:t xml:space="preserve">Key Personnel </w:t>
      </w:r>
    </w:p>
    <w:tbl>
      <w:tblPr>
        <w:tblStyle w:val="59"/>
        <w:tblW w:w="9090" w:type="dxa"/>
        <w:tblInd w:w="72" w:type="dxa"/>
        <w:tblLayout w:type="fixed"/>
        <w:tblCellMar>
          <w:top w:w="0" w:type="dxa"/>
          <w:left w:w="72" w:type="dxa"/>
          <w:bottom w:w="0" w:type="dxa"/>
          <w:right w:w="72" w:type="dxa"/>
        </w:tblCellMar>
      </w:tblPr>
      <w:tblGrid>
        <w:gridCol w:w="720"/>
        <w:gridCol w:w="1900"/>
        <w:gridCol w:w="6470"/>
      </w:tblGrid>
      <w:tr>
        <w:tblPrEx>
          <w:tblCellMar>
            <w:top w:w="0" w:type="dxa"/>
            <w:left w:w="72" w:type="dxa"/>
            <w:bottom w:w="0" w:type="dxa"/>
            <w:right w:w="72" w:type="dxa"/>
          </w:tblCellMar>
        </w:tblPrEx>
        <w:trPr>
          <w:cantSplit/>
        </w:trPr>
        <w:tc>
          <w:tcPr>
            <w:tcW w:w="720" w:type="dxa"/>
            <w:tcBorders>
              <w:top w:val="single" w:color="auto" w:sz="6" w:space="0"/>
              <w:left w:val="single" w:color="auto" w:sz="6" w:space="0"/>
              <w:bottom w:val="nil"/>
              <w:right w:val="nil"/>
            </w:tcBorders>
          </w:tcPr>
          <w:p>
            <w:pPr>
              <w:suppressAutoHyphens/>
              <w:spacing w:before="120" w:after="120"/>
              <w:rPr>
                <w:b/>
                <w:bCs/>
                <w:spacing w:val="-2"/>
                <w:sz w:val="20"/>
              </w:rPr>
            </w:pPr>
            <w:r>
              <w:rPr>
                <w:b/>
                <w:bCs/>
                <w:spacing w:val="-2"/>
                <w:sz w:val="20"/>
              </w:rPr>
              <w:t>1.</w:t>
            </w:r>
          </w:p>
        </w:tc>
        <w:tc>
          <w:tcPr>
            <w:tcW w:w="8370" w:type="dxa"/>
            <w:gridSpan w:val="2"/>
            <w:tcBorders>
              <w:top w:val="single" w:color="auto" w:sz="6" w:space="0"/>
              <w:left w:val="single" w:color="auto" w:sz="6" w:space="0"/>
              <w:bottom w:val="nil"/>
              <w:right w:val="single" w:color="auto" w:sz="6" w:space="0"/>
            </w:tcBorders>
          </w:tcPr>
          <w:p>
            <w:pPr>
              <w:suppressAutoHyphens/>
              <w:spacing w:before="120" w:after="120"/>
              <w:rPr>
                <w:b/>
                <w:bCs/>
                <w:spacing w:val="-2"/>
                <w:sz w:val="20"/>
              </w:rPr>
            </w:pPr>
            <w:r>
              <w:rPr>
                <w:b/>
                <w:bCs/>
                <w:spacing w:val="-2"/>
                <w:sz w:val="20"/>
              </w:rPr>
              <w:t xml:space="preserve">Title of position: </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8370" w:type="dxa"/>
            <w:gridSpan w:val="2"/>
            <w:tcBorders>
              <w:top w:val="single" w:color="auto" w:sz="6" w:space="0"/>
              <w:left w:val="single" w:color="auto" w:sz="6" w:space="0"/>
              <w:bottom w:val="nil"/>
              <w:right w:val="single" w:color="auto" w:sz="6" w:space="0"/>
            </w:tcBorders>
          </w:tcPr>
          <w:p>
            <w:pPr>
              <w:suppressAutoHyphens/>
              <w:spacing w:before="120" w:after="120"/>
              <w:rPr>
                <w:b/>
                <w:bCs/>
                <w:spacing w:val="-2"/>
                <w:sz w:val="20"/>
              </w:rPr>
            </w:pPr>
            <w:r>
              <w:rPr>
                <w:b/>
                <w:bCs/>
                <w:spacing w:val="-2"/>
                <w:sz w:val="20"/>
              </w:rPr>
              <w:t xml:space="preserve">Name of candidate: </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Duration of appointment:</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whole period (start and end dates) for which this position will be engaged</w:t>
            </w:r>
            <w:r>
              <w:rPr>
                <w:sz w:val="20"/>
                <w:szCs w:val="20"/>
              </w:rPr>
              <w: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Time commitment: for this position:</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number of days/week/months/ that has been scheduled for this position</w:t>
            </w:r>
            <w:r>
              <w:rPr>
                <w:sz w:val="20"/>
                <w:szCs w:val="20"/>
              </w:rPr>
              <w: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Expected time schedule for this position:</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expected time schedule for this position (e.g. attach high level Gantt chart</w:t>
            </w:r>
            <w:r>
              <w:rPr>
                <w:sz w:val="20"/>
                <w:szCs w:val="20"/>
              </w:rPr>
              <w:t>]</w:t>
            </w:r>
          </w:p>
        </w:tc>
      </w:tr>
      <w:tr>
        <w:tblPrEx>
          <w:tblCellMar>
            <w:top w:w="0" w:type="dxa"/>
            <w:left w:w="72" w:type="dxa"/>
            <w:bottom w:w="0" w:type="dxa"/>
            <w:right w:w="72" w:type="dxa"/>
          </w:tblCellMar>
        </w:tblPrEx>
        <w:trPr>
          <w:cantSplit/>
        </w:trPr>
        <w:tc>
          <w:tcPr>
            <w:tcW w:w="720" w:type="dxa"/>
            <w:tcBorders>
              <w:top w:val="single" w:color="auto" w:sz="6" w:space="0"/>
              <w:left w:val="single" w:color="auto" w:sz="6" w:space="0"/>
              <w:bottom w:val="nil"/>
              <w:right w:val="nil"/>
            </w:tcBorders>
          </w:tcPr>
          <w:p>
            <w:pPr>
              <w:suppressAutoHyphens/>
              <w:spacing w:before="120" w:after="120"/>
              <w:rPr>
                <w:b/>
                <w:bCs/>
                <w:spacing w:val="-2"/>
                <w:sz w:val="20"/>
              </w:rPr>
            </w:pPr>
            <w:r>
              <w:rPr>
                <w:b/>
                <w:bCs/>
                <w:spacing w:val="-2"/>
                <w:sz w:val="20"/>
              </w:rPr>
              <w:t>2.</w:t>
            </w:r>
          </w:p>
        </w:tc>
        <w:tc>
          <w:tcPr>
            <w:tcW w:w="8370" w:type="dxa"/>
            <w:gridSpan w:val="2"/>
            <w:tcBorders>
              <w:top w:val="single" w:color="auto" w:sz="6" w:space="0"/>
              <w:left w:val="single" w:color="auto" w:sz="6" w:space="0"/>
              <w:bottom w:val="nil"/>
              <w:right w:val="single" w:color="auto" w:sz="6" w:space="0"/>
            </w:tcBorders>
          </w:tcPr>
          <w:p>
            <w:pPr>
              <w:suppressAutoHyphens/>
              <w:spacing w:before="120" w:after="120"/>
              <w:rPr>
                <w:b/>
                <w:bCs/>
                <w:spacing w:val="-2"/>
                <w:sz w:val="20"/>
              </w:rPr>
            </w:pPr>
            <w:r>
              <w:rPr>
                <w:spacing w:val="-2"/>
                <w:sz w:val="20"/>
              </w:rPr>
              <w:t>Title of position:</w:t>
            </w:r>
            <w:r>
              <w:rPr>
                <w:b/>
                <w:bCs/>
                <w:spacing w:val="-2"/>
                <w:sz w:val="20"/>
              </w:rPr>
              <w:t xml:space="preserve"> </w:t>
            </w:r>
            <w:r>
              <w:rPr>
                <w:bCs/>
                <w:i/>
                <w:spacing w:val="-2"/>
                <w:sz w:val="20"/>
              </w:rPr>
              <w:t>[Environmental Specialist]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8370" w:type="dxa"/>
            <w:gridSpan w:val="2"/>
            <w:tcBorders>
              <w:top w:val="single" w:color="auto" w:sz="6" w:space="0"/>
              <w:left w:val="single" w:color="auto" w:sz="6" w:space="0"/>
              <w:bottom w:val="nil"/>
              <w:right w:val="single" w:color="auto" w:sz="6" w:space="0"/>
            </w:tcBorders>
          </w:tcPr>
          <w:p>
            <w:pPr>
              <w:suppressAutoHyphens/>
              <w:spacing w:before="120" w:after="120"/>
              <w:rPr>
                <w:b/>
                <w:bCs/>
                <w:spacing w:val="-2"/>
                <w:sz w:val="20"/>
              </w:rPr>
            </w:pPr>
            <w:r>
              <w:rPr>
                <w:b/>
                <w:bCs/>
                <w:spacing w:val="-2"/>
                <w:sz w:val="20"/>
              </w:rPr>
              <w:t>Name of candidate:</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Duration of appointment:</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whole period (start and end dates) for which this position will be engaged</w:t>
            </w:r>
            <w:r>
              <w:rPr>
                <w:sz w:val="20"/>
                <w:szCs w:val="20"/>
              </w:rPr>
              <w: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Time commitment: for this position:</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number of days/week/months/ that has been scheduled for this position</w:t>
            </w:r>
            <w:r>
              <w:rPr>
                <w:sz w:val="20"/>
                <w:szCs w:val="20"/>
              </w:rPr>
              <w: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Expected time schedule for this position:</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expected time schedule for this position (e.g. attach high level Gantt chart</w:t>
            </w:r>
            <w:r>
              <w:rPr>
                <w:sz w:val="20"/>
                <w:szCs w:val="20"/>
              </w:rPr>
              <w:t>]</w:t>
            </w:r>
          </w:p>
        </w:tc>
      </w:tr>
      <w:tr>
        <w:tblPrEx>
          <w:tblCellMar>
            <w:top w:w="0" w:type="dxa"/>
            <w:left w:w="72" w:type="dxa"/>
            <w:bottom w:w="0" w:type="dxa"/>
            <w:right w:w="72" w:type="dxa"/>
          </w:tblCellMar>
        </w:tblPrEx>
        <w:trPr>
          <w:cantSplit/>
        </w:trPr>
        <w:tc>
          <w:tcPr>
            <w:tcW w:w="720" w:type="dxa"/>
            <w:tcBorders>
              <w:top w:val="single" w:color="auto" w:sz="6" w:space="0"/>
              <w:left w:val="single" w:color="auto" w:sz="6" w:space="0"/>
              <w:bottom w:val="nil"/>
              <w:right w:val="nil"/>
            </w:tcBorders>
          </w:tcPr>
          <w:p>
            <w:pPr>
              <w:suppressAutoHyphens/>
              <w:spacing w:before="120" w:after="120"/>
              <w:rPr>
                <w:b/>
                <w:bCs/>
                <w:spacing w:val="-2"/>
                <w:sz w:val="20"/>
              </w:rPr>
            </w:pPr>
            <w:r>
              <w:rPr>
                <w:b/>
                <w:bCs/>
                <w:spacing w:val="-2"/>
                <w:sz w:val="20"/>
              </w:rPr>
              <w:t>3.</w:t>
            </w:r>
          </w:p>
        </w:tc>
        <w:tc>
          <w:tcPr>
            <w:tcW w:w="8370" w:type="dxa"/>
            <w:gridSpan w:val="2"/>
            <w:tcBorders>
              <w:top w:val="single" w:color="auto" w:sz="6" w:space="0"/>
              <w:left w:val="single" w:color="auto" w:sz="6" w:space="0"/>
              <w:bottom w:val="nil"/>
              <w:right w:val="single" w:color="auto" w:sz="6" w:space="0"/>
            </w:tcBorders>
          </w:tcPr>
          <w:p>
            <w:pPr>
              <w:suppressAutoHyphens/>
              <w:spacing w:before="120" w:after="120"/>
              <w:rPr>
                <w:b/>
                <w:bCs/>
                <w:spacing w:val="-2"/>
                <w:sz w:val="20"/>
              </w:rPr>
            </w:pPr>
            <w:r>
              <w:rPr>
                <w:spacing w:val="-2"/>
                <w:sz w:val="20"/>
              </w:rPr>
              <w:t xml:space="preserve">Title of position: </w:t>
            </w:r>
            <w:r>
              <w:rPr>
                <w:bCs/>
                <w:i/>
                <w:spacing w:val="-2"/>
                <w:sz w:val="20"/>
              </w:rPr>
              <w:t>[Health and Safety Specialist]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8370" w:type="dxa"/>
            <w:gridSpan w:val="2"/>
            <w:tcBorders>
              <w:top w:val="single" w:color="auto" w:sz="6" w:space="0"/>
              <w:left w:val="single" w:color="auto" w:sz="6" w:space="0"/>
              <w:bottom w:val="nil"/>
              <w:right w:val="single" w:color="auto" w:sz="6" w:space="0"/>
            </w:tcBorders>
          </w:tcPr>
          <w:p>
            <w:pPr>
              <w:suppressAutoHyphens/>
              <w:spacing w:before="120" w:after="120"/>
              <w:rPr>
                <w:b/>
                <w:bCs/>
                <w:spacing w:val="-2"/>
                <w:sz w:val="20"/>
              </w:rPr>
            </w:pPr>
            <w:r>
              <w:rPr>
                <w:b/>
                <w:bCs/>
                <w:spacing w:val="-2"/>
                <w:sz w:val="20"/>
              </w:rPr>
              <w:t>Name of candidate:</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Duration of appointment:</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whole period (start and end dates) for which this position will be engaged</w:t>
            </w:r>
            <w:r>
              <w:rPr>
                <w:sz w:val="20"/>
                <w:szCs w:val="20"/>
              </w:rPr>
              <w: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Time commitment: for this position:</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number of days/week/months/ that has been scheduled for this position</w:t>
            </w:r>
            <w:r>
              <w:rPr>
                <w:sz w:val="20"/>
                <w:szCs w:val="20"/>
              </w:rPr>
              <w: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Expected time schedule for this position:</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expected time schedule for this position (e.g. attach high level Gantt chart</w:t>
            </w:r>
            <w:r>
              <w:rPr>
                <w:sz w:val="20"/>
                <w:szCs w:val="20"/>
              </w:rPr>
              <w:t>]</w:t>
            </w:r>
          </w:p>
        </w:tc>
      </w:tr>
      <w:tr>
        <w:tblPrEx>
          <w:tblCellMar>
            <w:top w:w="0" w:type="dxa"/>
            <w:left w:w="72" w:type="dxa"/>
            <w:bottom w:w="0" w:type="dxa"/>
            <w:right w:w="72" w:type="dxa"/>
          </w:tblCellMar>
        </w:tblPrEx>
        <w:trPr>
          <w:cantSplit/>
        </w:trPr>
        <w:tc>
          <w:tcPr>
            <w:tcW w:w="720" w:type="dxa"/>
            <w:tcBorders>
              <w:top w:val="single" w:color="auto" w:sz="6" w:space="0"/>
              <w:left w:val="single" w:color="auto" w:sz="6" w:space="0"/>
              <w:bottom w:val="nil"/>
              <w:right w:val="nil"/>
            </w:tcBorders>
          </w:tcPr>
          <w:p>
            <w:pPr>
              <w:suppressAutoHyphens/>
              <w:spacing w:before="120" w:after="120"/>
              <w:rPr>
                <w:b/>
                <w:bCs/>
                <w:spacing w:val="-2"/>
                <w:sz w:val="20"/>
              </w:rPr>
            </w:pPr>
            <w:r>
              <w:rPr>
                <w:b/>
                <w:bCs/>
                <w:spacing w:val="-2"/>
                <w:sz w:val="20"/>
              </w:rPr>
              <w:t>4.</w:t>
            </w:r>
          </w:p>
        </w:tc>
        <w:tc>
          <w:tcPr>
            <w:tcW w:w="8370" w:type="dxa"/>
            <w:gridSpan w:val="2"/>
            <w:tcBorders>
              <w:top w:val="single" w:color="auto" w:sz="6" w:space="0"/>
              <w:left w:val="single" w:color="auto" w:sz="6" w:space="0"/>
              <w:bottom w:val="nil"/>
              <w:right w:val="single" w:color="auto" w:sz="6" w:space="0"/>
            </w:tcBorders>
          </w:tcPr>
          <w:p>
            <w:pPr>
              <w:suppressAutoHyphens/>
              <w:spacing w:before="120" w:after="120"/>
              <w:rPr>
                <w:b/>
                <w:bCs/>
                <w:spacing w:val="-2"/>
                <w:sz w:val="20"/>
              </w:rPr>
            </w:pPr>
            <w:r>
              <w:rPr>
                <w:spacing w:val="-2"/>
                <w:sz w:val="20"/>
              </w:rPr>
              <w:t xml:space="preserve">Title of position: </w:t>
            </w:r>
            <w:r>
              <w:rPr>
                <w:bCs/>
                <w:i/>
                <w:spacing w:val="-2"/>
                <w:sz w:val="20"/>
              </w:rPr>
              <w:t>[Social Specialist]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8370" w:type="dxa"/>
            <w:gridSpan w:val="2"/>
            <w:tcBorders>
              <w:top w:val="single" w:color="auto" w:sz="6" w:space="0"/>
              <w:left w:val="single" w:color="auto" w:sz="6" w:space="0"/>
              <w:bottom w:val="nil"/>
              <w:right w:val="single" w:color="auto" w:sz="6" w:space="0"/>
            </w:tcBorders>
          </w:tcPr>
          <w:p>
            <w:pPr>
              <w:suppressAutoHyphens/>
              <w:spacing w:before="120" w:after="120"/>
              <w:rPr>
                <w:b/>
                <w:bCs/>
                <w:spacing w:val="-2"/>
                <w:sz w:val="20"/>
              </w:rPr>
            </w:pPr>
            <w:r>
              <w:rPr>
                <w:b/>
                <w:bCs/>
                <w:spacing w:val="-2"/>
                <w:sz w:val="20"/>
              </w:rPr>
              <w:t xml:space="preserve">Name of candidate:  </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Duration of appointment:</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whole period (start and end dates) for which this position will be engaged</w:t>
            </w:r>
            <w:r>
              <w:rPr>
                <w:sz w:val="20"/>
                <w:szCs w:val="20"/>
              </w:rPr>
              <w: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Time commitment: for this position:</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number of days/week/months/ that has been scheduled for this position</w:t>
            </w:r>
            <w:r>
              <w:rPr>
                <w:sz w:val="20"/>
                <w:szCs w:val="20"/>
              </w:rPr>
              <w: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Expected time schedule for this position:</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expected time schedule for this position (e.g. attach high level Gantt chart</w:t>
            </w:r>
            <w:r>
              <w:rPr>
                <w:sz w:val="20"/>
                <w:szCs w:val="20"/>
              </w:rPr>
              <w:t>]</w:t>
            </w:r>
          </w:p>
        </w:tc>
      </w:tr>
      <w:tr>
        <w:tblPrEx>
          <w:tblCellMar>
            <w:top w:w="0" w:type="dxa"/>
            <w:left w:w="72" w:type="dxa"/>
            <w:bottom w:w="0" w:type="dxa"/>
            <w:right w:w="72" w:type="dxa"/>
          </w:tblCellMar>
        </w:tblPrEx>
        <w:trPr>
          <w:cantSplit/>
        </w:trPr>
        <w:tc>
          <w:tcPr>
            <w:tcW w:w="720" w:type="dxa"/>
            <w:tcBorders>
              <w:top w:val="single" w:color="auto" w:sz="6" w:space="0"/>
              <w:left w:val="single" w:color="auto" w:sz="6" w:space="0"/>
              <w:bottom w:val="nil"/>
              <w:right w:val="nil"/>
            </w:tcBorders>
          </w:tcPr>
          <w:p>
            <w:pPr>
              <w:suppressAutoHyphens/>
              <w:spacing w:before="120" w:after="120"/>
              <w:rPr>
                <w:b/>
                <w:bCs/>
                <w:spacing w:val="-2"/>
                <w:sz w:val="20"/>
              </w:rPr>
            </w:pPr>
            <w:r>
              <w:rPr>
                <w:b/>
                <w:bCs/>
                <w:spacing w:val="-2"/>
                <w:sz w:val="20"/>
              </w:rPr>
              <w:t>5.</w:t>
            </w:r>
          </w:p>
        </w:tc>
        <w:tc>
          <w:tcPr>
            <w:tcW w:w="8370" w:type="dxa"/>
            <w:gridSpan w:val="2"/>
            <w:tcBorders>
              <w:top w:val="single" w:color="auto" w:sz="6" w:space="0"/>
              <w:left w:val="single" w:color="auto" w:sz="6" w:space="0"/>
              <w:bottom w:val="nil"/>
              <w:right w:val="single" w:color="auto" w:sz="6" w:space="0"/>
            </w:tcBorders>
          </w:tcPr>
          <w:p>
            <w:pPr>
              <w:suppressAutoHyphens/>
              <w:spacing w:before="120" w:after="120"/>
              <w:rPr>
                <w:b/>
                <w:bCs/>
                <w:spacing w:val="-2"/>
                <w:sz w:val="20"/>
              </w:rPr>
            </w:pPr>
            <w:r>
              <w:rPr>
                <w:b/>
                <w:bCs/>
                <w:spacing w:val="-2"/>
                <w:sz w:val="20"/>
              </w:rPr>
              <w:t xml:space="preserve">Title of position: </w:t>
            </w:r>
            <w:r>
              <w:rPr>
                <w:b/>
                <w:i/>
                <w:spacing w:val="-2"/>
                <w:sz w:val="20"/>
              </w:rPr>
              <w:t>[insert title]</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8370" w:type="dxa"/>
            <w:gridSpan w:val="2"/>
            <w:tcBorders>
              <w:top w:val="single" w:color="auto" w:sz="6" w:space="0"/>
              <w:left w:val="single" w:color="auto" w:sz="6" w:space="0"/>
              <w:bottom w:val="nil"/>
              <w:right w:val="single" w:color="auto" w:sz="6" w:space="0"/>
            </w:tcBorders>
          </w:tcPr>
          <w:p>
            <w:pPr>
              <w:suppressAutoHyphens/>
              <w:spacing w:before="120" w:after="120"/>
              <w:rPr>
                <w:b/>
                <w:bCs/>
                <w:spacing w:val="-2"/>
                <w:sz w:val="20"/>
              </w:rPr>
            </w:pPr>
            <w:r>
              <w:rPr>
                <w:b/>
                <w:bCs/>
                <w:spacing w:val="-2"/>
                <w:sz w:val="20"/>
              </w:rPr>
              <w:t>Name of candidate</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Duration of appointment:</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whole period (start and end dates) for which this position will be engaged</w:t>
            </w:r>
            <w:r>
              <w:rPr>
                <w:sz w:val="20"/>
                <w:szCs w:val="20"/>
              </w:rPr>
              <w:t>]</w:t>
            </w:r>
          </w:p>
        </w:tc>
      </w:tr>
      <w:tr>
        <w:tblPrEx>
          <w:tblCellMar>
            <w:top w:w="0" w:type="dxa"/>
            <w:left w:w="72" w:type="dxa"/>
            <w:bottom w:w="0" w:type="dxa"/>
            <w:right w:w="72" w:type="dxa"/>
          </w:tblCellMar>
        </w:tblPrEx>
        <w:trPr>
          <w:cantSplit/>
        </w:trPr>
        <w:tc>
          <w:tcPr>
            <w:tcW w:w="720" w:type="dxa"/>
            <w:tcBorders>
              <w:top w:val="nil"/>
              <w:left w:val="single" w:color="auto" w:sz="6" w:space="0"/>
              <w:bottom w:val="nil"/>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nil"/>
              <w:right w:val="single" w:color="auto" w:sz="6" w:space="0"/>
            </w:tcBorders>
          </w:tcPr>
          <w:p>
            <w:pPr>
              <w:rPr>
                <w:b/>
                <w:sz w:val="20"/>
                <w:szCs w:val="20"/>
              </w:rPr>
            </w:pPr>
            <w:r>
              <w:rPr>
                <w:b/>
                <w:sz w:val="20"/>
                <w:szCs w:val="20"/>
              </w:rPr>
              <w:t>Time commitment: for this position:</w:t>
            </w:r>
          </w:p>
        </w:tc>
        <w:tc>
          <w:tcPr>
            <w:tcW w:w="6470" w:type="dxa"/>
            <w:tcBorders>
              <w:top w:val="single" w:color="auto" w:sz="6" w:space="0"/>
              <w:left w:val="single" w:color="auto" w:sz="6" w:space="0"/>
              <w:bottom w:val="nil"/>
              <w:right w:val="single" w:color="auto" w:sz="6" w:space="0"/>
            </w:tcBorders>
          </w:tcPr>
          <w:p>
            <w:pPr>
              <w:rPr>
                <w:sz w:val="20"/>
                <w:szCs w:val="20"/>
              </w:rPr>
            </w:pPr>
            <w:r>
              <w:rPr>
                <w:sz w:val="20"/>
                <w:szCs w:val="20"/>
              </w:rPr>
              <w:t>[</w:t>
            </w:r>
            <w:r>
              <w:rPr>
                <w:i/>
                <w:sz w:val="20"/>
                <w:szCs w:val="20"/>
              </w:rPr>
              <w:t>insert the number of days/week/months/ that has been scheduled for this position</w:t>
            </w:r>
            <w:r>
              <w:rPr>
                <w:sz w:val="20"/>
                <w:szCs w:val="20"/>
              </w:rPr>
              <w:t>]</w:t>
            </w:r>
          </w:p>
        </w:tc>
      </w:tr>
      <w:tr>
        <w:tblPrEx>
          <w:tblCellMar>
            <w:top w:w="0" w:type="dxa"/>
            <w:left w:w="72" w:type="dxa"/>
            <w:bottom w:w="0" w:type="dxa"/>
            <w:right w:w="72" w:type="dxa"/>
          </w:tblCellMar>
        </w:tblPrEx>
        <w:trPr>
          <w:cantSplit/>
        </w:trPr>
        <w:tc>
          <w:tcPr>
            <w:tcW w:w="720" w:type="dxa"/>
            <w:tcBorders>
              <w:top w:val="nil"/>
              <w:left w:val="single" w:color="auto" w:sz="6" w:space="0"/>
              <w:bottom w:val="single" w:color="auto" w:sz="6" w:space="0"/>
              <w:right w:val="nil"/>
            </w:tcBorders>
          </w:tcPr>
          <w:p>
            <w:pPr>
              <w:suppressAutoHyphens/>
              <w:spacing w:before="120" w:after="120"/>
              <w:rPr>
                <w:b/>
                <w:bCs/>
                <w:spacing w:val="-2"/>
                <w:sz w:val="20"/>
              </w:rPr>
            </w:pPr>
          </w:p>
        </w:tc>
        <w:tc>
          <w:tcPr>
            <w:tcW w:w="1900" w:type="dxa"/>
            <w:tcBorders>
              <w:top w:val="single" w:color="auto" w:sz="6" w:space="0"/>
              <w:left w:val="single" w:color="auto" w:sz="6" w:space="0"/>
              <w:bottom w:val="single" w:color="auto" w:sz="6" w:space="0"/>
              <w:right w:val="single" w:color="auto" w:sz="6" w:space="0"/>
            </w:tcBorders>
          </w:tcPr>
          <w:p>
            <w:pPr>
              <w:rPr>
                <w:b/>
                <w:sz w:val="20"/>
                <w:szCs w:val="20"/>
              </w:rPr>
            </w:pPr>
            <w:r>
              <w:rPr>
                <w:b/>
                <w:sz w:val="20"/>
                <w:szCs w:val="20"/>
              </w:rPr>
              <w:t>Expected time schedule for this position:</w:t>
            </w:r>
          </w:p>
        </w:tc>
        <w:tc>
          <w:tcPr>
            <w:tcW w:w="6470" w:type="dxa"/>
            <w:tcBorders>
              <w:top w:val="single" w:color="auto" w:sz="6" w:space="0"/>
              <w:left w:val="single" w:color="auto" w:sz="6" w:space="0"/>
              <w:bottom w:val="single" w:color="auto" w:sz="6" w:space="0"/>
              <w:right w:val="single" w:color="auto" w:sz="6" w:space="0"/>
            </w:tcBorders>
          </w:tcPr>
          <w:p>
            <w:pPr>
              <w:rPr>
                <w:sz w:val="20"/>
                <w:szCs w:val="20"/>
              </w:rPr>
            </w:pPr>
            <w:r>
              <w:rPr>
                <w:sz w:val="20"/>
                <w:szCs w:val="20"/>
              </w:rPr>
              <w:t>[</w:t>
            </w:r>
            <w:r>
              <w:rPr>
                <w:i/>
                <w:sz w:val="20"/>
                <w:szCs w:val="20"/>
              </w:rPr>
              <w:t>insert the expected time schedule for this position (e.g. attach high level Gantt chart</w:t>
            </w:r>
            <w:r>
              <w:rPr>
                <w:sz w:val="20"/>
                <w:szCs w:val="20"/>
              </w:rPr>
              <w:t>]</w:t>
            </w:r>
          </w:p>
        </w:tc>
      </w:tr>
    </w:tbl>
    <w:p/>
    <w:p>
      <w:pPr>
        <w:pStyle w:val="22"/>
        <w:suppressAutoHyphens/>
        <w:ind w:left="180" w:right="288"/>
        <w:rPr>
          <w:rStyle w:val="82"/>
          <w:rFonts w:cs="Arial"/>
          <w:i w:val="0"/>
          <w:spacing w:val="-2"/>
        </w:rPr>
      </w:pPr>
    </w:p>
    <w:p>
      <w:pPr>
        <w:pStyle w:val="156"/>
        <w:rPr>
          <w:bCs/>
          <w:color w:val="000000"/>
        </w:rPr>
      </w:pPr>
      <w:r>
        <w:rPr>
          <w:sz w:val="20"/>
        </w:rPr>
        <w:br w:type="page"/>
      </w:r>
      <w:bookmarkStart w:id="453" w:name="_Toc473902813"/>
      <w:bookmarkStart w:id="454" w:name="_Toc454788560"/>
      <w:bookmarkStart w:id="455" w:name="_Toc333564301"/>
      <w:r>
        <w:t>Form PER-2:</w:t>
      </w:r>
      <w:bookmarkEnd w:id="453"/>
      <w:r>
        <w:rPr>
          <w:bCs/>
          <w:color w:val="000000"/>
        </w:rPr>
        <w:t xml:space="preserve"> </w:t>
      </w:r>
    </w:p>
    <w:p>
      <w:pPr>
        <w:pStyle w:val="191"/>
        <w:spacing w:before="0" w:after="0"/>
        <w:rPr>
          <w:color w:val="000000"/>
        </w:rPr>
      </w:pPr>
      <w:r>
        <w:rPr>
          <w:bCs/>
          <w:color w:val="000000"/>
        </w:rPr>
        <w:t>Re</w:t>
      </w:r>
      <w:r>
        <w:rPr>
          <w:color w:val="000000"/>
        </w:rPr>
        <w:t>sume and Declaration</w:t>
      </w:r>
    </w:p>
    <w:p>
      <w:pPr>
        <w:pStyle w:val="191"/>
        <w:spacing w:before="0" w:after="0"/>
        <w:rPr>
          <w:color w:val="000000"/>
        </w:rPr>
      </w:pPr>
      <w:r>
        <w:rPr>
          <w:color w:val="000000"/>
        </w:rPr>
        <w:t xml:space="preserve"> Key Personnel</w:t>
      </w:r>
      <w:bookmarkEnd w:id="454"/>
      <w:bookmarkEnd w:id="455"/>
      <w:r>
        <w:rPr>
          <w:color w:val="000000"/>
        </w:rPr>
        <w:t xml:space="preserve">  </w:t>
      </w:r>
    </w:p>
    <w:p>
      <w:pPr>
        <w:pStyle w:val="191"/>
        <w:spacing w:before="0" w:after="0"/>
        <w:rPr>
          <w:rStyle w:val="82"/>
          <w:rFonts w:ascii="Times New Roman" w:hAnsi="Times New Roman"/>
          <w:color w:val="000000"/>
        </w:rPr>
      </w:pPr>
    </w:p>
    <w:tbl>
      <w:tblPr>
        <w:tblStyle w:val="59"/>
        <w:tblW w:w="0" w:type="auto"/>
        <w:tblInd w:w="72" w:type="dxa"/>
        <w:tblLayout w:type="fixed"/>
        <w:tblCellMar>
          <w:top w:w="0" w:type="dxa"/>
          <w:left w:w="72" w:type="dxa"/>
          <w:bottom w:w="0" w:type="dxa"/>
          <w:right w:w="72" w:type="dxa"/>
        </w:tblCellMar>
      </w:tblPr>
      <w:tblGrid>
        <w:gridCol w:w="9090"/>
      </w:tblGrid>
      <w:tr>
        <w:tblPrEx>
          <w:tblCellMar>
            <w:top w:w="0" w:type="dxa"/>
            <w:left w:w="72" w:type="dxa"/>
            <w:bottom w:w="0" w:type="dxa"/>
            <w:right w:w="72" w:type="dxa"/>
          </w:tblCellMar>
        </w:tblPrEx>
        <w:trPr>
          <w:cantSplit/>
        </w:trPr>
        <w:tc>
          <w:tcPr>
            <w:tcW w:w="9090" w:type="dxa"/>
            <w:tcBorders>
              <w:top w:val="single" w:color="auto" w:sz="6" w:space="0"/>
              <w:left w:val="single" w:color="auto" w:sz="6" w:space="0"/>
              <w:bottom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Name of Bidder</w:t>
            </w:r>
          </w:p>
          <w:p>
            <w:pPr>
              <w:suppressAutoHyphens/>
              <w:spacing w:before="60" w:after="60"/>
              <w:rPr>
                <w:rStyle w:val="82"/>
                <w:rFonts w:ascii="Times New Roman" w:hAnsi="Times New Roman"/>
                <w:b/>
                <w:bCs/>
                <w:iCs/>
                <w:color w:val="000000"/>
                <w:spacing w:val="-2"/>
              </w:rPr>
            </w:pPr>
          </w:p>
        </w:tc>
      </w:tr>
    </w:tbl>
    <w:p>
      <w:pPr>
        <w:suppressAutoHyphens/>
        <w:rPr>
          <w:rStyle w:val="82"/>
          <w:rFonts w:ascii="Times New Roman" w:hAnsi="Times New Roman"/>
          <w:b/>
          <w:bCs/>
          <w:iCs/>
          <w:color w:val="000000"/>
          <w:spacing w:val="-2"/>
        </w:rPr>
      </w:pPr>
    </w:p>
    <w:tbl>
      <w:tblPr>
        <w:tblStyle w:val="59"/>
        <w:tblW w:w="9090" w:type="dxa"/>
        <w:tblInd w:w="72" w:type="dxa"/>
        <w:tblLayout w:type="fixed"/>
        <w:tblCellMar>
          <w:top w:w="0" w:type="dxa"/>
          <w:left w:w="72" w:type="dxa"/>
          <w:bottom w:w="0" w:type="dxa"/>
          <w:right w:w="72" w:type="dxa"/>
        </w:tblCellMar>
      </w:tblPr>
      <w:tblGrid>
        <w:gridCol w:w="1440"/>
        <w:gridCol w:w="3960"/>
        <w:gridCol w:w="3690"/>
      </w:tblGrid>
      <w:tr>
        <w:tblPrEx>
          <w:tblCellMar>
            <w:top w:w="0" w:type="dxa"/>
            <w:left w:w="72" w:type="dxa"/>
            <w:bottom w:w="0" w:type="dxa"/>
            <w:right w:w="72" w:type="dxa"/>
          </w:tblCellMar>
        </w:tblPrEx>
        <w:trPr>
          <w:cantSplit/>
        </w:trPr>
        <w:tc>
          <w:tcPr>
            <w:tcW w:w="9090" w:type="dxa"/>
            <w:gridSpan w:val="3"/>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Position [#</w:t>
            </w:r>
            <w:r>
              <w:rPr>
                <w:rStyle w:val="82"/>
                <w:rFonts w:ascii="Times New Roman" w:hAnsi="Times New Roman"/>
                <w:b/>
                <w:bCs/>
                <w:i/>
                <w:iCs/>
                <w:color w:val="000000"/>
                <w:spacing w:val="-2"/>
              </w:rPr>
              <w:t>1</w:t>
            </w:r>
            <w:r>
              <w:rPr>
                <w:rStyle w:val="82"/>
                <w:rFonts w:ascii="Times New Roman" w:hAnsi="Times New Roman"/>
                <w:b/>
                <w:bCs/>
                <w:iCs/>
                <w:color w:val="000000"/>
                <w:spacing w:val="-2"/>
              </w:rPr>
              <w:t>]: [</w:t>
            </w:r>
            <w:r>
              <w:rPr>
                <w:rStyle w:val="82"/>
                <w:rFonts w:ascii="Times New Roman" w:hAnsi="Times New Roman"/>
                <w:b/>
                <w:bCs/>
                <w:i/>
                <w:iCs/>
                <w:color w:val="000000"/>
                <w:spacing w:val="-2"/>
              </w:rPr>
              <w:t>title of position from Form PER-1</w:t>
            </w:r>
            <w:r>
              <w:rPr>
                <w:rStyle w:val="82"/>
                <w:rFonts w:ascii="Times New Roman" w:hAnsi="Times New Roman"/>
                <w:b/>
                <w:bCs/>
                <w:iCs/>
                <w:color w:val="000000"/>
                <w:spacing w:val="-2"/>
              </w:rPr>
              <w:t>]</w:t>
            </w:r>
          </w:p>
          <w:p>
            <w:pPr>
              <w:tabs>
                <w:tab w:val="left" w:pos="1638"/>
                <w:tab w:val="left" w:pos="1998"/>
              </w:tabs>
              <w:suppressAutoHyphens/>
              <w:spacing w:before="60" w:after="60"/>
              <w:ind w:left="378" w:hanging="378"/>
              <w:rPr>
                <w:rStyle w:val="82"/>
                <w:rFonts w:ascii="Times New Roman" w:hAnsi="Times New Roman"/>
                <w:b/>
                <w:bCs/>
                <w:iCs/>
                <w:color w:val="000000"/>
                <w:spacing w:val="-2"/>
              </w:rPr>
            </w:pPr>
          </w:p>
        </w:tc>
      </w:tr>
      <w:tr>
        <w:tblPrEx>
          <w:tblCellMar>
            <w:top w:w="0" w:type="dxa"/>
            <w:left w:w="72" w:type="dxa"/>
            <w:bottom w:w="0" w:type="dxa"/>
            <w:right w:w="72" w:type="dxa"/>
          </w:tblCellMar>
        </w:tblPrEx>
        <w:trPr>
          <w:cantSplit/>
        </w:trPr>
        <w:tc>
          <w:tcPr>
            <w:tcW w:w="1440" w:type="dxa"/>
            <w:tcBorders>
              <w:top w:val="single" w:color="auto" w:sz="6" w:space="0"/>
              <w:lef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Personnel information</w:t>
            </w:r>
          </w:p>
        </w:tc>
        <w:tc>
          <w:tcPr>
            <w:tcW w:w="3960" w:type="dxa"/>
            <w:tcBorders>
              <w:top w:val="single" w:color="auto" w:sz="6" w:space="0"/>
              <w:lef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 xml:space="preserve">Name: </w:t>
            </w:r>
          </w:p>
          <w:p>
            <w:pPr>
              <w:suppressAutoHyphens/>
              <w:spacing w:before="60" w:after="60"/>
              <w:rPr>
                <w:rStyle w:val="82"/>
                <w:rFonts w:ascii="Times New Roman" w:hAnsi="Times New Roman"/>
                <w:b/>
                <w:bCs/>
                <w:iCs/>
                <w:color w:val="000000"/>
                <w:spacing w:val="-2"/>
              </w:rPr>
            </w:pPr>
          </w:p>
        </w:tc>
        <w:tc>
          <w:tcPr>
            <w:tcW w:w="3690" w:type="dxa"/>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Date of birth:</w:t>
            </w:r>
          </w:p>
        </w:tc>
      </w:tr>
      <w:tr>
        <w:tblPrEx>
          <w:tblCellMar>
            <w:top w:w="0" w:type="dxa"/>
            <w:left w:w="72" w:type="dxa"/>
            <w:bottom w:w="0" w:type="dxa"/>
            <w:right w:w="72" w:type="dxa"/>
          </w:tblCellMar>
        </w:tblPrEx>
        <w:trPr>
          <w:cantSplit/>
        </w:trPr>
        <w:tc>
          <w:tcPr>
            <w:tcW w:w="1440" w:type="dxa"/>
            <w:tcBorders>
              <w:top w:val="single" w:color="auto" w:sz="6" w:space="0"/>
              <w:left w:val="single" w:color="auto" w:sz="6" w:space="0"/>
            </w:tcBorders>
          </w:tcPr>
          <w:p>
            <w:pPr>
              <w:suppressAutoHyphens/>
              <w:spacing w:before="60" w:after="60"/>
              <w:rPr>
                <w:rStyle w:val="82"/>
                <w:rFonts w:ascii="Times New Roman" w:hAnsi="Times New Roman"/>
                <w:b/>
                <w:bCs/>
                <w:iCs/>
                <w:color w:val="000000"/>
                <w:spacing w:val="-2"/>
              </w:rPr>
            </w:pPr>
          </w:p>
        </w:tc>
        <w:tc>
          <w:tcPr>
            <w:tcW w:w="3960" w:type="dxa"/>
            <w:tcBorders>
              <w:top w:val="single" w:color="auto" w:sz="6" w:space="0"/>
              <w:lef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Address:</w:t>
            </w:r>
          </w:p>
          <w:p>
            <w:pPr>
              <w:suppressAutoHyphens/>
              <w:spacing w:before="60" w:after="60"/>
              <w:rPr>
                <w:rStyle w:val="82"/>
                <w:rFonts w:ascii="Times New Roman" w:hAnsi="Times New Roman"/>
                <w:b/>
                <w:bCs/>
                <w:iCs/>
                <w:color w:val="000000"/>
                <w:spacing w:val="-2"/>
              </w:rPr>
            </w:pPr>
          </w:p>
        </w:tc>
        <w:tc>
          <w:tcPr>
            <w:tcW w:w="3690" w:type="dxa"/>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E-mail:</w:t>
            </w:r>
          </w:p>
        </w:tc>
      </w:tr>
      <w:tr>
        <w:tblPrEx>
          <w:tblCellMar>
            <w:top w:w="0" w:type="dxa"/>
            <w:left w:w="72" w:type="dxa"/>
            <w:bottom w:w="0" w:type="dxa"/>
            <w:right w:w="72" w:type="dxa"/>
          </w:tblCellMar>
        </w:tblPrEx>
        <w:trPr>
          <w:cantSplit/>
        </w:trPr>
        <w:tc>
          <w:tcPr>
            <w:tcW w:w="1440" w:type="dxa"/>
            <w:tcBorders>
              <w:top w:val="single" w:color="auto" w:sz="6" w:space="0"/>
              <w:left w:val="single" w:color="auto" w:sz="6" w:space="0"/>
            </w:tcBorders>
          </w:tcPr>
          <w:p>
            <w:pPr>
              <w:suppressAutoHyphens/>
              <w:spacing w:before="60" w:after="60"/>
              <w:rPr>
                <w:rStyle w:val="82"/>
                <w:rFonts w:ascii="Times New Roman" w:hAnsi="Times New Roman"/>
                <w:b/>
                <w:bCs/>
                <w:iCs/>
                <w:color w:val="000000"/>
                <w:spacing w:val="-2"/>
              </w:rPr>
            </w:pPr>
          </w:p>
        </w:tc>
        <w:tc>
          <w:tcPr>
            <w:tcW w:w="3960" w:type="dxa"/>
            <w:tcBorders>
              <w:top w:val="single" w:color="auto" w:sz="6" w:space="0"/>
              <w:left w:val="single" w:color="auto" w:sz="6" w:space="0"/>
            </w:tcBorders>
          </w:tcPr>
          <w:p>
            <w:pPr>
              <w:suppressAutoHyphens/>
              <w:spacing w:before="60" w:after="60"/>
              <w:rPr>
                <w:rStyle w:val="82"/>
                <w:rFonts w:ascii="Times New Roman" w:hAnsi="Times New Roman"/>
                <w:b/>
                <w:bCs/>
                <w:iCs/>
                <w:color w:val="000000"/>
                <w:spacing w:val="-2"/>
              </w:rPr>
            </w:pPr>
          </w:p>
        </w:tc>
        <w:tc>
          <w:tcPr>
            <w:tcW w:w="3690" w:type="dxa"/>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p>
        </w:tc>
      </w:tr>
      <w:tr>
        <w:tblPrEx>
          <w:tblCellMar>
            <w:top w:w="0" w:type="dxa"/>
            <w:left w:w="72" w:type="dxa"/>
            <w:bottom w:w="0" w:type="dxa"/>
            <w:right w:w="72" w:type="dxa"/>
          </w:tblCellMar>
        </w:tblPrEx>
        <w:trPr>
          <w:cantSplit/>
        </w:trPr>
        <w:tc>
          <w:tcPr>
            <w:tcW w:w="1440" w:type="dxa"/>
            <w:tcBorders>
              <w:left w:val="single" w:color="auto" w:sz="6" w:space="0"/>
            </w:tcBorders>
          </w:tcPr>
          <w:p>
            <w:pPr>
              <w:suppressAutoHyphens/>
              <w:spacing w:before="60" w:after="60"/>
              <w:rPr>
                <w:rStyle w:val="82"/>
                <w:rFonts w:ascii="Times New Roman" w:hAnsi="Times New Roman"/>
                <w:b/>
                <w:bCs/>
                <w:iCs/>
                <w:color w:val="000000"/>
                <w:spacing w:val="-2"/>
              </w:rPr>
            </w:pPr>
          </w:p>
        </w:tc>
        <w:tc>
          <w:tcPr>
            <w:tcW w:w="7650" w:type="dxa"/>
            <w:gridSpan w:val="2"/>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Professional qualifications:</w:t>
            </w:r>
          </w:p>
          <w:p>
            <w:pPr>
              <w:suppressAutoHyphens/>
              <w:spacing w:before="60" w:after="60"/>
              <w:rPr>
                <w:rStyle w:val="82"/>
                <w:rFonts w:ascii="Times New Roman" w:hAnsi="Times New Roman"/>
                <w:b/>
                <w:bCs/>
                <w:iCs/>
                <w:color w:val="000000"/>
                <w:spacing w:val="-2"/>
              </w:rPr>
            </w:pPr>
          </w:p>
        </w:tc>
      </w:tr>
      <w:tr>
        <w:tblPrEx>
          <w:tblCellMar>
            <w:top w:w="0" w:type="dxa"/>
            <w:left w:w="72" w:type="dxa"/>
            <w:bottom w:w="0" w:type="dxa"/>
            <w:right w:w="72" w:type="dxa"/>
          </w:tblCellMar>
        </w:tblPrEx>
        <w:trPr>
          <w:cantSplit/>
        </w:trPr>
        <w:tc>
          <w:tcPr>
            <w:tcW w:w="1440" w:type="dxa"/>
            <w:tcBorders>
              <w:left w:val="single" w:color="auto" w:sz="6" w:space="0"/>
            </w:tcBorders>
          </w:tcPr>
          <w:p>
            <w:pPr>
              <w:suppressAutoHyphens/>
              <w:spacing w:before="60" w:after="60"/>
              <w:rPr>
                <w:rStyle w:val="82"/>
                <w:rFonts w:ascii="Times New Roman" w:hAnsi="Times New Roman"/>
                <w:b/>
                <w:bCs/>
                <w:iCs/>
                <w:color w:val="000000"/>
                <w:spacing w:val="-2"/>
              </w:rPr>
            </w:pPr>
          </w:p>
        </w:tc>
        <w:tc>
          <w:tcPr>
            <w:tcW w:w="7650" w:type="dxa"/>
            <w:gridSpan w:val="2"/>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Academic qualifications:</w:t>
            </w:r>
          </w:p>
          <w:p>
            <w:pPr>
              <w:suppressAutoHyphens/>
              <w:spacing w:before="60" w:after="60"/>
              <w:rPr>
                <w:rStyle w:val="82"/>
                <w:rFonts w:ascii="Times New Roman" w:hAnsi="Times New Roman"/>
                <w:b/>
                <w:bCs/>
                <w:iCs/>
                <w:color w:val="000000"/>
                <w:spacing w:val="-2"/>
              </w:rPr>
            </w:pPr>
          </w:p>
        </w:tc>
      </w:tr>
      <w:tr>
        <w:tblPrEx>
          <w:tblCellMar>
            <w:top w:w="0" w:type="dxa"/>
            <w:left w:w="72" w:type="dxa"/>
            <w:bottom w:w="0" w:type="dxa"/>
            <w:right w:w="72" w:type="dxa"/>
          </w:tblCellMar>
        </w:tblPrEx>
        <w:trPr>
          <w:cantSplit/>
        </w:trPr>
        <w:tc>
          <w:tcPr>
            <w:tcW w:w="1440" w:type="dxa"/>
            <w:tcBorders>
              <w:left w:val="single" w:color="auto" w:sz="6" w:space="0"/>
            </w:tcBorders>
          </w:tcPr>
          <w:p>
            <w:pPr>
              <w:suppressAutoHyphens/>
              <w:spacing w:before="60" w:after="60"/>
              <w:rPr>
                <w:rStyle w:val="82"/>
                <w:rFonts w:ascii="Times New Roman" w:hAnsi="Times New Roman"/>
                <w:b/>
                <w:bCs/>
                <w:iCs/>
                <w:color w:val="000000"/>
                <w:spacing w:val="-2"/>
              </w:rPr>
            </w:pPr>
          </w:p>
        </w:tc>
        <w:tc>
          <w:tcPr>
            <w:tcW w:w="7650" w:type="dxa"/>
            <w:gridSpan w:val="2"/>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iCs/>
                <w:color w:val="000000"/>
                <w:spacing w:val="-2"/>
              </w:rPr>
              <w:t>Language proficiency:</w:t>
            </w:r>
            <w:r>
              <w:rPr>
                <w:rStyle w:val="82"/>
                <w:rFonts w:ascii="Times New Roman" w:hAnsi="Times New Roman"/>
                <w:bCs/>
                <w:i/>
                <w:iCs/>
                <w:color w:val="000000"/>
                <w:spacing w:val="-2"/>
              </w:rPr>
              <w:t xml:space="preserve">[language and levels of speaking, reading and writing skills] </w:t>
            </w:r>
          </w:p>
          <w:p>
            <w:pPr>
              <w:suppressAutoHyphens/>
              <w:spacing w:before="60" w:after="60"/>
              <w:rPr>
                <w:rStyle w:val="82"/>
                <w:rFonts w:ascii="Times New Roman" w:hAnsi="Times New Roman"/>
                <w:b/>
                <w:bCs/>
                <w:iCs/>
                <w:color w:val="000000"/>
                <w:spacing w:val="-2"/>
              </w:rPr>
            </w:pPr>
          </w:p>
        </w:tc>
      </w:tr>
      <w:tr>
        <w:tblPrEx>
          <w:tblCellMar>
            <w:top w:w="0" w:type="dxa"/>
            <w:left w:w="72" w:type="dxa"/>
            <w:bottom w:w="0" w:type="dxa"/>
            <w:right w:w="72" w:type="dxa"/>
          </w:tblCellMar>
        </w:tblPrEx>
        <w:trPr>
          <w:cantSplit/>
        </w:trPr>
        <w:tc>
          <w:tcPr>
            <w:tcW w:w="1440" w:type="dxa"/>
            <w:tcBorders>
              <w:top w:val="single" w:color="auto" w:sz="6" w:space="0"/>
              <w:left w:val="single" w:color="auto" w:sz="6" w:space="0"/>
            </w:tcBorders>
          </w:tcPr>
          <w:p>
            <w:pPr>
              <w:suppressAutoHyphens/>
              <w:spacing w:before="60" w:after="60"/>
              <w:rPr>
                <w:rStyle w:val="82"/>
                <w:rFonts w:ascii="Times New Roman" w:hAnsi="Times New Roman"/>
                <w:b/>
                <w:bCs/>
                <w:iCs/>
                <w:color w:val="000000"/>
                <w:spacing w:val="-2"/>
              </w:rPr>
            </w:pPr>
            <w:r>
              <w:rPr>
                <w:rStyle w:val="82"/>
                <w:rFonts w:hint="eastAsia" w:eastAsia="宋体"/>
                <w:b/>
                <w:bCs/>
                <w:iCs/>
                <w:color w:val="000000"/>
                <w:spacing w:val="-2"/>
                <w:lang w:eastAsia="zh-CN"/>
              </w:rPr>
              <w:t>D</w:t>
            </w:r>
            <w:r>
              <w:rPr>
                <w:rStyle w:val="82"/>
                <w:rFonts w:ascii="Times New Roman" w:hAnsi="Times New Roman"/>
                <w:b/>
                <w:bCs/>
                <w:iCs/>
                <w:color w:val="000000"/>
                <w:spacing w:val="-2"/>
              </w:rPr>
              <w:t>etails</w:t>
            </w:r>
          </w:p>
        </w:tc>
        <w:tc>
          <w:tcPr>
            <w:tcW w:w="7650" w:type="dxa"/>
            <w:gridSpan w:val="2"/>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p>
        </w:tc>
      </w:tr>
      <w:tr>
        <w:tblPrEx>
          <w:tblCellMar>
            <w:top w:w="0" w:type="dxa"/>
            <w:left w:w="72" w:type="dxa"/>
            <w:bottom w:w="0" w:type="dxa"/>
            <w:right w:w="72" w:type="dxa"/>
          </w:tblCellMar>
        </w:tblPrEx>
        <w:trPr>
          <w:cantSplit/>
        </w:trPr>
        <w:tc>
          <w:tcPr>
            <w:tcW w:w="1440" w:type="dxa"/>
            <w:tcBorders>
              <w:left w:val="single" w:color="auto" w:sz="6" w:space="0"/>
            </w:tcBorders>
          </w:tcPr>
          <w:p>
            <w:pPr>
              <w:suppressAutoHyphens/>
              <w:spacing w:before="60" w:after="60"/>
              <w:rPr>
                <w:rStyle w:val="82"/>
                <w:rFonts w:ascii="Times New Roman" w:hAnsi="Times New Roman"/>
                <w:b/>
                <w:bCs/>
                <w:iCs/>
                <w:color w:val="000000"/>
                <w:spacing w:val="-2"/>
              </w:rPr>
            </w:pPr>
          </w:p>
        </w:tc>
        <w:tc>
          <w:tcPr>
            <w:tcW w:w="7650" w:type="dxa"/>
            <w:gridSpan w:val="2"/>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Address of employer:</w:t>
            </w:r>
          </w:p>
          <w:p>
            <w:pPr>
              <w:suppressAutoHyphens/>
              <w:spacing w:before="60" w:after="60"/>
              <w:rPr>
                <w:rStyle w:val="82"/>
                <w:rFonts w:ascii="Times New Roman" w:hAnsi="Times New Roman"/>
                <w:b/>
                <w:bCs/>
                <w:iCs/>
                <w:color w:val="000000"/>
                <w:spacing w:val="-2"/>
              </w:rPr>
            </w:pPr>
          </w:p>
        </w:tc>
      </w:tr>
      <w:tr>
        <w:tblPrEx>
          <w:tblCellMar>
            <w:top w:w="0" w:type="dxa"/>
            <w:left w:w="72" w:type="dxa"/>
            <w:bottom w:w="0" w:type="dxa"/>
            <w:right w:w="72" w:type="dxa"/>
          </w:tblCellMar>
        </w:tblPrEx>
        <w:trPr>
          <w:cantSplit/>
        </w:trPr>
        <w:tc>
          <w:tcPr>
            <w:tcW w:w="1440" w:type="dxa"/>
            <w:tcBorders>
              <w:left w:val="single" w:color="auto" w:sz="6" w:space="0"/>
            </w:tcBorders>
          </w:tcPr>
          <w:p>
            <w:pPr>
              <w:suppressAutoHyphens/>
              <w:spacing w:before="60" w:after="60"/>
              <w:rPr>
                <w:rStyle w:val="82"/>
                <w:rFonts w:ascii="Times New Roman" w:hAnsi="Times New Roman"/>
                <w:b/>
                <w:bCs/>
                <w:iCs/>
                <w:color w:val="000000"/>
                <w:spacing w:val="-2"/>
              </w:rPr>
            </w:pPr>
          </w:p>
        </w:tc>
        <w:tc>
          <w:tcPr>
            <w:tcW w:w="3960" w:type="dxa"/>
            <w:tcBorders>
              <w:top w:val="single" w:color="auto" w:sz="6" w:space="0"/>
              <w:lef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Telephone:</w:t>
            </w:r>
          </w:p>
          <w:p>
            <w:pPr>
              <w:suppressAutoHyphens/>
              <w:spacing w:before="60" w:after="60"/>
              <w:rPr>
                <w:rStyle w:val="82"/>
                <w:rFonts w:ascii="Times New Roman" w:hAnsi="Times New Roman"/>
                <w:b/>
                <w:bCs/>
                <w:iCs/>
                <w:color w:val="000000"/>
                <w:spacing w:val="-2"/>
              </w:rPr>
            </w:pPr>
          </w:p>
        </w:tc>
        <w:tc>
          <w:tcPr>
            <w:tcW w:w="3690" w:type="dxa"/>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Contact (manager / personnel officer):</w:t>
            </w:r>
          </w:p>
        </w:tc>
      </w:tr>
      <w:tr>
        <w:tblPrEx>
          <w:tblCellMar>
            <w:top w:w="0" w:type="dxa"/>
            <w:left w:w="72" w:type="dxa"/>
            <w:bottom w:w="0" w:type="dxa"/>
            <w:right w:w="72" w:type="dxa"/>
          </w:tblCellMar>
        </w:tblPrEx>
        <w:trPr>
          <w:cantSplit/>
        </w:trPr>
        <w:tc>
          <w:tcPr>
            <w:tcW w:w="1440" w:type="dxa"/>
            <w:tcBorders>
              <w:left w:val="single" w:color="auto" w:sz="6" w:space="0"/>
            </w:tcBorders>
          </w:tcPr>
          <w:p>
            <w:pPr>
              <w:suppressAutoHyphens/>
              <w:spacing w:before="60" w:after="60"/>
              <w:rPr>
                <w:rStyle w:val="82"/>
                <w:rFonts w:ascii="Times New Roman" w:hAnsi="Times New Roman"/>
                <w:b/>
                <w:bCs/>
                <w:iCs/>
                <w:color w:val="000000"/>
                <w:spacing w:val="-2"/>
              </w:rPr>
            </w:pPr>
          </w:p>
        </w:tc>
        <w:tc>
          <w:tcPr>
            <w:tcW w:w="3960" w:type="dxa"/>
            <w:tcBorders>
              <w:top w:val="single" w:color="auto" w:sz="6" w:space="0"/>
              <w:lef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Fax:</w:t>
            </w:r>
          </w:p>
          <w:p>
            <w:pPr>
              <w:suppressAutoHyphens/>
              <w:spacing w:before="60" w:after="60"/>
              <w:rPr>
                <w:rStyle w:val="82"/>
                <w:rFonts w:ascii="Times New Roman" w:hAnsi="Times New Roman"/>
                <w:b/>
                <w:bCs/>
                <w:iCs/>
                <w:color w:val="000000"/>
                <w:spacing w:val="-2"/>
              </w:rPr>
            </w:pPr>
          </w:p>
        </w:tc>
        <w:tc>
          <w:tcPr>
            <w:tcW w:w="3690" w:type="dxa"/>
            <w:tcBorders>
              <w:top w:val="single" w:color="auto" w:sz="6" w:space="0"/>
              <w:left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p>
        </w:tc>
      </w:tr>
      <w:tr>
        <w:tblPrEx>
          <w:tblCellMar>
            <w:top w:w="0" w:type="dxa"/>
            <w:left w:w="72" w:type="dxa"/>
            <w:bottom w:w="0" w:type="dxa"/>
            <w:right w:w="72" w:type="dxa"/>
          </w:tblCellMar>
        </w:tblPrEx>
        <w:trPr>
          <w:cantSplit/>
        </w:trPr>
        <w:tc>
          <w:tcPr>
            <w:tcW w:w="1440" w:type="dxa"/>
            <w:tcBorders>
              <w:left w:val="single" w:color="auto" w:sz="6" w:space="0"/>
              <w:bottom w:val="single" w:color="auto" w:sz="6" w:space="0"/>
            </w:tcBorders>
          </w:tcPr>
          <w:p>
            <w:pPr>
              <w:suppressAutoHyphens/>
              <w:spacing w:before="60" w:after="60"/>
              <w:rPr>
                <w:rStyle w:val="82"/>
                <w:rFonts w:ascii="Times New Roman" w:hAnsi="Times New Roman"/>
                <w:b/>
                <w:bCs/>
                <w:iCs/>
                <w:color w:val="000000"/>
                <w:spacing w:val="-2"/>
              </w:rPr>
            </w:pPr>
          </w:p>
        </w:tc>
        <w:tc>
          <w:tcPr>
            <w:tcW w:w="3960" w:type="dxa"/>
            <w:tcBorders>
              <w:top w:val="single" w:color="auto" w:sz="6" w:space="0"/>
              <w:left w:val="single" w:color="auto" w:sz="6" w:space="0"/>
              <w:bottom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Job title:</w:t>
            </w:r>
          </w:p>
          <w:p>
            <w:pPr>
              <w:suppressAutoHyphens/>
              <w:spacing w:before="60" w:after="60"/>
              <w:rPr>
                <w:rStyle w:val="82"/>
                <w:rFonts w:ascii="Times New Roman" w:hAnsi="Times New Roman"/>
                <w:b/>
                <w:bCs/>
                <w:iCs/>
                <w:color w:val="000000"/>
                <w:spacing w:val="-2"/>
              </w:rPr>
            </w:pPr>
          </w:p>
        </w:tc>
        <w:tc>
          <w:tcPr>
            <w:tcW w:w="3690" w:type="dxa"/>
            <w:tcBorders>
              <w:top w:val="single" w:color="auto" w:sz="6" w:space="0"/>
              <w:left w:val="single" w:color="auto" w:sz="6" w:space="0"/>
              <w:bottom w:val="single" w:color="auto" w:sz="6" w:space="0"/>
              <w:right w:val="single" w:color="auto" w:sz="6" w:space="0"/>
            </w:tcBorders>
          </w:tcPr>
          <w:p>
            <w:pPr>
              <w:suppressAutoHyphens/>
              <w:spacing w:before="60" w:after="60"/>
              <w:rPr>
                <w:rStyle w:val="82"/>
                <w:rFonts w:ascii="Times New Roman" w:hAnsi="Times New Roman"/>
                <w:b/>
                <w:bCs/>
                <w:iCs/>
                <w:color w:val="000000"/>
                <w:spacing w:val="-2"/>
              </w:rPr>
            </w:pPr>
            <w:r>
              <w:rPr>
                <w:rStyle w:val="82"/>
                <w:rFonts w:ascii="Times New Roman" w:hAnsi="Times New Roman"/>
                <w:b/>
                <w:bCs/>
                <w:iCs/>
                <w:color w:val="000000"/>
                <w:spacing w:val="-2"/>
              </w:rPr>
              <w:t>Years with present employer:</w:t>
            </w:r>
          </w:p>
        </w:tc>
      </w:tr>
    </w:tbl>
    <w:p>
      <w:pPr>
        <w:suppressAutoHyphens/>
        <w:spacing w:before="120" w:after="120"/>
        <w:rPr>
          <w:rStyle w:val="82"/>
          <w:rFonts w:ascii="Times New Roman" w:hAnsi="Times New Roman"/>
          <w:iCs/>
          <w:color w:val="000000"/>
          <w:spacing w:val="-2"/>
        </w:rPr>
      </w:pPr>
      <w:r>
        <w:rPr>
          <w:rStyle w:val="82"/>
          <w:rFonts w:ascii="Times New Roman" w:hAnsi="Times New Roman"/>
          <w:iCs/>
          <w:color w:val="000000"/>
          <w:spacing w:val="-2"/>
        </w:rPr>
        <w:t>Summarize professional experience in reverse chronological order. Indicate particular technical and managerial experience relevant to the project.</w:t>
      </w:r>
    </w:p>
    <w:tbl>
      <w:tblPr>
        <w:tblStyle w:val="59"/>
        <w:tblW w:w="0" w:type="auto"/>
        <w:tblInd w:w="72" w:type="dxa"/>
        <w:tblLayout w:type="fixed"/>
        <w:tblCellMar>
          <w:top w:w="0" w:type="dxa"/>
          <w:left w:w="72" w:type="dxa"/>
          <w:bottom w:w="0" w:type="dxa"/>
          <w:right w:w="72" w:type="dxa"/>
        </w:tblCellMar>
      </w:tblPr>
      <w:tblGrid>
        <w:gridCol w:w="1080"/>
        <w:gridCol w:w="2260"/>
        <w:gridCol w:w="1440"/>
        <w:gridCol w:w="4230"/>
      </w:tblGrid>
      <w:tr>
        <w:tblPrEx>
          <w:tblCellMar>
            <w:top w:w="0" w:type="dxa"/>
            <w:left w:w="72" w:type="dxa"/>
            <w:bottom w:w="0" w:type="dxa"/>
            <w:right w:w="72" w:type="dxa"/>
          </w:tblCellMar>
        </w:tblPrEx>
        <w:trPr>
          <w:cantSplit/>
        </w:trPr>
        <w:tc>
          <w:tcPr>
            <w:tcW w:w="1080" w:type="dxa"/>
            <w:tcBorders>
              <w:top w:val="single" w:color="auto" w:sz="6" w:space="0"/>
              <w:left w:val="single" w:color="auto" w:sz="6" w:space="0"/>
            </w:tcBorders>
            <w:vAlign w:val="center"/>
          </w:tcPr>
          <w:p>
            <w:pPr>
              <w:suppressAutoHyphens/>
              <w:spacing w:before="60" w:after="60"/>
              <w:jc w:val="center"/>
              <w:rPr>
                <w:rStyle w:val="82"/>
                <w:rFonts w:ascii="Times New Roman" w:hAnsi="Times New Roman"/>
                <w:b/>
                <w:bCs/>
                <w:iCs/>
                <w:color w:val="000000"/>
                <w:spacing w:val="-2"/>
              </w:rPr>
            </w:pPr>
            <w:r>
              <w:rPr>
                <w:rStyle w:val="82"/>
                <w:rFonts w:ascii="Times New Roman" w:hAnsi="Times New Roman"/>
                <w:b/>
                <w:bCs/>
                <w:iCs/>
                <w:color w:val="000000"/>
                <w:spacing w:val="-2"/>
              </w:rPr>
              <w:t xml:space="preserve">Project </w:t>
            </w:r>
          </w:p>
        </w:tc>
        <w:tc>
          <w:tcPr>
            <w:tcW w:w="2260" w:type="dxa"/>
            <w:tcBorders>
              <w:top w:val="single" w:color="auto" w:sz="6" w:space="0"/>
              <w:left w:val="single" w:color="auto" w:sz="6" w:space="0"/>
            </w:tcBorders>
            <w:vAlign w:val="center"/>
          </w:tcPr>
          <w:p>
            <w:pPr>
              <w:suppressAutoHyphens/>
              <w:spacing w:before="60" w:after="60"/>
              <w:jc w:val="center"/>
              <w:rPr>
                <w:rStyle w:val="82"/>
                <w:rFonts w:ascii="Times New Roman" w:hAnsi="Times New Roman"/>
                <w:b/>
                <w:bCs/>
                <w:iCs/>
                <w:color w:val="000000"/>
                <w:spacing w:val="-2"/>
              </w:rPr>
            </w:pPr>
            <w:r>
              <w:rPr>
                <w:rStyle w:val="82"/>
                <w:rFonts w:ascii="Times New Roman" w:hAnsi="Times New Roman"/>
                <w:b/>
                <w:bCs/>
                <w:iCs/>
                <w:color w:val="000000"/>
                <w:spacing w:val="-2"/>
              </w:rPr>
              <w:t>Role</w:t>
            </w:r>
          </w:p>
        </w:tc>
        <w:tc>
          <w:tcPr>
            <w:tcW w:w="1440" w:type="dxa"/>
            <w:tcBorders>
              <w:top w:val="single" w:color="auto" w:sz="6" w:space="0"/>
              <w:left w:val="single" w:color="auto" w:sz="6" w:space="0"/>
            </w:tcBorders>
            <w:vAlign w:val="center"/>
          </w:tcPr>
          <w:p>
            <w:pPr>
              <w:suppressAutoHyphens/>
              <w:spacing w:before="60" w:after="60"/>
              <w:jc w:val="center"/>
              <w:rPr>
                <w:rStyle w:val="82"/>
                <w:rFonts w:ascii="Times New Roman" w:hAnsi="Times New Roman"/>
                <w:b/>
                <w:bCs/>
                <w:iCs/>
                <w:color w:val="000000"/>
                <w:spacing w:val="-2"/>
              </w:rPr>
            </w:pPr>
            <w:r>
              <w:rPr>
                <w:rStyle w:val="82"/>
                <w:rFonts w:ascii="Times New Roman" w:hAnsi="Times New Roman"/>
                <w:b/>
                <w:bCs/>
                <w:iCs/>
                <w:color w:val="000000"/>
                <w:spacing w:val="-2"/>
              </w:rPr>
              <w:t>Duration of involvement</w:t>
            </w:r>
          </w:p>
        </w:tc>
        <w:tc>
          <w:tcPr>
            <w:tcW w:w="4230" w:type="dxa"/>
            <w:tcBorders>
              <w:top w:val="single" w:color="auto" w:sz="6" w:space="0"/>
              <w:left w:val="single" w:color="auto" w:sz="6" w:space="0"/>
              <w:right w:val="single" w:color="auto" w:sz="6" w:space="0"/>
            </w:tcBorders>
            <w:vAlign w:val="center"/>
          </w:tcPr>
          <w:p>
            <w:pPr>
              <w:suppressAutoHyphens/>
              <w:spacing w:before="60" w:after="60"/>
              <w:jc w:val="center"/>
              <w:rPr>
                <w:rStyle w:val="82"/>
                <w:rFonts w:ascii="Times New Roman" w:hAnsi="Times New Roman"/>
                <w:b/>
                <w:bCs/>
                <w:iCs/>
                <w:color w:val="000000"/>
                <w:spacing w:val="-2"/>
              </w:rPr>
            </w:pPr>
            <w:r>
              <w:rPr>
                <w:rStyle w:val="82"/>
                <w:rFonts w:ascii="Times New Roman" w:hAnsi="Times New Roman"/>
                <w:b/>
                <w:bCs/>
                <w:iCs/>
                <w:color w:val="000000"/>
                <w:spacing w:val="-2"/>
              </w:rPr>
              <w:t>Relevant experience</w:t>
            </w:r>
          </w:p>
        </w:tc>
      </w:tr>
      <w:tr>
        <w:tblPrEx>
          <w:tblCellMar>
            <w:top w:w="0" w:type="dxa"/>
            <w:left w:w="72" w:type="dxa"/>
            <w:bottom w:w="0" w:type="dxa"/>
            <w:right w:w="72" w:type="dxa"/>
          </w:tblCellMar>
        </w:tblPrEx>
        <w:trPr>
          <w:cantSplit/>
        </w:trPr>
        <w:tc>
          <w:tcPr>
            <w:tcW w:w="1080" w:type="dxa"/>
            <w:tcBorders>
              <w:top w:val="single" w:color="auto" w:sz="6" w:space="0"/>
              <w:left w:val="single" w:color="auto" w:sz="6" w:space="0"/>
            </w:tcBorders>
            <w:vAlign w:val="center"/>
          </w:tcPr>
          <w:p>
            <w:pPr>
              <w:suppressAutoHyphens/>
              <w:spacing w:before="60" w:after="60"/>
              <w:rPr>
                <w:rStyle w:val="82"/>
                <w:rFonts w:ascii="Times New Roman" w:hAnsi="Times New Roman"/>
                <w:bCs/>
                <w:i/>
                <w:iCs/>
                <w:color w:val="000000"/>
                <w:spacing w:val="-2"/>
              </w:rPr>
            </w:pPr>
            <w:r>
              <w:rPr>
                <w:rStyle w:val="82"/>
                <w:rFonts w:ascii="Times New Roman" w:hAnsi="Times New Roman"/>
                <w:bCs/>
                <w:i/>
                <w:iCs/>
                <w:color w:val="000000"/>
                <w:spacing w:val="-2"/>
              </w:rPr>
              <w:t>[</w:t>
            </w:r>
            <w:r>
              <w:rPr>
                <w:rStyle w:val="82"/>
                <w:rFonts w:hint="eastAsia" w:eastAsia="宋体"/>
                <w:bCs/>
                <w:i/>
                <w:iCs/>
                <w:color w:val="000000"/>
                <w:spacing w:val="-2"/>
                <w:lang w:eastAsia="zh-CN"/>
              </w:rPr>
              <w:t>m</w:t>
            </w:r>
            <w:r>
              <w:rPr>
                <w:rStyle w:val="82"/>
                <w:rFonts w:ascii="Times New Roman" w:hAnsi="Times New Roman"/>
                <w:bCs/>
                <w:i/>
                <w:iCs/>
                <w:color w:val="000000"/>
                <w:spacing w:val="-2"/>
              </w:rPr>
              <w:t>ain project details]</w:t>
            </w:r>
          </w:p>
        </w:tc>
        <w:tc>
          <w:tcPr>
            <w:tcW w:w="2260" w:type="dxa"/>
            <w:tcBorders>
              <w:top w:val="single" w:color="auto" w:sz="6" w:space="0"/>
              <w:left w:val="single" w:color="auto" w:sz="6" w:space="0"/>
            </w:tcBorders>
            <w:vAlign w:val="center"/>
          </w:tcPr>
          <w:p>
            <w:pPr>
              <w:suppressAutoHyphens/>
              <w:spacing w:before="60" w:after="60"/>
              <w:rPr>
                <w:rStyle w:val="82"/>
                <w:rFonts w:ascii="Times New Roman" w:hAnsi="Times New Roman"/>
                <w:bCs/>
                <w:i/>
                <w:iCs/>
                <w:color w:val="000000"/>
                <w:spacing w:val="-2"/>
              </w:rPr>
            </w:pPr>
            <w:r>
              <w:rPr>
                <w:rStyle w:val="82"/>
                <w:rFonts w:ascii="Times New Roman" w:hAnsi="Times New Roman"/>
                <w:bCs/>
                <w:i/>
                <w:iCs/>
                <w:color w:val="000000"/>
                <w:spacing w:val="-2"/>
              </w:rPr>
              <w:t>[</w:t>
            </w:r>
            <w:r>
              <w:rPr>
                <w:rStyle w:val="82"/>
                <w:rFonts w:hint="eastAsia" w:eastAsia="宋体"/>
                <w:bCs/>
                <w:i/>
                <w:iCs/>
                <w:color w:val="000000"/>
                <w:spacing w:val="-2"/>
                <w:lang w:eastAsia="zh-CN"/>
              </w:rPr>
              <w:t>r</w:t>
            </w:r>
            <w:r>
              <w:rPr>
                <w:rStyle w:val="82"/>
                <w:rFonts w:ascii="Times New Roman" w:hAnsi="Times New Roman"/>
                <w:bCs/>
                <w:i/>
                <w:iCs/>
                <w:color w:val="000000"/>
                <w:spacing w:val="-2"/>
              </w:rPr>
              <w:t>ole and responsibilities on the project]</w:t>
            </w:r>
          </w:p>
        </w:tc>
        <w:tc>
          <w:tcPr>
            <w:tcW w:w="1440" w:type="dxa"/>
            <w:tcBorders>
              <w:top w:val="single" w:color="auto" w:sz="6" w:space="0"/>
              <w:left w:val="single" w:color="auto" w:sz="6" w:space="0"/>
            </w:tcBorders>
            <w:vAlign w:val="center"/>
          </w:tcPr>
          <w:p>
            <w:pPr>
              <w:suppressAutoHyphens/>
              <w:spacing w:before="60" w:after="60"/>
              <w:rPr>
                <w:rStyle w:val="82"/>
                <w:rFonts w:ascii="Times New Roman" w:hAnsi="Times New Roman"/>
                <w:bCs/>
                <w:i/>
                <w:iCs/>
                <w:color w:val="000000"/>
                <w:spacing w:val="-2"/>
              </w:rPr>
            </w:pPr>
            <w:r>
              <w:rPr>
                <w:rStyle w:val="82"/>
                <w:rFonts w:ascii="Times New Roman" w:hAnsi="Times New Roman"/>
                <w:bCs/>
                <w:i/>
                <w:iCs/>
                <w:color w:val="000000"/>
                <w:spacing w:val="-2"/>
              </w:rPr>
              <w:t>[</w:t>
            </w:r>
            <w:r>
              <w:rPr>
                <w:rStyle w:val="82"/>
                <w:rFonts w:hint="eastAsia" w:eastAsia="宋体"/>
                <w:bCs/>
                <w:i/>
                <w:iCs/>
                <w:color w:val="000000"/>
                <w:spacing w:val="-2"/>
                <w:lang w:eastAsia="zh-CN"/>
              </w:rPr>
              <w:t>t</w:t>
            </w:r>
            <w:r>
              <w:rPr>
                <w:rStyle w:val="82"/>
                <w:rFonts w:ascii="Times New Roman" w:hAnsi="Times New Roman"/>
                <w:bCs/>
                <w:i/>
                <w:iCs/>
                <w:color w:val="000000"/>
                <w:spacing w:val="-2"/>
              </w:rPr>
              <w:t>ime in role]</w:t>
            </w:r>
          </w:p>
        </w:tc>
        <w:tc>
          <w:tcPr>
            <w:tcW w:w="4230" w:type="dxa"/>
            <w:tcBorders>
              <w:top w:val="single" w:color="auto" w:sz="6" w:space="0"/>
              <w:left w:val="single" w:color="auto" w:sz="6" w:space="0"/>
              <w:right w:val="single" w:color="auto" w:sz="6" w:space="0"/>
            </w:tcBorders>
            <w:vAlign w:val="center"/>
          </w:tcPr>
          <w:p>
            <w:pPr>
              <w:suppressAutoHyphens/>
              <w:spacing w:before="60" w:after="60"/>
              <w:rPr>
                <w:rStyle w:val="82"/>
                <w:rFonts w:ascii="Times New Roman" w:hAnsi="Times New Roman"/>
                <w:i/>
                <w:color w:val="000000"/>
                <w:spacing w:val="-2"/>
              </w:rPr>
            </w:pPr>
            <w:r>
              <w:rPr>
                <w:rStyle w:val="82"/>
                <w:rFonts w:ascii="Times New Roman" w:hAnsi="Times New Roman"/>
                <w:i/>
                <w:color w:val="000000"/>
                <w:spacing w:val="-2"/>
              </w:rPr>
              <w:t>[</w:t>
            </w:r>
            <w:r>
              <w:rPr>
                <w:rStyle w:val="82"/>
                <w:rFonts w:hint="eastAsia" w:eastAsia="宋体"/>
                <w:i/>
                <w:color w:val="000000"/>
                <w:spacing w:val="-2"/>
                <w:lang w:eastAsia="zh-CN"/>
              </w:rPr>
              <w:t>d</w:t>
            </w:r>
            <w:r>
              <w:rPr>
                <w:rStyle w:val="82"/>
                <w:rFonts w:ascii="Times New Roman" w:hAnsi="Times New Roman"/>
                <w:i/>
                <w:color w:val="000000"/>
                <w:spacing w:val="-2"/>
              </w:rPr>
              <w:t xml:space="preserve">escribe the experience relevant to this position] </w:t>
            </w:r>
          </w:p>
        </w:tc>
      </w:tr>
      <w:tr>
        <w:tblPrEx>
          <w:tblCellMar>
            <w:top w:w="0" w:type="dxa"/>
            <w:left w:w="72" w:type="dxa"/>
            <w:bottom w:w="0" w:type="dxa"/>
            <w:right w:w="72" w:type="dxa"/>
          </w:tblCellMar>
        </w:tblPrEx>
        <w:trPr>
          <w:cantSplit/>
        </w:trPr>
        <w:tc>
          <w:tcPr>
            <w:tcW w:w="1080" w:type="dxa"/>
            <w:tcBorders>
              <w:top w:val="single" w:color="auto" w:sz="6" w:space="0"/>
              <w:left w:val="single" w:color="auto" w:sz="6" w:space="0"/>
            </w:tcBorders>
            <w:vAlign w:val="center"/>
          </w:tcPr>
          <w:p>
            <w:pPr>
              <w:suppressAutoHyphens/>
              <w:spacing w:before="60" w:after="60"/>
              <w:rPr>
                <w:rStyle w:val="82"/>
                <w:rFonts w:ascii="Times New Roman" w:hAnsi="Times New Roman"/>
                <w:i/>
                <w:color w:val="000000"/>
                <w:spacing w:val="-2"/>
              </w:rPr>
            </w:pPr>
          </w:p>
        </w:tc>
        <w:tc>
          <w:tcPr>
            <w:tcW w:w="2260" w:type="dxa"/>
            <w:tcBorders>
              <w:top w:val="single" w:color="auto" w:sz="6" w:space="0"/>
              <w:left w:val="single" w:color="auto" w:sz="6" w:space="0"/>
            </w:tcBorders>
            <w:vAlign w:val="center"/>
          </w:tcPr>
          <w:p>
            <w:pPr>
              <w:suppressAutoHyphens/>
              <w:spacing w:before="60" w:after="60"/>
              <w:rPr>
                <w:rStyle w:val="82"/>
                <w:rFonts w:ascii="Times New Roman" w:hAnsi="Times New Roman"/>
                <w:i/>
                <w:color w:val="000000"/>
                <w:spacing w:val="-2"/>
              </w:rPr>
            </w:pPr>
          </w:p>
        </w:tc>
        <w:tc>
          <w:tcPr>
            <w:tcW w:w="1440" w:type="dxa"/>
            <w:tcBorders>
              <w:top w:val="single" w:color="auto" w:sz="6" w:space="0"/>
              <w:left w:val="single" w:color="auto" w:sz="6" w:space="0"/>
            </w:tcBorders>
            <w:vAlign w:val="center"/>
          </w:tcPr>
          <w:p>
            <w:pPr>
              <w:suppressAutoHyphens/>
              <w:spacing w:before="60" w:after="60"/>
              <w:rPr>
                <w:rStyle w:val="82"/>
                <w:rFonts w:ascii="Times New Roman" w:hAnsi="Times New Roman"/>
                <w:i/>
                <w:color w:val="000000"/>
                <w:spacing w:val="-2"/>
              </w:rPr>
            </w:pPr>
          </w:p>
        </w:tc>
        <w:tc>
          <w:tcPr>
            <w:tcW w:w="4230" w:type="dxa"/>
            <w:tcBorders>
              <w:top w:val="single" w:color="auto" w:sz="6" w:space="0"/>
              <w:left w:val="single" w:color="auto" w:sz="6" w:space="0"/>
              <w:right w:val="single" w:color="auto" w:sz="6" w:space="0"/>
            </w:tcBorders>
            <w:vAlign w:val="center"/>
          </w:tcPr>
          <w:p>
            <w:pPr>
              <w:suppressAutoHyphens/>
              <w:spacing w:before="60" w:after="60"/>
              <w:rPr>
                <w:rStyle w:val="82"/>
                <w:rFonts w:ascii="Times New Roman" w:hAnsi="Times New Roman"/>
                <w:i/>
                <w:color w:val="000000"/>
                <w:spacing w:val="-2"/>
              </w:rPr>
            </w:pPr>
          </w:p>
        </w:tc>
      </w:tr>
      <w:tr>
        <w:tblPrEx>
          <w:tblCellMar>
            <w:top w:w="0" w:type="dxa"/>
            <w:left w:w="72" w:type="dxa"/>
            <w:bottom w:w="0" w:type="dxa"/>
            <w:right w:w="72" w:type="dxa"/>
          </w:tblCellMar>
        </w:tblPrEx>
        <w:trPr>
          <w:cantSplit/>
        </w:trPr>
        <w:tc>
          <w:tcPr>
            <w:tcW w:w="1080" w:type="dxa"/>
            <w:tcBorders>
              <w:top w:val="dotted" w:color="auto" w:sz="4" w:space="0"/>
              <w:left w:val="single" w:color="auto" w:sz="6" w:space="0"/>
            </w:tcBorders>
            <w:vAlign w:val="center"/>
          </w:tcPr>
          <w:p>
            <w:pPr>
              <w:suppressAutoHyphens/>
              <w:spacing w:before="60" w:after="60"/>
              <w:rPr>
                <w:rStyle w:val="82"/>
                <w:rFonts w:ascii="Times New Roman" w:hAnsi="Times New Roman"/>
                <w:i/>
                <w:color w:val="000000"/>
                <w:spacing w:val="-2"/>
              </w:rPr>
            </w:pPr>
          </w:p>
        </w:tc>
        <w:tc>
          <w:tcPr>
            <w:tcW w:w="2260" w:type="dxa"/>
            <w:tcBorders>
              <w:top w:val="dotted" w:color="auto" w:sz="4" w:space="0"/>
              <w:left w:val="single" w:color="auto" w:sz="6" w:space="0"/>
            </w:tcBorders>
            <w:vAlign w:val="center"/>
          </w:tcPr>
          <w:p>
            <w:pPr>
              <w:suppressAutoHyphens/>
              <w:spacing w:before="60" w:after="60"/>
              <w:rPr>
                <w:rStyle w:val="82"/>
                <w:rFonts w:ascii="Times New Roman" w:hAnsi="Times New Roman"/>
                <w:i/>
                <w:color w:val="000000"/>
                <w:spacing w:val="-2"/>
              </w:rPr>
            </w:pPr>
          </w:p>
        </w:tc>
        <w:tc>
          <w:tcPr>
            <w:tcW w:w="1440" w:type="dxa"/>
            <w:tcBorders>
              <w:top w:val="dotted" w:color="auto" w:sz="4" w:space="0"/>
              <w:left w:val="single" w:color="auto" w:sz="6" w:space="0"/>
            </w:tcBorders>
            <w:vAlign w:val="center"/>
          </w:tcPr>
          <w:p>
            <w:pPr>
              <w:suppressAutoHyphens/>
              <w:spacing w:before="60" w:after="60"/>
              <w:rPr>
                <w:rStyle w:val="82"/>
                <w:rFonts w:ascii="Times New Roman" w:hAnsi="Times New Roman"/>
                <w:i/>
                <w:color w:val="000000"/>
                <w:spacing w:val="-2"/>
              </w:rPr>
            </w:pPr>
          </w:p>
        </w:tc>
        <w:tc>
          <w:tcPr>
            <w:tcW w:w="4230" w:type="dxa"/>
            <w:tcBorders>
              <w:top w:val="dotted" w:color="auto" w:sz="4" w:space="0"/>
              <w:left w:val="single" w:color="auto" w:sz="6" w:space="0"/>
              <w:right w:val="single" w:color="auto" w:sz="6" w:space="0"/>
            </w:tcBorders>
            <w:vAlign w:val="center"/>
          </w:tcPr>
          <w:p>
            <w:pPr>
              <w:suppressAutoHyphens/>
              <w:spacing w:before="60" w:after="60"/>
              <w:rPr>
                <w:rStyle w:val="82"/>
                <w:rFonts w:ascii="Times New Roman" w:hAnsi="Times New Roman"/>
                <w:i/>
                <w:color w:val="000000"/>
                <w:spacing w:val="-2"/>
              </w:rPr>
            </w:pPr>
          </w:p>
        </w:tc>
      </w:tr>
      <w:tr>
        <w:tblPrEx>
          <w:tblCellMar>
            <w:top w:w="0" w:type="dxa"/>
            <w:left w:w="72" w:type="dxa"/>
            <w:bottom w:w="0" w:type="dxa"/>
            <w:right w:w="72" w:type="dxa"/>
          </w:tblCellMar>
        </w:tblPrEx>
        <w:trPr>
          <w:cantSplit/>
        </w:trPr>
        <w:tc>
          <w:tcPr>
            <w:tcW w:w="1080" w:type="dxa"/>
            <w:tcBorders>
              <w:top w:val="dotted" w:color="auto" w:sz="4" w:space="0"/>
              <w:left w:val="single" w:color="auto" w:sz="6" w:space="0"/>
              <w:bottom w:val="dotted" w:color="auto" w:sz="4" w:space="0"/>
            </w:tcBorders>
            <w:vAlign w:val="center"/>
          </w:tcPr>
          <w:p>
            <w:pPr>
              <w:suppressAutoHyphens/>
              <w:spacing w:before="60" w:after="60"/>
              <w:rPr>
                <w:rStyle w:val="82"/>
                <w:rFonts w:ascii="Times New Roman" w:hAnsi="Times New Roman"/>
                <w:i/>
                <w:color w:val="000000"/>
                <w:spacing w:val="-2"/>
              </w:rPr>
            </w:pPr>
          </w:p>
        </w:tc>
        <w:tc>
          <w:tcPr>
            <w:tcW w:w="2260" w:type="dxa"/>
            <w:tcBorders>
              <w:top w:val="dotted" w:color="auto" w:sz="4" w:space="0"/>
              <w:left w:val="single" w:color="auto" w:sz="6" w:space="0"/>
              <w:bottom w:val="dotted" w:color="auto" w:sz="4" w:space="0"/>
            </w:tcBorders>
            <w:vAlign w:val="center"/>
          </w:tcPr>
          <w:p>
            <w:pPr>
              <w:suppressAutoHyphens/>
              <w:spacing w:before="60" w:after="60"/>
              <w:rPr>
                <w:rStyle w:val="82"/>
                <w:rFonts w:ascii="Times New Roman" w:hAnsi="Times New Roman"/>
                <w:i/>
                <w:color w:val="000000"/>
                <w:spacing w:val="-2"/>
              </w:rPr>
            </w:pPr>
          </w:p>
        </w:tc>
        <w:tc>
          <w:tcPr>
            <w:tcW w:w="1440" w:type="dxa"/>
            <w:tcBorders>
              <w:top w:val="dotted" w:color="auto" w:sz="4" w:space="0"/>
              <w:left w:val="single" w:color="auto" w:sz="6" w:space="0"/>
              <w:bottom w:val="dotted" w:color="auto" w:sz="4" w:space="0"/>
            </w:tcBorders>
            <w:vAlign w:val="center"/>
          </w:tcPr>
          <w:p>
            <w:pPr>
              <w:suppressAutoHyphens/>
              <w:spacing w:before="60" w:after="60"/>
              <w:rPr>
                <w:rStyle w:val="82"/>
                <w:rFonts w:ascii="Times New Roman" w:hAnsi="Times New Roman"/>
                <w:i/>
                <w:color w:val="000000"/>
                <w:spacing w:val="-2"/>
              </w:rPr>
            </w:pPr>
          </w:p>
        </w:tc>
        <w:tc>
          <w:tcPr>
            <w:tcW w:w="4230" w:type="dxa"/>
            <w:tcBorders>
              <w:top w:val="dotted" w:color="auto" w:sz="4" w:space="0"/>
              <w:left w:val="single" w:color="auto" w:sz="6" w:space="0"/>
              <w:bottom w:val="dotted" w:color="auto" w:sz="4" w:space="0"/>
              <w:right w:val="single" w:color="auto" w:sz="6" w:space="0"/>
            </w:tcBorders>
            <w:vAlign w:val="center"/>
          </w:tcPr>
          <w:p>
            <w:pPr>
              <w:suppressAutoHyphens/>
              <w:spacing w:before="60" w:after="60"/>
              <w:rPr>
                <w:rStyle w:val="82"/>
                <w:rFonts w:ascii="Times New Roman" w:hAnsi="Times New Roman"/>
                <w:i/>
                <w:color w:val="000000"/>
                <w:spacing w:val="-2"/>
              </w:rPr>
            </w:pPr>
          </w:p>
        </w:tc>
      </w:tr>
    </w:tbl>
    <w:p>
      <w:pPr>
        <w:rPr>
          <w:b/>
          <w:sz w:val="28"/>
          <w:szCs w:val="28"/>
        </w:rPr>
      </w:pPr>
      <w:r>
        <w:rPr>
          <w:b/>
          <w:sz w:val="28"/>
          <w:szCs w:val="28"/>
        </w:rPr>
        <w:t xml:space="preserve">Declaration </w:t>
      </w:r>
    </w:p>
    <w:p/>
    <w:p>
      <w:pPr>
        <w:spacing w:after="120"/>
      </w:pPr>
      <w:r>
        <w:t>I, the undersigned Key Personnel, certify that to the best of my knowledge and belief, the information contained in this Form PER-2 correctly describes myself, my qualifications and my experience.</w:t>
      </w:r>
    </w:p>
    <w:p>
      <w:pPr>
        <w:spacing w:after="120"/>
      </w:pPr>
      <w:r>
        <w:t xml:space="preserve">I confirm that I am available as certified in the following table and throughout the expected time schedule for this position as provided in the Bid:  </w:t>
      </w:r>
    </w:p>
    <w:tbl>
      <w:tblPr>
        <w:tblStyle w:val="5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3613"/>
        <w:gridCol w:w="5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613" w:type="dxa"/>
          </w:tcPr>
          <w:p>
            <w:pPr>
              <w:suppressAutoHyphens/>
              <w:spacing w:before="60" w:after="60"/>
              <w:rPr>
                <w:rStyle w:val="82"/>
                <w:rFonts w:ascii="Times New Roman" w:hAnsi="Times New Roman"/>
                <w:b/>
                <w:color w:val="000000"/>
                <w:spacing w:val="-2"/>
              </w:rPr>
            </w:pPr>
            <w:r>
              <w:rPr>
                <w:rStyle w:val="82"/>
                <w:rFonts w:ascii="Times New Roman" w:hAnsi="Times New Roman"/>
                <w:b/>
                <w:color w:val="000000"/>
                <w:spacing w:val="-2"/>
              </w:rPr>
              <w:t>Commitment</w:t>
            </w:r>
          </w:p>
        </w:tc>
        <w:tc>
          <w:tcPr>
            <w:tcW w:w="5487" w:type="dxa"/>
          </w:tcPr>
          <w:p>
            <w:pPr>
              <w:suppressAutoHyphens/>
              <w:spacing w:before="60" w:after="60"/>
              <w:rPr>
                <w:rStyle w:val="82"/>
                <w:rFonts w:ascii="Times New Roman" w:hAnsi="Times New Roman"/>
                <w:b/>
                <w:color w:val="000000"/>
                <w:spacing w:val="-2"/>
              </w:rPr>
            </w:pPr>
            <w:r>
              <w:rPr>
                <w:rStyle w:val="82"/>
                <w:rFonts w:ascii="Times New Roman" w:hAnsi="Times New Roman"/>
                <w:b/>
                <w:color w:val="000000"/>
                <w:spacing w:val="-2"/>
              </w:rPr>
              <w:t>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trPr>
        <w:tc>
          <w:tcPr>
            <w:tcW w:w="3613" w:type="dxa"/>
          </w:tcPr>
          <w:p>
            <w:pPr>
              <w:suppressAutoHyphens/>
              <w:spacing w:before="60" w:after="60"/>
              <w:rPr>
                <w:rStyle w:val="82"/>
                <w:rFonts w:ascii="Times New Roman" w:hAnsi="Times New Roman"/>
                <w:b/>
                <w:color w:val="000000"/>
                <w:spacing w:val="-2"/>
              </w:rPr>
            </w:pPr>
            <w:r>
              <w:rPr>
                <w:rStyle w:val="82"/>
                <w:rFonts w:ascii="Times New Roman" w:hAnsi="Times New Roman"/>
                <w:b/>
                <w:color w:val="000000"/>
                <w:spacing w:val="-2"/>
              </w:rPr>
              <w:t>Commitment to duration of contract:</w:t>
            </w:r>
          </w:p>
        </w:tc>
        <w:tc>
          <w:tcPr>
            <w:tcW w:w="5487" w:type="dxa"/>
          </w:tcPr>
          <w:p>
            <w:pPr>
              <w:suppressAutoHyphens/>
              <w:spacing w:before="60" w:after="60"/>
              <w:rPr>
                <w:rStyle w:val="82"/>
                <w:rFonts w:ascii="Times New Roman" w:hAnsi="Times New Roman"/>
                <w:i/>
                <w:color w:val="000000"/>
                <w:spacing w:val="-2"/>
              </w:rPr>
            </w:pPr>
            <w:r>
              <w:rPr>
                <w:rStyle w:val="82"/>
                <w:rFonts w:ascii="Times New Roman" w:hAnsi="Times New Roman"/>
                <w:i/>
                <w:color w:val="000000"/>
                <w:spacing w:val="-2"/>
              </w:rPr>
              <w:t>[insert period (start and end dates) for which this Key Personnel is available to work on this 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trPr>
        <w:tc>
          <w:tcPr>
            <w:tcW w:w="3613" w:type="dxa"/>
          </w:tcPr>
          <w:p>
            <w:pPr>
              <w:suppressAutoHyphens/>
              <w:spacing w:before="60" w:after="60"/>
              <w:rPr>
                <w:rStyle w:val="82"/>
                <w:rFonts w:ascii="Times New Roman" w:hAnsi="Times New Roman"/>
                <w:b/>
                <w:color w:val="000000"/>
                <w:spacing w:val="-2"/>
              </w:rPr>
            </w:pPr>
            <w:r>
              <w:rPr>
                <w:rStyle w:val="82"/>
                <w:rFonts w:ascii="Times New Roman" w:hAnsi="Times New Roman"/>
                <w:b/>
                <w:color w:val="000000"/>
                <w:spacing w:val="-2"/>
              </w:rPr>
              <w:t>Time commitment:</w:t>
            </w:r>
          </w:p>
        </w:tc>
        <w:tc>
          <w:tcPr>
            <w:tcW w:w="5487" w:type="dxa"/>
          </w:tcPr>
          <w:p>
            <w:pPr>
              <w:suppressAutoHyphens/>
              <w:spacing w:before="60" w:after="60"/>
              <w:rPr>
                <w:rStyle w:val="82"/>
                <w:rFonts w:ascii="Times New Roman" w:hAnsi="Times New Roman"/>
                <w:i/>
                <w:color w:val="000000"/>
                <w:spacing w:val="-2"/>
              </w:rPr>
            </w:pPr>
            <w:r>
              <w:rPr>
                <w:rStyle w:val="82"/>
                <w:rFonts w:ascii="Times New Roman" w:hAnsi="Times New Roman"/>
                <w:i/>
                <w:color w:val="000000"/>
                <w:spacing w:val="-2"/>
              </w:rPr>
              <w:t>[insert the number of days/week/months/ that this Key Personnel will be engaged]</w:t>
            </w:r>
          </w:p>
        </w:tc>
      </w:tr>
    </w:tbl>
    <w:p>
      <w:pPr>
        <w:spacing w:after="120"/>
      </w:pPr>
    </w:p>
    <w:p>
      <w:pPr>
        <w:spacing w:after="120"/>
      </w:pPr>
      <w:r>
        <w:t>I understand that any misrepresentation or omission in this Form may:</w:t>
      </w:r>
    </w:p>
    <w:p>
      <w:pPr>
        <w:pStyle w:val="176"/>
        <w:numPr>
          <w:ilvl w:val="0"/>
          <w:numId w:val="34"/>
        </w:numPr>
      </w:pPr>
      <w:r>
        <w:t>be taken into consideration during Bid evaluation;</w:t>
      </w:r>
    </w:p>
    <w:p>
      <w:pPr>
        <w:pStyle w:val="176"/>
        <w:numPr>
          <w:ilvl w:val="0"/>
          <w:numId w:val="34"/>
        </w:numPr>
      </w:pPr>
      <w:r>
        <w:t>my disqualification from participating in the Bid;</w:t>
      </w:r>
      <w:r>
        <w:rPr>
          <w:rFonts w:hint="eastAsia" w:eastAsia="宋体"/>
          <w:lang w:eastAsia="zh-CN"/>
        </w:rPr>
        <w:t xml:space="preserve"> and</w:t>
      </w:r>
    </w:p>
    <w:p>
      <w:pPr>
        <w:pStyle w:val="176"/>
        <w:numPr>
          <w:ilvl w:val="0"/>
          <w:numId w:val="34"/>
        </w:numPr>
      </w:pPr>
      <w:r>
        <w:t>my dismissal from the contract.</w:t>
      </w:r>
    </w:p>
    <w:p>
      <w:pPr>
        <w:spacing w:after="120"/>
      </w:pPr>
    </w:p>
    <w:p>
      <w:pPr>
        <w:spacing w:after="120"/>
        <w:rPr>
          <w:b/>
        </w:rPr>
      </w:pPr>
      <w:r>
        <w:rPr>
          <w:b/>
        </w:rPr>
        <w:t>Name of Key Personnel: [</w:t>
      </w:r>
      <w:r>
        <w:rPr>
          <w:b/>
          <w:i/>
        </w:rPr>
        <w:t>insert name</w:t>
      </w:r>
      <w:r>
        <w:rPr>
          <w:b/>
        </w:rPr>
        <w:t>]</w:t>
      </w:r>
      <w:r>
        <w:rPr>
          <w:b/>
        </w:rPr>
        <w:tab/>
      </w:r>
      <w:r>
        <w:rPr>
          <w:b/>
        </w:rPr>
        <w:tab/>
      </w:r>
      <w:r>
        <w:rPr>
          <w:b/>
        </w:rPr>
        <w:tab/>
      </w:r>
      <w:r>
        <w:rPr>
          <w:b/>
        </w:rPr>
        <w:tab/>
      </w:r>
    </w:p>
    <w:p>
      <w:pPr>
        <w:spacing w:before="360" w:after="120"/>
      </w:pPr>
      <w:r>
        <w:t>Signature: __________________________________________________________</w:t>
      </w:r>
    </w:p>
    <w:p>
      <w:pPr>
        <w:spacing w:before="360" w:after="120"/>
      </w:pPr>
      <w:r>
        <w:t>Date: (month year): _______________________________________________</w:t>
      </w:r>
    </w:p>
    <w:p>
      <w:pPr>
        <w:spacing w:after="120"/>
      </w:pPr>
    </w:p>
    <w:p>
      <w:pPr>
        <w:spacing w:after="120"/>
        <w:rPr>
          <w:b/>
        </w:rPr>
      </w:pPr>
      <w:r>
        <w:rPr>
          <w:b/>
        </w:rPr>
        <w:t>Countersignature of authorized representative of the Bidder:</w:t>
      </w:r>
    </w:p>
    <w:p>
      <w:pPr>
        <w:spacing w:before="360" w:after="120"/>
      </w:pPr>
      <w:r>
        <w:t>Signature: ________________________________________________________</w:t>
      </w:r>
    </w:p>
    <w:p>
      <w:pPr>
        <w:spacing w:before="360" w:after="120"/>
        <w:rPr>
          <w:sz w:val="20"/>
        </w:rPr>
      </w:pPr>
      <w:r>
        <w:rPr>
          <w:szCs w:val="20"/>
        </w:rPr>
        <w:t>Date: (month year):</w:t>
      </w:r>
      <w:r>
        <w:t xml:space="preserve"> __________________________________</w:t>
      </w:r>
    </w:p>
    <w:p>
      <w:pPr>
        <w:rPr>
          <w:rStyle w:val="82"/>
          <w:rFonts w:ascii="Times New Roman" w:hAnsi="Times New Roman"/>
          <w:i/>
          <w:spacing w:val="-2"/>
          <w:sz w:val="24"/>
        </w:rPr>
      </w:pPr>
    </w:p>
    <w:p>
      <w:pPr>
        <w:pStyle w:val="156"/>
        <w:rPr>
          <w:sz w:val="24"/>
        </w:rPr>
      </w:pPr>
      <w:r>
        <w:br w:type="page"/>
      </w:r>
      <w:bookmarkStart w:id="456" w:name="_Toc138144064"/>
      <w:r>
        <w:t xml:space="preserve"> </w:t>
      </w:r>
      <w:bookmarkStart w:id="457" w:name="_Toc473902814"/>
      <w:r>
        <w:t>Equipment</w:t>
      </w:r>
      <w:bookmarkEnd w:id="456"/>
      <w:bookmarkEnd w:id="457"/>
    </w:p>
    <w:p>
      <w:pPr>
        <w:jc w:val="both"/>
        <w:rPr>
          <w:rStyle w:val="82"/>
          <w:rFonts w:ascii="Times New Roman" w:hAnsi="Times New Roman"/>
          <w:iCs/>
          <w:spacing w:val="-2"/>
          <w:sz w:val="24"/>
        </w:rPr>
      </w:pPr>
      <w:r>
        <w:rPr>
          <w:rStyle w:val="82"/>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pPr>
        <w:jc w:val="both"/>
      </w:pPr>
    </w:p>
    <w:tbl>
      <w:tblPr>
        <w:tblStyle w:val="59"/>
        <w:tblW w:w="9360" w:type="dxa"/>
        <w:jc w:val="center"/>
        <w:tblLayout w:type="fixed"/>
        <w:tblCellMar>
          <w:top w:w="0" w:type="dxa"/>
          <w:left w:w="72" w:type="dxa"/>
          <w:bottom w:w="0" w:type="dxa"/>
          <w:right w:w="72" w:type="dxa"/>
        </w:tblCellMar>
      </w:tblPr>
      <w:tblGrid>
        <w:gridCol w:w="1415"/>
        <w:gridCol w:w="3884"/>
        <w:gridCol w:w="4061"/>
      </w:tblGrid>
      <w:tr>
        <w:tblPrEx>
          <w:tblCellMar>
            <w:top w:w="0" w:type="dxa"/>
            <w:left w:w="72" w:type="dxa"/>
            <w:bottom w:w="0" w:type="dxa"/>
            <w:right w:w="72" w:type="dxa"/>
          </w:tblCellMar>
        </w:tblPrEx>
        <w:trPr>
          <w:cantSplit/>
          <w:jc w:val="center"/>
        </w:trPr>
        <w:tc>
          <w:tcPr>
            <w:tcW w:w="9360" w:type="dxa"/>
            <w:gridSpan w:val="3"/>
            <w:tcBorders>
              <w:top w:val="single" w:color="auto" w:sz="6" w:space="0"/>
              <w:left w:val="single" w:color="auto" w:sz="6" w:space="0"/>
              <w:bottom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Type of Equipment*</w:t>
            </w:r>
          </w:p>
          <w:p>
            <w:pPr>
              <w:jc w:val="both"/>
              <w:rPr>
                <w:rStyle w:val="82"/>
                <w:rFonts w:ascii="Times New Roman" w:hAnsi="Times New Roman"/>
                <w:b/>
                <w:bCs/>
                <w:spacing w:val="-2"/>
                <w:sz w:val="24"/>
              </w:rPr>
            </w:pPr>
          </w:p>
        </w:tc>
      </w:tr>
      <w:tr>
        <w:tblPrEx>
          <w:tblCellMar>
            <w:top w:w="0" w:type="dxa"/>
            <w:left w:w="72" w:type="dxa"/>
            <w:bottom w:w="0" w:type="dxa"/>
            <w:right w:w="72" w:type="dxa"/>
          </w:tblCellMar>
        </w:tblPrEx>
        <w:trPr>
          <w:cantSplit/>
          <w:jc w:val="center"/>
        </w:trPr>
        <w:tc>
          <w:tcPr>
            <w:tcW w:w="1415" w:type="dxa"/>
            <w:tcBorders>
              <w:top w:val="single" w:color="auto" w:sz="6" w:space="0"/>
              <w:lef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Equipment Information</w:t>
            </w:r>
          </w:p>
        </w:tc>
        <w:tc>
          <w:tcPr>
            <w:tcW w:w="3884" w:type="dxa"/>
            <w:tcBorders>
              <w:top w:val="single" w:color="auto" w:sz="6" w:space="0"/>
              <w:lef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 xml:space="preserve">Name of manufacturer, </w:t>
            </w:r>
          </w:p>
          <w:p>
            <w:pPr>
              <w:jc w:val="both"/>
              <w:rPr>
                <w:rStyle w:val="82"/>
                <w:rFonts w:ascii="Times New Roman" w:hAnsi="Times New Roman"/>
                <w:b/>
                <w:bCs/>
                <w:spacing w:val="-2"/>
                <w:sz w:val="24"/>
              </w:rPr>
            </w:pPr>
          </w:p>
          <w:p>
            <w:pPr>
              <w:jc w:val="both"/>
              <w:rPr>
                <w:rStyle w:val="82"/>
                <w:rFonts w:ascii="Times New Roman" w:hAnsi="Times New Roman"/>
                <w:b/>
                <w:bCs/>
                <w:spacing w:val="-2"/>
                <w:sz w:val="24"/>
              </w:rPr>
            </w:pPr>
          </w:p>
          <w:p>
            <w:pPr>
              <w:jc w:val="both"/>
              <w:rPr>
                <w:rStyle w:val="82"/>
                <w:rFonts w:ascii="Times New Roman" w:hAnsi="Times New Roman"/>
                <w:b/>
                <w:bCs/>
                <w:spacing w:val="-2"/>
                <w:sz w:val="24"/>
              </w:rPr>
            </w:pPr>
          </w:p>
        </w:tc>
        <w:tc>
          <w:tcPr>
            <w:tcW w:w="4061" w:type="dxa"/>
            <w:tcBorders>
              <w:top w:val="single" w:color="auto" w:sz="6" w:space="0"/>
              <w:left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Model and power rating</w:t>
            </w:r>
          </w:p>
        </w:tc>
      </w:tr>
      <w:tr>
        <w:tblPrEx>
          <w:tblCellMar>
            <w:top w:w="0" w:type="dxa"/>
            <w:left w:w="72" w:type="dxa"/>
            <w:bottom w:w="0" w:type="dxa"/>
            <w:right w:w="72" w:type="dxa"/>
          </w:tblCellMar>
        </w:tblPrEx>
        <w:trPr>
          <w:cantSplit/>
          <w:jc w:val="center"/>
        </w:trPr>
        <w:tc>
          <w:tcPr>
            <w:tcW w:w="1415" w:type="dxa"/>
            <w:tcBorders>
              <w:left w:val="single" w:color="auto" w:sz="6" w:space="0"/>
            </w:tcBorders>
          </w:tcPr>
          <w:p>
            <w:pPr>
              <w:jc w:val="both"/>
              <w:rPr>
                <w:rStyle w:val="82"/>
                <w:rFonts w:ascii="Times New Roman" w:hAnsi="Times New Roman"/>
                <w:b/>
                <w:bCs/>
                <w:spacing w:val="-2"/>
                <w:sz w:val="24"/>
              </w:rPr>
            </w:pPr>
          </w:p>
        </w:tc>
        <w:tc>
          <w:tcPr>
            <w:tcW w:w="3884" w:type="dxa"/>
            <w:tcBorders>
              <w:top w:val="single" w:color="auto" w:sz="6" w:space="0"/>
              <w:lef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Capacity*</w:t>
            </w:r>
          </w:p>
          <w:p>
            <w:pPr>
              <w:jc w:val="both"/>
              <w:rPr>
                <w:rStyle w:val="82"/>
                <w:rFonts w:ascii="Times New Roman" w:hAnsi="Times New Roman"/>
                <w:b/>
                <w:bCs/>
                <w:spacing w:val="-2"/>
                <w:sz w:val="24"/>
              </w:rPr>
            </w:pPr>
          </w:p>
          <w:p>
            <w:pPr>
              <w:jc w:val="both"/>
              <w:rPr>
                <w:rStyle w:val="82"/>
                <w:rFonts w:ascii="Times New Roman" w:hAnsi="Times New Roman"/>
                <w:b/>
                <w:bCs/>
                <w:spacing w:val="-2"/>
                <w:sz w:val="24"/>
              </w:rPr>
            </w:pPr>
          </w:p>
        </w:tc>
        <w:tc>
          <w:tcPr>
            <w:tcW w:w="4061" w:type="dxa"/>
            <w:tcBorders>
              <w:top w:val="single" w:color="auto" w:sz="6" w:space="0"/>
              <w:left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Year of manufacture*</w:t>
            </w:r>
          </w:p>
        </w:tc>
      </w:tr>
      <w:tr>
        <w:tblPrEx>
          <w:tblCellMar>
            <w:top w:w="0" w:type="dxa"/>
            <w:left w:w="72" w:type="dxa"/>
            <w:bottom w:w="0" w:type="dxa"/>
            <w:right w:w="72" w:type="dxa"/>
          </w:tblCellMar>
        </w:tblPrEx>
        <w:trPr>
          <w:cantSplit/>
          <w:jc w:val="center"/>
        </w:trPr>
        <w:tc>
          <w:tcPr>
            <w:tcW w:w="1415" w:type="dxa"/>
            <w:tcBorders>
              <w:top w:val="single" w:color="auto" w:sz="6" w:space="0"/>
              <w:lef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Current Status</w:t>
            </w:r>
          </w:p>
        </w:tc>
        <w:tc>
          <w:tcPr>
            <w:tcW w:w="7945" w:type="dxa"/>
            <w:gridSpan w:val="2"/>
            <w:tcBorders>
              <w:top w:val="single" w:color="auto" w:sz="6" w:space="0"/>
              <w:left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Current location</w:t>
            </w:r>
          </w:p>
          <w:p>
            <w:pPr>
              <w:jc w:val="both"/>
              <w:rPr>
                <w:rStyle w:val="82"/>
                <w:rFonts w:ascii="Times New Roman" w:hAnsi="Times New Roman"/>
                <w:b/>
                <w:bCs/>
                <w:spacing w:val="-2"/>
                <w:sz w:val="24"/>
              </w:rPr>
            </w:pPr>
          </w:p>
          <w:p>
            <w:pPr>
              <w:jc w:val="both"/>
              <w:rPr>
                <w:rStyle w:val="82"/>
                <w:rFonts w:ascii="Times New Roman" w:hAnsi="Times New Roman"/>
                <w:b/>
                <w:bCs/>
                <w:spacing w:val="-2"/>
                <w:sz w:val="24"/>
              </w:rPr>
            </w:pPr>
          </w:p>
        </w:tc>
      </w:tr>
      <w:tr>
        <w:tblPrEx>
          <w:tblCellMar>
            <w:top w:w="0" w:type="dxa"/>
            <w:left w:w="72" w:type="dxa"/>
            <w:bottom w:w="0" w:type="dxa"/>
            <w:right w:w="72" w:type="dxa"/>
          </w:tblCellMar>
        </w:tblPrEx>
        <w:trPr>
          <w:cantSplit/>
          <w:jc w:val="center"/>
        </w:trPr>
        <w:tc>
          <w:tcPr>
            <w:tcW w:w="1415" w:type="dxa"/>
            <w:tcBorders>
              <w:left w:val="single" w:color="auto" w:sz="6" w:space="0"/>
            </w:tcBorders>
          </w:tcPr>
          <w:p>
            <w:pPr>
              <w:jc w:val="both"/>
              <w:rPr>
                <w:rStyle w:val="82"/>
                <w:rFonts w:ascii="Times New Roman" w:hAnsi="Times New Roman"/>
                <w:b/>
                <w:bCs/>
                <w:spacing w:val="-2"/>
                <w:sz w:val="24"/>
              </w:rPr>
            </w:pPr>
          </w:p>
        </w:tc>
        <w:tc>
          <w:tcPr>
            <w:tcW w:w="7945" w:type="dxa"/>
            <w:gridSpan w:val="2"/>
            <w:tcBorders>
              <w:top w:val="single" w:color="auto" w:sz="6" w:space="0"/>
              <w:left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Details of current commitments</w:t>
            </w:r>
          </w:p>
          <w:p>
            <w:pPr>
              <w:jc w:val="both"/>
              <w:rPr>
                <w:rStyle w:val="82"/>
                <w:rFonts w:ascii="Times New Roman" w:hAnsi="Times New Roman"/>
                <w:b/>
                <w:bCs/>
                <w:spacing w:val="-2"/>
                <w:sz w:val="24"/>
              </w:rPr>
            </w:pPr>
          </w:p>
        </w:tc>
      </w:tr>
      <w:tr>
        <w:tblPrEx>
          <w:tblCellMar>
            <w:top w:w="0" w:type="dxa"/>
            <w:left w:w="72" w:type="dxa"/>
            <w:bottom w:w="0" w:type="dxa"/>
            <w:right w:w="72" w:type="dxa"/>
          </w:tblCellMar>
        </w:tblPrEx>
        <w:trPr>
          <w:cantSplit/>
          <w:jc w:val="center"/>
        </w:trPr>
        <w:tc>
          <w:tcPr>
            <w:tcW w:w="1415" w:type="dxa"/>
            <w:tcBorders>
              <w:left w:val="single" w:color="auto" w:sz="6" w:space="0"/>
            </w:tcBorders>
          </w:tcPr>
          <w:p>
            <w:pPr>
              <w:jc w:val="both"/>
              <w:rPr>
                <w:rStyle w:val="82"/>
                <w:rFonts w:ascii="Times New Roman" w:hAnsi="Times New Roman"/>
                <w:b/>
                <w:bCs/>
                <w:spacing w:val="-2"/>
                <w:sz w:val="24"/>
              </w:rPr>
            </w:pPr>
          </w:p>
        </w:tc>
        <w:tc>
          <w:tcPr>
            <w:tcW w:w="7945" w:type="dxa"/>
            <w:gridSpan w:val="2"/>
            <w:tcBorders>
              <w:left w:val="single" w:color="auto" w:sz="6" w:space="0"/>
              <w:right w:val="single" w:color="auto" w:sz="6" w:space="0"/>
            </w:tcBorders>
          </w:tcPr>
          <w:p>
            <w:pPr>
              <w:jc w:val="both"/>
              <w:rPr>
                <w:rStyle w:val="82"/>
                <w:rFonts w:ascii="Times New Roman" w:hAnsi="Times New Roman"/>
                <w:b/>
                <w:bCs/>
                <w:spacing w:val="-2"/>
                <w:sz w:val="24"/>
              </w:rPr>
            </w:pPr>
          </w:p>
        </w:tc>
      </w:tr>
      <w:tr>
        <w:tblPrEx>
          <w:tblCellMar>
            <w:top w:w="0" w:type="dxa"/>
            <w:left w:w="72" w:type="dxa"/>
            <w:bottom w:w="0" w:type="dxa"/>
            <w:right w:w="72" w:type="dxa"/>
          </w:tblCellMar>
        </w:tblPrEx>
        <w:trPr>
          <w:cantSplit/>
          <w:trHeight w:val="525" w:hRule="atLeast"/>
          <w:jc w:val="center"/>
        </w:trPr>
        <w:tc>
          <w:tcPr>
            <w:tcW w:w="1415" w:type="dxa"/>
            <w:tcBorders>
              <w:top w:val="single" w:color="auto" w:sz="6" w:space="0"/>
              <w:left w:val="single" w:color="auto" w:sz="6" w:space="0"/>
              <w:bottom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Source</w:t>
            </w:r>
          </w:p>
        </w:tc>
        <w:tc>
          <w:tcPr>
            <w:tcW w:w="7945" w:type="dxa"/>
            <w:gridSpan w:val="2"/>
            <w:tcBorders>
              <w:top w:val="single" w:color="auto" w:sz="6" w:space="0"/>
              <w:left w:val="single" w:color="auto" w:sz="6" w:space="0"/>
              <w:bottom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Indicate source of the equipment</w:t>
            </w:r>
          </w:p>
          <w:p>
            <w:pPr>
              <w:jc w:val="both"/>
              <w:rPr>
                <w:rStyle w:val="82"/>
                <w:rFonts w:ascii="Times New Roman" w:hAnsi="Times New Roman"/>
                <w:b/>
                <w:bCs/>
                <w:spacing w:val="-2"/>
                <w:sz w:val="24"/>
              </w:rPr>
            </w:pPr>
            <w:r>
              <w:rPr>
                <w:rStyle w:val="82"/>
                <w:rFonts w:ascii="Times New Roman" w:hAnsi="Times New Roman"/>
                <w:b/>
                <w:bCs/>
                <w:spacing w:val="-2"/>
                <w:sz w:val="24"/>
              </w:rPr>
              <w:tab/>
            </w:r>
            <w:r>
              <w:rPr>
                <w:rStyle w:val="82"/>
                <w:rFonts w:ascii="Times New Roman" w:hAnsi="Times New Roman"/>
                <w:b/>
                <w:bCs/>
                <w:spacing w:val="-2"/>
                <w:sz w:val="24"/>
              </w:rPr>
              <w:fldChar w:fldCharType="begin"/>
            </w:r>
            <w:r>
              <w:rPr>
                <w:rStyle w:val="82"/>
                <w:rFonts w:ascii="Times New Roman" w:hAnsi="Times New Roman"/>
                <w:b/>
                <w:bCs/>
                <w:spacing w:val="-2"/>
                <w:sz w:val="24"/>
              </w:rPr>
              <w:instrText xml:space="preserve">symbol 111 \f "Wingdings" \s 12</w:instrText>
            </w:r>
            <w:r>
              <w:rPr>
                <w:rStyle w:val="82"/>
                <w:rFonts w:ascii="Times New Roman" w:hAnsi="Times New Roman"/>
                <w:b/>
                <w:bCs/>
                <w:spacing w:val="-2"/>
                <w:sz w:val="24"/>
              </w:rPr>
              <w:fldChar w:fldCharType="separate"/>
            </w:r>
            <w:r>
              <w:rPr>
                <w:rStyle w:val="82"/>
                <w:rFonts w:ascii="Times New Roman" w:hAnsi="Times New Roman"/>
                <w:b/>
                <w:bCs/>
                <w:spacing w:val="-2"/>
                <w:sz w:val="24"/>
              </w:rPr>
              <w:t>o</w:t>
            </w:r>
            <w:r>
              <w:rPr>
                <w:rStyle w:val="82"/>
                <w:rFonts w:ascii="Times New Roman" w:hAnsi="Times New Roman"/>
                <w:b/>
                <w:bCs/>
                <w:spacing w:val="-2"/>
                <w:sz w:val="24"/>
              </w:rPr>
              <w:fldChar w:fldCharType="end"/>
            </w:r>
            <w:r>
              <w:rPr>
                <w:rStyle w:val="82"/>
                <w:rFonts w:ascii="Times New Roman" w:hAnsi="Times New Roman"/>
                <w:b/>
                <w:bCs/>
                <w:spacing w:val="-2"/>
                <w:sz w:val="24"/>
              </w:rPr>
              <w:t xml:space="preserve"> Owned</w:t>
            </w:r>
            <w:r>
              <w:rPr>
                <w:rStyle w:val="82"/>
                <w:rFonts w:ascii="Times New Roman" w:hAnsi="Times New Roman"/>
                <w:b/>
                <w:bCs/>
                <w:spacing w:val="-2"/>
                <w:sz w:val="24"/>
              </w:rPr>
              <w:tab/>
            </w:r>
            <w:r>
              <w:rPr>
                <w:rStyle w:val="82"/>
                <w:rFonts w:ascii="Times New Roman" w:hAnsi="Times New Roman"/>
                <w:b/>
                <w:bCs/>
                <w:spacing w:val="-2"/>
                <w:sz w:val="24"/>
              </w:rPr>
              <w:fldChar w:fldCharType="begin"/>
            </w:r>
            <w:r>
              <w:rPr>
                <w:rStyle w:val="82"/>
                <w:rFonts w:ascii="Times New Roman" w:hAnsi="Times New Roman"/>
                <w:b/>
                <w:bCs/>
                <w:spacing w:val="-2"/>
                <w:sz w:val="24"/>
              </w:rPr>
              <w:instrText xml:space="preserve">symbol 111 \f "Wingdings" \s 12</w:instrText>
            </w:r>
            <w:r>
              <w:rPr>
                <w:rStyle w:val="82"/>
                <w:rFonts w:ascii="Times New Roman" w:hAnsi="Times New Roman"/>
                <w:b/>
                <w:bCs/>
                <w:spacing w:val="-2"/>
                <w:sz w:val="24"/>
              </w:rPr>
              <w:fldChar w:fldCharType="separate"/>
            </w:r>
            <w:r>
              <w:rPr>
                <w:rStyle w:val="82"/>
                <w:rFonts w:ascii="Times New Roman" w:hAnsi="Times New Roman"/>
                <w:b/>
                <w:bCs/>
                <w:spacing w:val="-2"/>
                <w:sz w:val="24"/>
              </w:rPr>
              <w:t>o</w:t>
            </w:r>
            <w:r>
              <w:rPr>
                <w:rStyle w:val="82"/>
                <w:rFonts w:ascii="Times New Roman" w:hAnsi="Times New Roman"/>
                <w:b/>
                <w:bCs/>
                <w:spacing w:val="-2"/>
                <w:sz w:val="24"/>
              </w:rPr>
              <w:fldChar w:fldCharType="end"/>
            </w:r>
            <w:r>
              <w:rPr>
                <w:rStyle w:val="82"/>
                <w:rFonts w:ascii="Times New Roman" w:hAnsi="Times New Roman"/>
                <w:b/>
                <w:bCs/>
                <w:spacing w:val="-2"/>
                <w:sz w:val="24"/>
              </w:rPr>
              <w:t xml:space="preserve"> Rented</w:t>
            </w:r>
            <w:r>
              <w:rPr>
                <w:rStyle w:val="82"/>
                <w:rFonts w:ascii="Times New Roman" w:hAnsi="Times New Roman"/>
                <w:b/>
                <w:bCs/>
                <w:spacing w:val="-2"/>
                <w:sz w:val="24"/>
              </w:rPr>
              <w:tab/>
            </w:r>
            <w:r>
              <w:rPr>
                <w:rStyle w:val="82"/>
                <w:rFonts w:ascii="Times New Roman" w:hAnsi="Times New Roman"/>
                <w:b/>
                <w:bCs/>
                <w:spacing w:val="-2"/>
                <w:sz w:val="24"/>
              </w:rPr>
              <w:fldChar w:fldCharType="begin"/>
            </w:r>
            <w:r>
              <w:rPr>
                <w:rStyle w:val="82"/>
                <w:rFonts w:ascii="Times New Roman" w:hAnsi="Times New Roman"/>
                <w:b/>
                <w:bCs/>
                <w:spacing w:val="-2"/>
                <w:sz w:val="24"/>
              </w:rPr>
              <w:instrText xml:space="preserve">symbol 111 \f "Wingdings" \s 12</w:instrText>
            </w:r>
            <w:r>
              <w:rPr>
                <w:rStyle w:val="82"/>
                <w:rFonts w:ascii="Times New Roman" w:hAnsi="Times New Roman"/>
                <w:b/>
                <w:bCs/>
                <w:spacing w:val="-2"/>
                <w:sz w:val="24"/>
              </w:rPr>
              <w:fldChar w:fldCharType="separate"/>
            </w:r>
            <w:r>
              <w:rPr>
                <w:rStyle w:val="82"/>
                <w:rFonts w:ascii="Times New Roman" w:hAnsi="Times New Roman"/>
                <w:b/>
                <w:bCs/>
                <w:spacing w:val="-2"/>
                <w:sz w:val="24"/>
              </w:rPr>
              <w:t>o</w:t>
            </w:r>
            <w:r>
              <w:rPr>
                <w:rStyle w:val="82"/>
                <w:rFonts w:ascii="Times New Roman" w:hAnsi="Times New Roman"/>
                <w:b/>
                <w:bCs/>
                <w:spacing w:val="-2"/>
                <w:sz w:val="24"/>
              </w:rPr>
              <w:fldChar w:fldCharType="end"/>
            </w:r>
            <w:r>
              <w:rPr>
                <w:rStyle w:val="82"/>
                <w:rFonts w:ascii="Times New Roman" w:hAnsi="Times New Roman"/>
                <w:b/>
                <w:bCs/>
                <w:spacing w:val="-2"/>
                <w:sz w:val="24"/>
              </w:rPr>
              <w:t xml:space="preserve"> Leased</w:t>
            </w:r>
            <w:r>
              <w:rPr>
                <w:rStyle w:val="82"/>
                <w:rFonts w:ascii="Times New Roman" w:hAnsi="Times New Roman"/>
                <w:b/>
                <w:bCs/>
                <w:spacing w:val="-2"/>
                <w:sz w:val="24"/>
              </w:rPr>
              <w:tab/>
            </w:r>
            <w:r>
              <w:rPr>
                <w:rStyle w:val="82"/>
                <w:rFonts w:ascii="Times New Roman" w:hAnsi="Times New Roman"/>
                <w:b/>
                <w:bCs/>
                <w:spacing w:val="-2"/>
                <w:sz w:val="24"/>
              </w:rPr>
              <w:fldChar w:fldCharType="begin"/>
            </w:r>
            <w:r>
              <w:rPr>
                <w:rStyle w:val="82"/>
                <w:rFonts w:ascii="Times New Roman" w:hAnsi="Times New Roman"/>
                <w:b/>
                <w:bCs/>
                <w:spacing w:val="-2"/>
                <w:sz w:val="24"/>
              </w:rPr>
              <w:instrText xml:space="preserve">symbol 111 \f "Wingdings" \s 12</w:instrText>
            </w:r>
            <w:r>
              <w:rPr>
                <w:rStyle w:val="82"/>
                <w:rFonts w:ascii="Times New Roman" w:hAnsi="Times New Roman"/>
                <w:b/>
                <w:bCs/>
                <w:spacing w:val="-2"/>
                <w:sz w:val="24"/>
              </w:rPr>
              <w:fldChar w:fldCharType="separate"/>
            </w:r>
            <w:r>
              <w:rPr>
                <w:rStyle w:val="82"/>
                <w:rFonts w:ascii="Times New Roman" w:hAnsi="Times New Roman"/>
                <w:b/>
                <w:bCs/>
                <w:spacing w:val="-2"/>
                <w:sz w:val="24"/>
              </w:rPr>
              <w:t>o</w:t>
            </w:r>
            <w:r>
              <w:rPr>
                <w:rStyle w:val="82"/>
                <w:rFonts w:ascii="Times New Roman" w:hAnsi="Times New Roman"/>
                <w:b/>
                <w:bCs/>
                <w:spacing w:val="-2"/>
                <w:sz w:val="24"/>
              </w:rPr>
              <w:fldChar w:fldCharType="end"/>
            </w:r>
            <w:r>
              <w:rPr>
                <w:rStyle w:val="82"/>
                <w:rFonts w:ascii="Times New Roman" w:hAnsi="Times New Roman"/>
                <w:b/>
                <w:bCs/>
                <w:spacing w:val="-2"/>
                <w:sz w:val="24"/>
              </w:rPr>
              <w:t xml:space="preserve"> Specially manufactured</w:t>
            </w:r>
          </w:p>
        </w:tc>
      </w:tr>
    </w:tbl>
    <w:p>
      <w:pPr>
        <w:jc w:val="both"/>
        <w:rPr>
          <w:rStyle w:val="82"/>
          <w:rFonts w:ascii="Times New Roman" w:hAnsi="Times New Roman"/>
          <w:spacing w:val="-2"/>
          <w:sz w:val="24"/>
        </w:rPr>
      </w:pPr>
    </w:p>
    <w:p>
      <w:pPr>
        <w:jc w:val="both"/>
        <w:rPr>
          <w:rStyle w:val="82"/>
          <w:rFonts w:ascii="Times New Roman" w:hAnsi="Times New Roman"/>
          <w:iCs/>
          <w:spacing w:val="-2"/>
          <w:sz w:val="24"/>
        </w:rPr>
      </w:pPr>
    </w:p>
    <w:p>
      <w:pPr>
        <w:jc w:val="both"/>
        <w:rPr>
          <w:rStyle w:val="82"/>
          <w:rFonts w:ascii="Times New Roman" w:hAnsi="Times New Roman"/>
          <w:iCs/>
          <w:spacing w:val="-2"/>
          <w:sz w:val="24"/>
        </w:rPr>
      </w:pPr>
      <w:r>
        <w:rPr>
          <w:rStyle w:val="82"/>
          <w:rFonts w:ascii="Times New Roman" w:hAnsi="Times New Roman"/>
          <w:iCs/>
          <w:spacing w:val="-2"/>
          <w:sz w:val="24"/>
        </w:rPr>
        <w:t>The following information shall be provided only for equipment not owned by the Bidder.</w:t>
      </w:r>
    </w:p>
    <w:p>
      <w:pPr>
        <w:jc w:val="both"/>
        <w:rPr>
          <w:rStyle w:val="82"/>
          <w:rFonts w:ascii="Times New Roman" w:hAnsi="Times New Roman"/>
          <w:b/>
          <w:bCs/>
          <w:i/>
          <w:spacing w:val="-2"/>
          <w:sz w:val="24"/>
        </w:rPr>
      </w:pPr>
    </w:p>
    <w:tbl>
      <w:tblPr>
        <w:tblStyle w:val="59"/>
        <w:tblW w:w="9360" w:type="dxa"/>
        <w:jc w:val="center"/>
        <w:tblLayout w:type="fixed"/>
        <w:tblCellMar>
          <w:top w:w="0" w:type="dxa"/>
          <w:left w:w="72" w:type="dxa"/>
          <w:bottom w:w="0" w:type="dxa"/>
          <w:right w:w="72" w:type="dxa"/>
        </w:tblCellMar>
      </w:tblPr>
      <w:tblGrid>
        <w:gridCol w:w="1415"/>
        <w:gridCol w:w="3884"/>
        <w:gridCol w:w="4061"/>
      </w:tblGrid>
      <w:tr>
        <w:tblPrEx>
          <w:tblCellMar>
            <w:top w:w="0" w:type="dxa"/>
            <w:left w:w="72" w:type="dxa"/>
            <w:bottom w:w="0" w:type="dxa"/>
            <w:right w:w="72" w:type="dxa"/>
          </w:tblCellMar>
        </w:tblPrEx>
        <w:trPr>
          <w:cantSplit/>
          <w:jc w:val="center"/>
        </w:trPr>
        <w:tc>
          <w:tcPr>
            <w:tcW w:w="1440" w:type="dxa"/>
            <w:tcBorders>
              <w:top w:val="single" w:color="auto" w:sz="6" w:space="0"/>
              <w:lef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Owner</w:t>
            </w:r>
          </w:p>
        </w:tc>
        <w:tc>
          <w:tcPr>
            <w:tcW w:w="8100" w:type="dxa"/>
            <w:gridSpan w:val="2"/>
            <w:tcBorders>
              <w:top w:val="single" w:color="auto" w:sz="6" w:space="0"/>
              <w:left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Name of owner</w:t>
            </w:r>
          </w:p>
          <w:p>
            <w:pPr>
              <w:jc w:val="both"/>
              <w:rPr>
                <w:rStyle w:val="82"/>
                <w:rFonts w:ascii="Times New Roman" w:hAnsi="Times New Roman"/>
                <w:b/>
                <w:bCs/>
                <w:spacing w:val="-2"/>
                <w:sz w:val="24"/>
              </w:rPr>
            </w:pPr>
          </w:p>
        </w:tc>
      </w:tr>
      <w:tr>
        <w:tblPrEx>
          <w:tblCellMar>
            <w:top w:w="0" w:type="dxa"/>
            <w:left w:w="72" w:type="dxa"/>
            <w:bottom w:w="0" w:type="dxa"/>
            <w:right w:w="72" w:type="dxa"/>
          </w:tblCellMar>
        </w:tblPrEx>
        <w:trPr>
          <w:cantSplit/>
          <w:jc w:val="center"/>
        </w:trPr>
        <w:tc>
          <w:tcPr>
            <w:tcW w:w="1440" w:type="dxa"/>
            <w:tcBorders>
              <w:left w:val="single" w:color="auto" w:sz="6" w:space="0"/>
            </w:tcBorders>
          </w:tcPr>
          <w:p>
            <w:pPr>
              <w:jc w:val="both"/>
              <w:rPr>
                <w:rStyle w:val="82"/>
                <w:rFonts w:ascii="Times New Roman" w:hAnsi="Times New Roman"/>
                <w:b/>
                <w:bCs/>
                <w:spacing w:val="-2"/>
                <w:sz w:val="24"/>
              </w:rPr>
            </w:pPr>
          </w:p>
        </w:tc>
        <w:tc>
          <w:tcPr>
            <w:tcW w:w="8100" w:type="dxa"/>
            <w:gridSpan w:val="2"/>
            <w:tcBorders>
              <w:top w:val="single" w:color="auto" w:sz="6" w:space="0"/>
              <w:left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Address of owner</w:t>
            </w:r>
          </w:p>
          <w:p>
            <w:pPr>
              <w:jc w:val="both"/>
              <w:rPr>
                <w:rStyle w:val="82"/>
                <w:rFonts w:ascii="Times New Roman" w:hAnsi="Times New Roman"/>
                <w:b/>
                <w:bCs/>
                <w:spacing w:val="-2"/>
                <w:sz w:val="24"/>
              </w:rPr>
            </w:pPr>
          </w:p>
        </w:tc>
      </w:tr>
      <w:tr>
        <w:tblPrEx>
          <w:tblCellMar>
            <w:top w:w="0" w:type="dxa"/>
            <w:left w:w="72" w:type="dxa"/>
            <w:bottom w:w="0" w:type="dxa"/>
            <w:right w:w="72" w:type="dxa"/>
          </w:tblCellMar>
        </w:tblPrEx>
        <w:trPr>
          <w:cantSplit/>
          <w:jc w:val="center"/>
        </w:trPr>
        <w:tc>
          <w:tcPr>
            <w:tcW w:w="1440" w:type="dxa"/>
            <w:tcBorders>
              <w:left w:val="single" w:color="auto" w:sz="6" w:space="0"/>
            </w:tcBorders>
          </w:tcPr>
          <w:p>
            <w:pPr>
              <w:jc w:val="both"/>
              <w:rPr>
                <w:rStyle w:val="82"/>
                <w:rFonts w:ascii="Times New Roman" w:hAnsi="Times New Roman"/>
                <w:b/>
                <w:bCs/>
                <w:spacing w:val="-2"/>
                <w:sz w:val="24"/>
              </w:rPr>
            </w:pPr>
          </w:p>
        </w:tc>
        <w:tc>
          <w:tcPr>
            <w:tcW w:w="8100" w:type="dxa"/>
            <w:gridSpan w:val="2"/>
            <w:tcBorders>
              <w:left w:val="single" w:color="auto" w:sz="6" w:space="0"/>
              <w:right w:val="single" w:color="auto" w:sz="6" w:space="0"/>
            </w:tcBorders>
          </w:tcPr>
          <w:p>
            <w:pPr>
              <w:jc w:val="both"/>
              <w:rPr>
                <w:rStyle w:val="82"/>
                <w:rFonts w:ascii="Times New Roman" w:hAnsi="Times New Roman"/>
                <w:b/>
                <w:bCs/>
                <w:spacing w:val="-2"/>
                <w:sz w:val="24"/>
              </w:rPr>
            </w:pPr>
          </w:p>
        </w:tc>
      </w:tr>
      <w:tr>
        <w:tblPrEx>
          <w:tblCellMar>
            <w:top w:w="0" w:type="dxa"/>
            <w:left w:w="72" w:type="dxa"/>
            <w:bottom w:w="0" w:type="dxa"/>
            <w:right w:w="72" w:type="dxa"/>
          </w:tblCellMar>
        </w:tblPrEx>
        <w:trPr>
          <w:cantSplit/>
          <w:jc w:val="center"/>
        </w:trPr>
        <w:tc>
          <w:tcPr>
            <w:tcW w:w="1440" w:type="dxa"/>
            <w:tcBorders>
              <w:left w:val="single" w:color="auto" w:sz="6" w:space="0"/>
            </w:tcBorders>
          </w:tcPr>
          <w:p>
            <w:pPr>
              <w:jc w:val="both"/>
              <w:rPr>
                <w:rStyle w:val="82"/>
                <w:rFonts w:ascii="Times New Roman" w:hAnsi="Times New Roman"/>
                <w:b/>
                <w:bCs/>
                <w:spacing w:val="-2"/>
                <w:sz w:val="24"/>
              </w:rPr>
            </w:pPr>
          </w:p>
        </w:tc>
        <w:tc>
          <w:tcPr>
            <w:tcW w:w="3960" w:type="dxa"/>
            <w:tcBorders>
              <w:top w:val="single" w:color="auto" w:sz="6" w:space="0"/>
              <w:lef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Telephone</w:t>
            </w:r>
          </w:p>
          <w:p>
            <w:pPr>
              <w:jc w:val="both"/>
              <w:rPr>
                <w:rStyle w:val="82"/>
                <w:rFonts w:ascii="Times New Roman" w:hAnsi="Times New Roman"/>
                <w:b/>
                <w:bCs/>
                <w:spacing w:val="-2"/>
                <w:sz w:val="24"/>
              </w:rPr>
            </w:pPr>
          </w:p>
        </w:tc>
        <w:tc>
          <w:tcPr>
            <w:tcW w:w="4140" w:type="dxa"/>
            <w:tcBorders>
              <w:top w:val="single" w:color="auto" w:sz="6" w:space="0"/>
              <w:left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Contact name and title</w:t>
            </w:r>
          </w:p>
        </w:tc>
      </w:tr>
      <w:tr>
        <w:tblPrEx>
          <w:tblCellMar>
            <w:top w:w="0" w:type="dxa"/>
            <w:left w:w="72" w:type="dxa"/>
            <w:bottom w:w="0" w:type="dxa"/>
            <w:right w:w="72" w:type="dxa"/>
          </w:tblCellMar>
        </w:tblPrEx>
        <w:trPr>
          <w:cantSplit/>
          <w:jc w:val="center"/>
        </w:trPr>
        <w:tc>
          <w:tcPr>
            <w:tcW w:w="1440" w:type="dxa"/>
            <w:tcBorders>
              <w:left w:val="single" w:color="auto" w:sz="6" w:space="0"/>
            </w:tcBorders>
          </w:tcPr>
          <w:p>
            <w:pPr>
              <w:jc w:val="both"/>
              <w:rPr>
                <w:rStyle w:val="82"/>
                <w:rFonts w:ascii="Times New Roman" w:hAnsi="Times New Roman"/>
                <w:b/>
                <w:bCs/>
                <w:spacing w:val="-2"/>
                <w:sz w:val="24"/>
              </w:rPr>
            </w:pPr>
          </w:p>
        </w:tc>
        <w:tc>
          <w:tcPr>
            <w:tcW w:w="3960" w:type="dxa"/>
            <w:tcBorders>
              <w:top w:val="single" w:color="auto" w:sz="6" w:space="0"/>
              <w:lef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Fax</w:t>
            </w:r>
          </w:p>
          <w:p>
            <w:pPr>
              <w:jc w:val="both"/>
              <w:rPr>
                <w:rStyle w:val="82"/>
                <w:rFonts w:ascii="Times New Roman" w:hAnsi="Times New Roman"/>
                <w:b/>
                <w:bCs/>
                <w:spacing w:val="-2"/>
                <w:sz w:val="24"/>
              </w:rPr>
            </w:pPr>
          </w:p>
        </w:tc>
        <w:tc>
          <w:tcPr>
            <w:tcW w:w="4140" w:type="dxa"/>
            <w:tcBorders>
              <w:top w:val="single" w:color="auto" w:sz="6" w:space="0"/>
              <w:left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Telex</w:t>
            </w:r>
          </w:p>
        </w:tc>
      </w:tr>
      <w:tr>
        <w:tblPrEx>
          <w:tblCellMar>
            <w:top w:w="0" w:type="dxa"/>
            <w:left w:w="72" w:type="dxa"/>
            <w:bottom w:w="0" w:type="dxa"/>
            <w:right w:w="72" w:type="dxa"/>
          </w:tblCellMar>
        </w:tblPrEx>
        <w:trPr>
          <w:cantSplit/>
          <w:jc w:val="center"/>
        </w:trPr>
        <w:tc>
          <w:tcPr>
            <w:tcW w:w="1440" w:type="dxa"/>
            <w:tcBorders>
              <w:top w:val="single" w:color="auto" w:sz="6" w:space="0"/>
              <w:lef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Agreements</w:t>
            </w:r>
          </w:p>
        </w:tc>
        <w:tc>
          <w:tcPr>
            <w:tcW w:w="8100" w:type="dxa"/>
            <w:gridSpan w:val="2"/>
            <w:tcBorders>
              <w:top w:val="single" w:color="auto" w:sz="6" w:space="0"/>
              <w:left w:val="single" w:color="auto" w:sz="6" w:space="0"/>
              <w:right w:val="single" w:color="auto" w:sz="6" w:space="0"/>
            </w:tcBorders>
          </w:tcPr>
          <w:p>
            <w:pPr>
              <w:jc w:val="both"/>
              <w:rPr>
                <w:rStyle w:val="82"/>
                <w:rFonts w:ascii="Times New Roman" w:hAnsi="Times New Roman"/>
                <w:b/>
                <w:bCs/>
                <w:spacing w:val="-2"/>
                <w:sz w:val="24"/>
              </w:rPr>
            </w:pPr>
            <w:r>
              <w:rPr>
                <w:rStyle w:val="82"/>
                <w:rFonts w:ascii="Times New Roman" w:hAnsi="Times New Roman"/>
                <w:b/>
                <w:bCs/>
                <w:spacing w:val="-2"/>
                <w:sz w:val="24"/>
              </w:rPr>
              <w:t>Details of rental / lease / manufacture agreements specific to the project</w:t>
            </w:r>
          </w:p>
        </w:tc>
      </w:tr>
      <w:tr>
        <w:tblPrEx>
          <w:tblCellMar>
            <w:top w:w="0" w:type="dxa"/>
            <w:left w:w="72" w:type="dxa"/>
            <w:bottom w:w="0" w:type="dxa"/>
            <w:right w:w="72" w:type="dxa"/>
          </w:tblCellMar>
        </w:tblPrEx>
        <w:trPr>
          <w:cantSplit/>
          <w:jc w:val="center"/>
        </w:trPr>
        <w:tc>
          <w:tcPr>
            <w:tcW w:w="1440" w:type="dxa"/>
            <w:tcBorders>
              <w:top w:val="dotted" w:color="auto" w:sz="4" w:space="0"/>
              <w:left w:val="single" w:color="auto" w:sz="6" w:space="0"/>
              <w:bottom w:val="dotted" w:color="auto" w:sz="4" w:space="0"/>
            </w:tcBorders>
          </w:tcPr>
          <w:p>
            <w:pPr>
              <w:jc w:val="both"/>
              <w:rPr>
                <w:rStyle w:val="82"/>
                <w:rFonts w:ascii="Times New Roman" w:hAnsi="Times New Roman"/>
                <w:b/>
                <w:bCs/>
                <w:spacing w:val="-2"/>
                <w:sz w:val="24"/>
              </w:rPr>
            </w:pPr>
          </w:p>
        </w:tc>
        <w:tc>
          <w:tcPr>
            <w:tcW w:w="8100" w:type="dxa"/>
            <w:gridSpan w:val="2"/>
            <w:tcBorders>
              <w:top w:val="dotted" w:color="auto" w:sz="4" w:space="0"/>
              <w:left w:val="single" w:color="auto" w:sz="6" w:space="0"/>
              <w:bottom w:val="dotted" w:color="auto" w:sz="4" w:space="0"/>
              <w:right w:val="single" w:color="auto" w:sz="6" w:space="0"/>
            </w:tcBorders>
          </w:tcPr>
          <w:p>
            <w:pPr>
              <w:jc w:val="both"/>
              <w:rPr>
                <w:rStyle w:val="82"/>
                <w:rFonts w:ascii="Times New Roman" w:hAnsi="Times New Roman"/>
                <w:b/>
                <w:bCs/>
                <w:spacing w:val="-2"/>
                <w:sz w:val="24"/>
              </w:rPr>
            </w:pPr>
          </w:p>
        </w:tc>
      </w:tr>
      <w:tr>
        <w:tblPrEx>
          <w:tblCellMar>
            <w:top w:w="0" w:type="dxa"/>
            <w:left w:w="72" w:type="dxa"/>
            <w:bottom w:w="0" w:type="dxa"/>
            <w:right w:w="72" w:type="dxa"/>
          </w:tblCellMar>
        </w:tblPrEx>
        <w:trPr>
          <w:cantSplit/>
          <w:jc w:val="center"/>
        </w:trPr>
        <w:tc>
          <w:tcPr>
            <w:tcW w:w="1440" w:type="dxa"/>
            <w:tcBorders>
              <w:left w:val="single" w:color="auto" w:sz="6" w:space="0"/>
              <w:bottom w:val="single" w:color="auto" w:sz="6" w:space="0"/>
            </w:tcBorders>
          </w:tcPr>
          <w:p>
            <w:pPr>
              <w:jc w:val="both"/>
              <w:rPr>
                <w:rStyle w:val="82"/>
                <w:rFonts w:ascii="Times New Roman" w:hAnsi="Times New Roman"/>
                <w:b/>
                <w:bCs/>
                <w:spacing w:val="-2"/>
                <w:sz w:val="24"/>
              </w:rPr>
            </w:pPr>
          </w:p>
        </w:tc>
        <w:tc>
          <w:tcPr>
            <w:tcW w:w="8100" w:type="dxa"/>
            <w:gridSpan w:val="2"/>
            <w:tcBorders>
              <w:left w:val="single" w:color="auto" w:sz="6" w:space="0"/>
              <w:bottom w:val="single" w:color="auto" w:sz="6" w:space="0"/>
              <w:right w:val="single" w:color="auto" w:sz="6" w:space="0"/>
            </w:tcBorders>
          </w:tcPr>
          <w:p>
            <w:pPr>
              <w:jc w:val="both"/>
              <w:rPr>
                <w:rStyle w:val="82"/>
                <w:rFonts w:ascii="Times New Roman" w:hAnsi="Times New Roman"/>
                <w:b/>
                <w:bCs/>
                <w:spacing w:val="-2"/>
                <w:sz w:val="24"/>
              </w:rPr>
            </w:pPr>
          </w:p>
        </w:tc>
      </w:tr>
    </w:tbl>
    <w:p>
      <w:pPr>
        <w:rPr>
          <w:rFonts w:ascii="Arial" w:hAnsi="Arial" w:cs="Arial"/>
        </w:rPr>
      </w:pPr>
    </w:p>
    <w:p>
      <w:pPr>
        <w:pStyle w:val="156"/>
      </w:pPr>
      <w:r>
        <w:br w:type="page"/>
      </w:r>
      <w:bookmarkStart w:id="458" w:name="_Toc473902815"/>
      <w:r>
        <w:t>Site Organization</w:t>
      </w:r>
      <w:bookmarkEnd w:id="458"/>
    </w:p>
    <w:p>
      <w:pPr>
        <w:pStyle w:val="191"/>
        <w:rPr>
          <w:color w:val="000000"/>
        </w:rPr>
      </w:pPr>
      <w:r>
        <w:rPr>
          <w:i/>
        </w:rPr>
        <w:t>[insert Site Organization information]</w:t>
      </w:r>
    </w:p>
    <w:p>
      <w:pPr>
        <w:pStyle w:val="152"/>
        <w:rPr>
          <w:bCs/>
          <w:color w:val="000000"/>
          <w:sz w:val="28"/>
        </w:rPr>
      </w:pPr>
    </w:p>
    <w:p>
      <w:pPr>
        <w:tabs>
          <w:tab w:val="left" w:pos="5238"/>
          <w:tab w:val="left" w:pos="5474"/>
          <w:tab w:val="left" w:pos="9468"/>
        </w:tabs>
        <w:ind w:left="-90"/>
        <w:rPr>
          <w:b/>
          <w:bCs/>
          <w:color w:val="000000"/>
          <w:sz w:val="28"/>
        </w:rPr>
      </w:pPr>
    </w:p>
    <w:p>
      <w:pPr>
        <w:pStyle w:val="44"/>
        <w:spacing w:after="120"/>
        <w:ind w:left="180" w:right="288"/>
        <w:jc w:val="left"/>
        <w:rPr>
          <w:rFonts w:cs="Arial"/>
          <w:sz w:val="20"/>
        </w:rPr>
      </w:pPr>
    </w:p>
    <w:p>
      <w:pPr>
        <w:pStyle w:val="156"/>
        <w:rPr>
          <w:b w:val="0"/>
          <w:sz w:val="36"/>
        </w:rPr>
      </w:pPr>
      <w:r>
        <w:br w:type="page"/>
      </w:r>
      <w:bookmarkStart w:id="459" w:name="_Toc473902816"/>
      <w:r>
        <w:t>Method Statement</w:t>
      </w:r>
      <w:bookmarkEnd w:id="459"/>
    </w:p>
    <w:p>
      <w:pPr>
        <w:pStyle w:val="191"/>
        <w:rPr>
          <w:color w:val="000000"/>
        </w:rPr>
      </w:pPr>
      <w:r>
        <w:rPr>
          <w:i/>
        </w:rPr>
        <w:t>[insert Method Statement]</w:t>
      </w:r>
    </w:p>
    <w:p>
      <w:pPr>
        <w:tabs>
          <w:tab w:val="left" w:pos="5238"/>
          <w:tab w:val="left" w:pos="5474"/>
          <w:tab w:val="left" w:pos="9468"/>
        </w:tabs>
        <w:rPr>
          <w:b/>
          <w:bCs/>
          <w:color w:val="000000"/>
          <w:sz w:val="28"/>
        </w:rPr>
      </w:pPr>
    </w:p>
    <w:p>
      <w:pPr>
        <w:pStyle w:val="156"/>
        <w:rPr>
          <w:rFonts w:eastAsia="宋体"/>
          <w:lang w:eastAsia="zh-CN"/>
        </w:rPr>
      </w:pPr>
      <w:r>
        <w:br w:type="page"/>
      </w:r>
      <w:bookmarkStart w:id="460" w:name="_Toc473902817"/>
      <w:r>
        <w:rPr>
          <w:rFonts w:hint="eastAsia" w:eastAsia="宋体"/>
          <w:lang w:eastAsia="zh-CN"/>
        </w:rPr>
        <w:t>Quality Control</w:t>
      </w:r>
    </w:p>
    <w:p>
      <w:pPr>
        <w:pStyle w:val="156"/>
        <w:rPr>
          <w:rFonts w:eastAsia="宋体"/>
          <w:sz w:val="24"/>
          <w:lang w:eastAsia="zh-CN"/>
        </w:rPr>
      </w:pPr>
      <w:r>
        <w:rPr>
          <w:i/>
          <w:sz w:val="24"/>
        </w:rPr>
        <w:t xml:space="preserve">[insert </w:t>
      </w:r>
      <w:r>
        <w:rPr>
          <w:rFonts w:hint="eastAsia" w:eastAsia="宋体"/>
          <w:i/>
          <w:sz w:val="24"/>
          <w:lang w:eastAsia="zh-CN"/>
        </w:rPr>
        <w:t>quality control method</w:t>
      </w:r>
      <w:r>
        <w:rPr>
          <w:i/>
          <w:sz w:val="24"/>
        </w:rPr>
        <w:t>]</w:t>
      </w: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pPr>
    </w:p>
    <w:p>
      <w:pPr>
        <w:pStyle w:val="156"/>
        <w:rPr>
          <w:b w:val="0"/>
          <w:sz w:val="36"/>
        </w:rPr>
      </w:pPr>
      <w:r>
        <w:t>Mobilization Schedule</w:t>
      </w:r>
      <w:bookmarkEnd w:id="460"/>
    </w:p>
    <w:p>
      <w:pPr>
        <w:tabs>
          <w:tab w:val="left" w:pos="5238"/>
          <w:tab w:val="left" w:pos="5474"/>
          <w:tab w:val="left" w:pos="9468"/>
        </w:tabs>
        <w:ind w:left="450"/>
        <w:jc w:val="center"/>
        <w:rPr>
          <w:b/>
          <w:sz w:val="36"/>
        </w:rPr>
      </w:pPr>
      <w:bookmarkStart w:id="461" w:name="OLE_LINK14"/>
      <w:r>
        <w:rPr>
          <w:i/>
        </w:rPr>
        <w:t>[insert Mobilization Schedule]</w:t>
      </w:r>
      <w:bookmarkEnd w:id="461"/>
      <w:r>
        <w:rPr>
          <w:b/>
          <w:sz w:val="36"/>
        </w:rPr>
        <w:br w:type="page"/>
      </w:r>
    </w:p>
    <w:p>
      <w:pPr>
        <w:pStyle w:val="156"/>
      </w:pPr>
      <w:bookmarkStart w:id="462" w:name="_Toc454652790"/>
      <w:bookmarkStart w:id="463" w:name="_Toc473902818"/>
      <w:r>
        <w:t>Construction Schedule</w:t>
      </w:r>
      <w:bookmarkEnd w:id="462"/>
      <w:bookmarkEnd w:id="463"/>
    </w:p>
    <w:p>
      <w:pPr>
        <w:jc w:val="center"/>
        <w:rPr>
          <w:i/>
        </w:rPr>
      </w:pPr>
      <w:r>
        <w:rPr>
          <w:i/>
        </w:rPr>
        <w:t>[insert Construction Schedule]</w:t>
      </w:r>
    </w:p>
    <w:p>
      <w:pPr>
        <w:pStyle w:val="199"/>
      </w:pPr>
      <w:r>
        <w:rPr>
          <w:bCs/>
          <w:color w:val="000000"/>
          <w:sz w:val="28"/>
        </w:rPr>
        <w:br w:type="page"/>
      </w:r>
      <w:bookmarkStart w:id="464" w:name="_Toc473887080"/>
      <w:bookmarkStart w:id="465" w:name="_Toc473814129"/>
    </w:p>
    <w:p>
      <w:pPr>
        <w:pStyle w:val="156"/>
      </w:pPr>
      <w:bookmarkStart w:id="466" w:name="_Toc473902819"/>
      <w:r>
        <w:t>ESHS Management Strategies and Implementation Plans</w:t>
      </w:r>
      <w:bookmarkEnd w:id="464"/>
      <w:bookmarkEnd w:id="466"/>
      <w:r>
        <w:t xml:space="preserve"> </w:t>
      </w:r>
    </w:p>
    <w:p>
      <w:pPr>
        <w:pStyle w:val="191"/>
        <w:spacing w:before="0" w:after="0"/>
        <w:rPr>
          <w:color w:val="000000"/>
          <w:szCs w:val="24"/>
        </w:rPr>
      </w:pPr>
    </w:p>
    <w:p>
      <w:pPr>
        <w:pStyle w:val="191"/>
        <w:spacing w:before="0" w:after="0"/>
        <w:rPr>
          <w:bCs/>
          <w:sz w:val="24"/>
          <w:szCs w:val="24"/>
        </w:rPr>
      </w:pPr>
      <w:r>
        <w:rPr>
          <w:bCs/>
          <w:sz w:val="24"/>
          <w:szCs w:val="24"/>
        </w:rPr>
        <w:t>(ESHS-MSIP)</w:t>
      </w:r>
    </w:p>
    <w:bookmarkEnd w:id="465"/>
    <w:p>
      <w:pPr>
        <w:autoSpaceDE w:val="0"/>
        <w:autoSpaceDN w:val="0"/>
        <w:adjustRightInd w:val="0"/>
        <w:ind w:left="1080"/>
      </w:pPr>
    </w:p>
    <w:p>
      <w:pPr>
        <w:pStyle w:val="5"/>
        <w:numPr>
          <w:ilvl w:val="0"/>
          <w:numId w:val="0"/>
        </w:numPr>
        <w:ind w:left="965"/>
        <w:rPr>
          <w:rFonts w:ascii="Times New Roman" w:hAnsi="Times New Roman" w:cs="Times New Roman"/>
          <w:b/>
          <w:i/>
          <w:sz w:val="24"/>
          <w:szCs w:val="24"/>
        </w:rPr>
      </w:pPr>
      <w:r>
        <w:rPr>
          <w:rFonts w:ascii="Times New Roman" w:hAnsi="Times New Roman" w:cs="Times New Roman"/>
          <w:b/>
          <w:i/>
          <w:sz w:val="24"/>
          <w:szCs w:val="24"/>
        </w:rPr>
        <w:t xml:space="preserve">[Note to Employer: modify the text in italics in the numbered points below, to name the appropriate documents.] </w:t>
      </w:r>
    </w:p>
    <w:p>
      <w:pPr>
        <w:pStyle w:val="5"/>
        <w:numPr>
          <w:ilvl w:val="0"/>
          <w:numId w:val="0"/>
        </w:numPr>
        <w:ind w:left="965"/>
        <w:rPr>
          <w:rFonts w:ascii="Times New Roman" w:hAnsi="Times New Roman" w:cs="Times New Roman"/>
          <w:sz w:val="24"/>
          <w:szCs w:val="24"/>
        </w:rPr>
      </w:pPr>
      <w:r>
        <w:rPr>
          <w:rFonts w:ascii="Times New Roman" w:hAnsi="Times New Roman" w:cs="Times New Roman"/>
          <w:sz w:val="24"/>
          <w:szCs w:val="24"/>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pPr>
        <w:pStyle w:val="5"/>
        <w:numPr>
          <w:ilvl w:val="0"/>
          <w:numId w:val="0"/>
        </w:numPr>
        <w:ind w:left="965"/>
        <w:rPr>
          <w:rFonts w:ascii="Times New Roman" w:hAnsi="Times New Roman" w:cs="Times New Roman"/>
          <w:sz w:val="24"/>
          <w:szCs w:val="24"/>
        </w:rPr>
      </w:pPr>
      <w:r>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pPr>
        <w:pStyle w:val="5"/>
        <w:keepNext/>
        <w:numPr>
          <w:ilvl w:val="0"/>
          <w:numId w:val="35"/>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[the Works Requirements described in Section VII];</w:t>
      </w:r>
    </w:p>
    <w:p>
      <w:pPr>
        <w:pStyle w:val="5"/>
        <w:keepNext/>
        <w:numPr>
          <w:ilvl w:val="0"/>
          <w:numId w:val="35"/>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[Environmental and Social Impact Assessment (ESIA)];</w:t>
      </w:r>
    </w:p>
    <w:p>
      <w:pPr>
        <w:pStyle w:val="5"/>
        <w:keepNext/>
        <w:numPr>
          <w:ilvl w:val="0"/>
          <w:numId w:val="35"/>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[Environmental and Social Management Plan (ESMP)];</w:t>
      </w:r>
    </w:p>
    <w:p>
      <w:pPr>
        <w:pStyle w:val="5"/>
        <w:keepNext/>
        <w:numPr>
          <w:ilvl w:val="0"/>
          <w:numId w:val="35"/>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[Resettlement Action Plan (RAP)];</w:t>
      </w:r>
    </w:p>
    <w:p>
      <w:pPr>
        <w:pStyle w:val="5"/>
        <w:keepNext/>
        <w:numPr>
          <w:ilvl w:val="0"/>
          <w:numId w:val="35"/>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[Consent Conditions (regulatory authority conditions attached to any permits or approvals for the project)]; and</w:t>
      </w:r>
    </w:p>
    <w:p>
      <w:pPr>
        <w:pStyle w:val="5"/>
        <w:keepNext/>
        <w:numPr>
          <w:ilvl w:val="0"/>
          <w:numId w:val="35"/>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[any other relevant document/s</w:t>
      </w:r>
      <w:r>
        <w:rPr>
          <w:rFonts w:hint="eastAsia" w:ascii="Times New Roman" w:hAnsi="Times New Roman" w:eastAsia="宋体" w:cs="Times New Roman"/>
          <w:i/>
          <w:sz w:val="24"/>
          <w:szCs w:val="24"/>
          <w:lang w:eastAsia="zh-CN"/>
        </w:rPr>
        <w:t xml:space="preserve"> as specified</w:t>
      </w:r>
      <w:r>
        <w:rPr>
          <w:rFonts w:ascii="Times New Roman" w:hAnsi="Times New Roman" w:cs="Times New Roman"/>
          <w:i/>
          <w:sz w:val="24"/>
          <w:szCs w:val="24"/>
        </w:rPr>
        <w:t>]</w:t>
      </w:r>
      <w:r>
        <w:rPr>
          <w:rFonts w:hint="eastAsia" w:ascii="Times New Roman" w:hAnsi="Times New Roman" w:eastAsia="宋体" w:cs="Times New Roman"/>
          <w:i/>
          <w:sz w:val="24"/>
          <w:szCs w:val="24"/>
          <w:lang w:eastAsia="zh-CN"/>
        </w:rPr>
        <w:t>.</w:t>
      </w:r>
    </w:p>
    <w:p>
      <w:pPr>
        <w:tabs>
          <w:tab w:val="left" w:pos="5238"/>
          <w:tab w:val="left" w:pos="5474"/>
          <w:tab w:val="left" w:pos="9468"/>
        </w:tabs>
        <w:ind w:left="-90"/>
        <w:jc w:val="center"/>
        <w:rPr>
          <w:b/>
          <w:sz w:val="36"/>
        </w:rPr>
      </w:pPr>
    </w:p>
    <w:p>
      <w:pPr>
        <w:pStyle w:val="199"/>
      </w:pPr>
      <w:r>
        <w:br w:type="page"/>
      </w:r>
      <w:bookmarkStart w:id="467" w:name="_Toc473887081"/>
      <w:bookmarkStart w:id="468" w:name="_Toc473814130"/>
    </w:p>
    <w:p>
      <w:pPr>
        <w:pStyle w:val="156"/>
      </w:pPr>
      <w:bookmarkStart w:id="469" w:name="_Toc473902820"/>
      <w:r>
        <w:t>Code of Conduct: Environmental, Social, Health and Safety (ESHS)</w:t>
      </w:r>
      <w:bookmarkEnd w:id="467"/>
      <w:bookmarkEnd w:id="468"/>
      <w:bookmarkEnd w:id="469"/>
      <w:r>
        <w:t xml:space="preserve"> </w:t>
      </w:r>
    </w:p>
    <w:p>
      <w:pPr>
        <w:autoSpaceDE w:val="0"/>
        <w:autoSpaceDN w:val="0"/>
        <w:adjustRightInd w:val="0"/>
        <w:jc w:val="center"/>
        <w:rPr>
          <w:b/>
        </w:rPr>
      </w:pPr>
    </w:p>
    <w:p>
      <w:pPr>
        <w:pStyle w:val="5"/>
        <w:numPr>
          <w:ilvl w:val="0"/>
          <w:numId w:val="0"/>
        </w:numPr>
        <w:ind w:left="965"/>
        <w:rPr>
          <w:rFonts w:ascii="Times New Roman" w:hAnsi="Times New Roman" w:cs="Times New Roman"/>
          <w:b/>
          <w:i/>
          <w:sz w:val="24"/>
          <w:szCs w:val="24"/>
        </w:rPr>
      </w:pPr>
      <w:r>
        <w:rPr>
          <w:rFonts w:ascii="Times New Roman" w:hAnsi="Times New Roman" w:cs="Times New Roman"/>
          <w:b/>
          <w:i/>
          <w:sz w:val="24"/>
          <w:szCs w:val="24"/>
        </w:rPr>
        <w:t xml:space="preserve">[Note to Employer: modify the text in italics in the numbered points below, to name the appropriate documents.] </w:t>
      </w:r>
    </w:p>
    <w:p>
      <w:pPr>
        <w:pStyle w:val="5"/>
        <w:numPr>
          <w:ilvl w:val="0"/>
          <w:numId w:val="0"/>
        </w:numPr>
        <w:ind w:left="965"/>
        <w:rPr>
          <w:rFonts w:ascii="Times New Roman" w:hAnsi="Times New Roman" w:cs="Times New Roman"/>
          <w:sz w:val="24"/>
          <w:szCs w:val="24"/>
        </w:rPr>
      </w:pPr>
      <w:r>
        <w:rPr>
          <w:rFonts w:ascii="Times New Roman" w:hAnsi="Times New Roman" w:cs="Times New Roman"/>
          <w:sz w:val="24"/>
          <w:szCs w:val="24"/>
        </w:rPr>
        <w:t>The Bidder shall submit the Code of Conduct that will apply to the Contractor’s employees and subcontractors as required by ITB 11.1 (h) of the Bid Data Sheet. The Code of Conduct shall ensure compliance with the ESHS provisions of the contract, including those as may be more fully described in the following:</w:t>
      </w:r>
    </w:p>
    <w:p>
      <w:pPr>
        <w:pStyle w:val="5"/>
        <w:keepNext/>
        <w:numPr>
          <w:ilvl w:val="0"/>
          <w:numId w:val="36"/>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[the Works Requirements described in Section VII];</w:t>
      </w:r>
    </w:p>
    <w:p>
      <w:pPr>
        <w:pStyle w:val="5"/>
        <w:keepNext/>
        <w:numPr>
          <w:ilvl w:val="0"/>
          <w:numId w:val="36"/>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[Environmental and Social Impact Assessment (ESIA)];</w:t>
      </w:r>
    </w:p>
    <w:p>
      <w:pPr>
        <w:pStyle w:val="5"/>
        <w:keepNext/>
        <w:numPr>
          <w:ilvl w:val="0"/>
          <w:numId w:val="36"/>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[Environmental and Social Management Plan (ESMP)];</w:t>
      </w:r>
    </w:p>
    <w:p>
      <w:pPr>
        <w:pStyle w:val="5"/>
        <w:keepNext/>
        <w:numPr>
          <w:ilvl w:val="0"/>
          <w:numId w:val="36"/>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[Consent Conditions (regulatory authority conditions attached to any permits or approvals for the project)]; and</w:t>
      </w:r>
    </w:p>
    <w:p>
      <w:pPr>
        <w:pStyle w:val="5"/>
        <w:keepNext/>
        <w:numPr>
          <w:ilvl w:val="0"/>
          <w:numId w:val="36"/>
        </w:numPr>
        <w:spacing w:before="60" w:after="200"/>
        <w:ind w:left="1890" w:right="18"/>
        <w:jc w:val="left"/>
        <w:rPr>
          <w:rFonts w:ascii="Times New Roman" w:hAnsi="Times New Roman" w:cs="Times New Roman"/>
          <w:sz w:val="24"/>
          <w:szCs w:val="24"/>
        </w:rPr>
      </w:pPr>
      <w:r>
        <w:rPr>
          <w:rFonts w:ascii="Times New Roman" w:hAnsi="Times New Roman" w:cs="Times New Roman"/>
          <w:i/>
          <w:sz w:val="24"/>
          <w:szCs w:val="24"/>
        </w:rPr>
        <w:t>[any other relevant document</w:t>
      </w:r>
      <w:r>
        <w:rPr>
          <w:rFonts w:ascii="Times New Roman" w:hAnsi="Times New Roman" w:cs="Times New Roman"/>
          <w:sz w:val="24"/>
          <w:szCs w:val="24"/>
        </w:rPr>
        <w:t>/s</w:t>
      </w:r>
      <w:r>
        <w:rPr>
          <w:rFonts w:hint="eastAsia" w:ascii="Times New Roman" w:hAnsi="Times New Roman" w:eastAsia="宋体" w:cs="Times New Roman"/>
          <w:sz w:val="24"/>
          <w:szCs w:val="24"/>
          <w:lang w:eastAsia="zh-CN"/>
        </w:rPr>
        <w:t xml:space="preserve"> as specified</w:t>
      </w:r>
      <w:r>
        <w:rPr>
          <w:rFonts w:ascii="Times New Roman" w:hAnsi="Times New Roman" w:cs="Times New Roman"/>
          <w:sz w:val="24"/>
          <w:szCs w:val="24"/>
        </w:rPr>
        <w:t>]</w:t>
      </w:r>
      <w:r>
        <w:rPr>
          <w:rFonts w:hint="eastAsia" w:ascii="Times New Roman" w:hAnsi="Times New Roman" w:eastAsia="宋体" w:cs="Times New Roman"/>
          <w:sz w:val="24"/>
          <w:szCs w:val="24"/>
          <w:lang w:eastAsia="zh-CN"/>
        </w:rPr>
        <w:t>.</w:t>
      </w:r>
    </w:p>
    <w:p>
      <w:pPr>
        <w:pStyle w:val="5"/>
        <w:numPr>
          <w:ilvl w:val="0"/>
          <w:numId w:val="0"/>
        </w:numPr>
        <w:ind w:left="965"/>
        <w:rPr>
          <w:rFonts w:ascii="Times New Roman" w:hAnsi="Times New Roman" w:cs="Times New Roman"/>
          <w:sz w:val="24"/>
          <w:szCs w:val="24"/>
        </w:rPr>
      </w:pPr>
      <w:r>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pPr>
        <w:pStyle w:val="152"/>
      </w:pPr>
    </w:p>
    <w:p>
      <w:pPr>
        <w:pStyle w:val="199"/>
      </w:pPr>
      <w:r>
        <w:br w:type="page"/>
      </w:r>
      <w:r>
        <w:t>Others</w:t>
      </w:r>
    </w:p>
    <w:p>
      <w:pPr>
        <w:pStyle w:val="152"/>
      </w:pPr>
    </w:p>
    <w:p>
      <w:pPr>
        <w:pStyle w:val="152"/>
      </w:pPr>
      <w:r>
        <w:br w:type="page"/>
      </w:r>
      <w:bookmarkStart w:id="470" w:name="_Toc473902821"/>
      <w:r>
        <w:t>Bidder’s Qualification</w:t>
      </w:r>
      <w:bookmarkEnd w:id="470"/>
    </w:p>
    <w:p>
      <w:pPr>
        <w:jc w:val="both"/>
        <w:rPr>
          <w:rFonts w:eastAsia="宋体"/>
          <w:lang w:eastAsia="zh-CN"/>
        </w:rPr>
      </w:pPr>
      <w:r>
        <w:t>To establish its qualifications to perform the contract in accordance with Section III (Evaluation and Qualification Criteria)</w:t>
      </w:r>
      <w:r>
        <w:rPr>
          <w:rFonts w:hint="eastAsia" w:eastAsia="宋体"/>
          <w:lang w:eastAsia="zh-CN"/>
        </w:rPr>
        <w:t>,</w:t>
      </w:r>
      <w:r>
        <w:t xml:space="preserve"> the Bidder shall provide the information requested in the corresponding Information </w:t>
      </w:r>
      <w:r>
        <w:rPr>
          <w:rFonts w:hint="eastAsia" w:eastAsia="宋体"/>
          <w:lang w:eastAsia="zh-CN"/>
        </w:rPr>
        <w:t>form</w:t>
      </w:r>
      <w:r>
        <w:t>s included hereunder</w:t>
      </w:r>
      <w:r>
        <w:rPr>
          <w:rFonts w:hint="eastAsia" w:eastAsia="宋体"/>
          <w:lang w:eastAsia="zh-CN"/>
        </w:rPr>
        <w:t>.</w:t>
      </w:r>
    </w:p>
    <w:p>
      <w:pPr>
        <w:pStyle w:val="80"/>
        <w:ind w:left="180"/>
        <w:jc w:val="left"/>
        <w:rPr>
          <w:sz w:val="20"/>
        </w:rPr>
      </w:pPr>
    </w:p>
    <w:p>
      <w:pPr>
        <w:pStyle w:val="156"/>
      </w:pPr>
      <w:r>
        <w:br w:type="page"/>
      </w:r>
      <w:bookmarkEnd w:id="433"/>
      <w:bookmarkStart w:id="471" w:name="_Toc473902822"/>
      <w:bookmarkStart w:id="472" w:name="_Toc78273052"/>
      <w:bookmarkStart w:id="473" w:name="_Toc108950346"/>
      <w:r>
        <w:rPr>
          <w:szCs w:val="32"/>
        </w:rPr>
        <w:t xml:space="preserve">Form ELI -1.1: </w:t>
      </w:r>
      <w:bookmarkStart w:id="474" w:name="_Toc108424563"/>
      <w:r>
        <w:t>Bidder Information Form</w:t>
      </w:r>
      <w:bookmarkEnd w:id="471"/>
      <w:bookmarkEnd w:id="474"/>
    </w:p>
    <w:p>
      <w:pPr>
        <w:jc w:val="right"/>
        <w:rPr>
          <w:rFonts w:eastAsia="宋体"/>
          <w:i/>
          <w:lang w:eastAsia="zh-CN"/>
        </w:rPr>
      </w:pPr>
      <w:r>
        <w:rPr>
          <w:spacing w:val="-2"/>
        </w:rPr>
        <w:t xml:space="preserve">Date: </w:t>
      </w:r>
      <w:r>
        <w:rPr>
          <w:i/>
        </w:rPr>
        <w:t>_________________</w:t>
      </w:r>
    </w:p>
    <w:p>
      <w:pPr>
        <w:jc w:val="right"/>
        <w:rPr>
          <w:rFonts w:eastAsia="宋体"/>
          <w:i/>
          <w:spacing w:val="3"/>
          <w:lang w:eastAsia="zh-CN"/>
        </w:rPr>
      </w:pPr>
      <w:r>
        <w:rPr>
          <w:spacing w:val="-2"/>
        </w:rPr>
        <w:t xml:space="preserve">ICB No. and title: </w:t>
      </w:r>
      <w:r>
        <w:rPr>
          <w:i/>
          <w:spacing w:val="3"/>
        </w:rPr>
        <w:t>_________________</w:t>
      </w:r>
    </w:p>
    <w:p>
      <w:pPr>
        <w:jc w:val="right"/>
        <w:rPr>
          <w:spacing w:val="-2"/>
        </w:rPr>
      </w:pPr>
      <w:r>
        <w:rPr>
          <w:spacing w:val="-2"/>
        </w:rPr>
        <w:t>Page</w:t>
      </w:r>
      <w:r>
        <w:rPr>
          <w:i/>
          <w:spacing w:val="-2"/>
        </w:rPr>
        <w:t xml:space="preserve"> </w:t>
      </w:r>
      <w:r>
        <w:rPr>
          <w:i/>
        </w:rPr>
        <w:t>__________</w:t>
      </w:r>
      <w:r>
        <w:rPr>
          <w:spacing w:val="-2"/>
        </w:rPr>
        <w:t xml:space="preserve">of </w:t>
      </w:r>
      <w:r>
        <w:rPr>
          <w:i/>
          <w:spacing w:val="1"/>
        </w:rPr>
        <w:t>_______________</w:t>
      </w:r>
      <w:r>
        <w:rPr>
          <w:spacing w:val="-2"/>
        </w:rPr>
        <w:t>pages</w:t>
      </w:r>
    </w:p>
    <w:p>
      <w:pPr>
        <w:jc w:val="right"/>
        <w:rPr>
          <w:spacing w:val="-2"/>
        </w:rPr>
      </w:pPr>
    </w:p>
    <w:tbl>
      <w:tblPr>
        <w:tblStyle w:val="59"/>
        <w:tblW w:w="0" w:type="auto"/>
        <w:tblInd w:w="3" w:type="dxa"/>
        <w:tblLayout w:type="fixed"/>
        <w:tblCellMar>
          <w:top w:w="0" w:type="dxa"/>
          <w:left w:w="0" w:type="dxa"/>
          <w:bottom w:w="0" w:type="dxa"/>
          <w:right w:w="0" w:type="dxa"/>
        </w:tblCellMar>
      </w:tblPr>
      <w:tblGrid>
        <w:gridCol w:w="9279"/>
      </w:tblGrid>
      <w:tr>
        <w:tblPrEx>
          <w:tblCellMar>
            <w:top w:w="0" w:type="dxa"/>
            <w:left w:w="0" w:type="dxa"/>
            <w:bottom w:w="0" w:type="dxa"/>
            <w:right w:w="0" w:type="dxa"/>
          </w:tblCellMar>
        </w:tblPrEx>
        <w:tc>
          <w:tcPr>
            <w:tcW w:w="9279" w:type="dxa"/>
            <w:tcBorders>
              <w:top w:val="single" w:color="auto" w:sz="2" w:space="0"/>
              <w:left w:val="single" w:color="auto" w:sz="2" w:space="0"/>
              <w:bottom w:val="single" w:color="auto" w:sz="2" w:space="0"/>
              <w:right w:val="single" w:color="auto" w:sz="2" w:space="0"/>
            </w:tcBorders>
          </w:tcPr>
          <w:p>
            <w:pPr>
              <w:spacing w:before="40" w:after="120"/>
              <w:ind w:left="90"/>
              <w:rPr>
                <w:spacing w:val="-2"/>
              </w:rPr>
            </w:pPr>
            <w:r>
              <w:rPr>
                <w:spacing w:val="-2"/>
              </w:rPr>
              <w:t>Bidder's name</w:t>
            </w:r>
          </w:p>
          <w:p>
            <w:pPr>
              <w:spacing w:before="40" w:after="120"/>
              <w:ind w:left="90"/>
              <w:rPr>
                <w:i/>
                <w:spacing w:val="3"/>
              </w:rPr>
            </w:pPr>
          </w:p>
        </w:tc>
      </w:tr>
      <w:tr>
        <w:tblPrEx>
          <w:tblCellMar>
            <w:top w:w="0" w:type="dxa"/>
            <w:left w:w="0" w:type="dxa"/>
            <w:bottom w:w="0" w:type="dxa"/>
            <w:right w:w="0" w:type="dxa"/>
          </w:tblCellMar>
        </w:tblPrEx>
        <w:tc>
          <w:tcPr>
            <w:tcW w:w="9279" w:type="dxa"/>
            <w:tcBorders>
              <w:top w:val="single" w:color="auto" w:sz="2" w:space="0"/>
              <w:left w:val="single" w:color="auto" w:sz="2" w:space="0"/>
              <w:bottom w:val="single" w:color="auto" w:sz="2" w:space="0"/>
              <w:right w:val="single" w:color="auto" w:sz="2" w:space="0"/>
            </w:tcBorders>
          </w:tcPr>
          <w:p>
            <w:pPr>
              <w:spacing w:before="40" w:after="120"/>
              <w:ind w:left="90"/>
              <w:rPr>
                <w:spacing w:val="-10"/>
              </w:rPr>
            </w:pPr>
            <w:r>
              <w:rPr>
                <w:spacing w:val="-2"/>
              </w:rPr>
              <w:t xml:space="preserve">In case of Joint Venture (JV), </w:t>
            </w:r>
            <w:r>
              <w:rPr>
                <w:spacing w:val="-10"/>
              </w:rPr>
              <w:t>name of each member:</w:t>
            </w:r>
          </w:p>
          <w:p>
            <w:pPr>
              <w:spacing w:before="40" w:after="120"/>
              <w:ind w:left="90"/>
              <w:rPr>
                <w:i/>
                <w:spacing w:val="4"/>
              </w:rPr>
            </w:pPr>
          </w:p>
        </w:tc>
      </w:tr>
      <w:tr>
        <w:tblPrEx>
          <w:tblCellMar>
            <w:top w:w="0" w:type="dxa"/>
            <w:left w:w="0" w:type="dxa"/>
            <w:bottom w:w="0" w:type="dxa"/>
            <w:right w:w="0" w:type="dxa"/>
          </w:tblCellMar>
        </w:tblPrEx>
        <w:tc>
          <w:tcPr>
            <w:tcW w:w="9279" w:type="dxa"/>
            <w:tcBorders>
              <w:top w:val="single" w:color="auto" w:sz="2" w:space="0"/>
              <w:left w:val="single" w:color="auto" w:sz="2" w:space="0"/>
              <w:bottom w:val="single" w:color="auto" w:sz="2" w:space="0"/>
              <w:right w:val="single" w:color="auto" w:sz="2" w:space="0"/>
            </w:tcBorders>
          </w:tcPr>
          <w:p>
            <w:pPr>
              <w:spacing w:before="40" w:after="120"/>
              <w:ind w:left="90"/>
              <w:rPr>
                <w:spacing w:val="-8"/>
              </w:rPr>
            </w:pPr>
            <w:r>
              <w:rPr>
                <w:spacing w:val="-8"/>
              </w:rPr>
              <w:t>Bidder's actual or intended country of registration:</w:t>
            </w:r>
          </w:p>
          <w:p>
            <w:pPr>
              <w:spacing w:before="40" w:after="120"/>
              <w:ind w:left="90"/>
              <w:rPr>
                <w:i/>
                <w:spacing w:val="6"/>
              </w:rPr>
            </w:pPr>
            <w:r>
              <w:rPr>
                <w:i/>
                <w:spacing w:val="6"/>
              </w:rPr>
              <w:t>[indicate country of Constitution]</w:t>
            </w:r>
          </w:p>
        </w:tc>
      </w:tr>
      <w:tr>
        <w:tblPrEx>
          <w:tblCellMar>
            <w:top w:w="0" w:type="dxa"/>
            <w:left w:w="0" w:type="dxa"/>
            <w:bottom w:w="0" w:type="dxa"/>
            <w:right w:w="0" w:type="dxa"/>
          </w:tblCellMar>
        </w:tblPrEx>
        <w:tc>
          <w:tcPr>
            <w:tcW w:w="9279" w:type="dxa"/>
            <w:tcBorders>
              <w:top w:val="single" w:color="auto" w:sz="2" w:space="0"/>
              <w:left w:val="single" w:color="auto" w:sz="2" w:space="0"/>
              <w:bottom w:val="single" w:color="auto" w:sz="2" w:space="0"/>
              <w:right w:val="single" w:color="auto" w:sz="2" w:space="0"/>
            </w:tcBorders>
          </w:tcPr>
          <w:p>
            <w:pPr>
              <w:spacing w:before="40" w:after="120"/>
              <w:ind w:left="90"/>
              <w:rPr>
                <w:spacing w:val="-8"/>
              </w:rPr>
            </w:pPr>
            <w:r>
              <w:rPr>
                <w:spacing w:val="-8"/>
              </w:rPr>
              <w:t>Bidder's actual or intended year of incorporation:</w:t>
            </w:r>
          </w:p>
        </w:tc>
      </w:tr>
      <w:tr>
        <w:tblPrEx>
          <w:tblCellMar>
            <w:top w:w="0" w:type="dxa"/>
            <w:left w:w="0" w:type="dxa"/>
            <w:bottom w:w="0" w:type="dxa"/>
            <w:right w:w="0" w:type="dxa"/>
          </w:tblCellMar>
        </w:tblPrEx>
        <w:tc>
          <w:tcPr>
            <w:tcW w:w="9279" w:type="dxa"/>
            <w:tcBorders>
              <w:top w:val="single" w:color="auto" w:sz="2" w:space="0"/>
              <w:left w:val="single" w:color="auto" w:sz="2" w:space="0"/>
              <w:bottom w:val="single" w:color="auto" w:sz="2" w:space="0"/>
              <w:right w:val="single" w:color="auto" w:sz="2" w:space="0"/>
            </w:tcBorders>
          </w:tcPr>
          <w:p>
            <w:pPr>
              <w:spacing w:before="40" w:after="120"/>
              <w:ind w:left="90"/>
              <w:rPr>
                <w:spacing w:val="-2"/>
              </w:rPr>
            </w:pPr>
            <w:r>
              <w:rPr>
                <w:spacing w:val="-2"/>
              </w:rPr>
              <w:t>Bidder's legal address:</w:t>
            </w:r>
          </w:p>
          <w:p>
            <w:pPr>
              <w:spacing w:before="40" w:after="120"/>
              <w:ind w:left="90"/>
              <w:rPr>
                <w:i/>
                <w:spacing w:val="1"/>
              </w:rPr>
            </w:pPr>
          </w:p>
        </w:tc>
      </w:tr>
      <w:tr>
        <w:tblPrEx>
          <w:tblCellMar>
            <w:top w:w="0" w:type="dxa"/>
            <w:left w:w="0" w:type="dxa"/>
            <w:bottom w:w="0" w:type="dxa"/>
            <w:right w:w="0" w:type="dxa"/>
          </w:tblCellMar>
        </w:tblPrEx>
        <w:tc>
          <w:tcPr>
            <w:tcW w:w="9279" w:type="dxa"/>
            <w:tcBorders>
              <w:top w:val="single" w:color="auto" w:sz="2" w:space="0"/>
              <w:left w:val="single" w:color="auto" w:sz="2" w:space="0"/>
              <w:bottom w:val="single" w:color="auto" w:sz="2" w:space="0"/>
              <w:right w:val="single" w:color="auto" w:sz="2" w:space="0"/>
            </w:tcBorders>
          </w:tcPr>
          <w:p>
            <w:pPr>
              <w:spacing w:before="40" w:after="120"/>
              <w:ind w:left="90"/>
              <w:rPr>
                <w:spacing w:val="-2"/>
              </w:rPr>
            </w:pPr>
            <w:r>
              <w:rPr>
                <w:spacing w:val="-2"/>
              </w:rPr>
              <w:t>Bidder's authorized representative information</w:t>
            </w:r>
          </w:p>
          <w:p>
            <w:pPr>
              <w:spacing w:before="40" w:after="120"/>
              <w:ind w:left="90"/>
              <w:rPr>
                <w:spacing w:val="6"/>
              </w:rPr>
            </w:pPr>
            <w:r>
              <w:rPr>
                <w:spacing w:val="-2"/>
              </w:rPr>
              <w:t>Name: _____________________________________</w:t>
            </w:r>
          </w:p>
          <w:p>
            <w:pPr>
              <w:spacing w:before="40" w:after="120"/>
              <w:ind w:left="90"/>
              <w:rPr>
                <w:i/>
                <w:spacing w:val="1"/>
              </w:rPr>
            </w:pPr>
            <w:r>
              <w:rPr>
                <w:spacing w:val="-2"/>
              </w:rPr>
              <w:t xml:space="preserve">Address: </w:t>
            </w:r>
            <w:r>
              <w:rPr>
                <w:i/>
                <w:spacing w:val="1"/>
              </w:rPr>
              <w:t>___________________________________</w:t>
            </w:r>
          </w:p>
          <w:p>
            <w:pPr>
              <w:spacing w:before="40" w:after="120"/>
              <w:ind w:left="90"/>
            </w:pPr>
            <w:r>
              <w:rPr>
                <w:spacing w:val="-2"/>
              </w:rPr>
              <w:t xml:space="preserve">Telephone/Fax numbers: </w:t>
            </w:r>
            <w:r>
              <w:rPr>
                <w:i/>
              </w:rPr>
              <w:t>_______________________</w:t>
            </w:r>
          </w:p>
          <w:p>
            <w:pPr>
              <w:spacing w:before="40" w:after="120"/>
              <w:ind w:left="90"/>
            </w:pPr>
            <w:r>
              <w:rPr>
                <w:spacing w:val="-6"/>
              </w:rPr>
              <w:t xml:space="preserve">E-mail address: </w:t>
            </w:r>
            <w:r>
              <w:rPr>
                <w:i/>
              </w:rPr>
              <w:t>______________________________</w:t>
            </w:r>
          </w:p>
        </w:tc>
      </w:tr>
      <w:tr>
        <w:tblPrEx>
          <w:tblCellMar>
            <w:top w:w="0" w:type="dxa"/>
            <w:left w:w="0" w:type="dxa"/>
            <w:bottom w:w="0" w:type="dxa"/>
            <w:right w:w="0" w:type="dxa"/>
          </w:tblCellMar>
        </w:tblPrEx>
        <w:tc>
          <w:tcPr>
            <w:tcW w:w="9279" w:type="dxa"/>
            <w:tcBorders>
              <w:top w:val="single" w:color="auto" w:sz="2" w:space="0"/>
              <w:left w:val="single" w:color="auto" w:sz="2" w:space="0"/>
              <w:bottom w:val="single" w:color="auto" w:sz="2" w:space="0"/>
              <w:right w:val="single" w:color="auto" w:sz="2" w:space="0"/>
            </w:tcBorders>
          </w:tcPr>
          <w:p>
            <w:pPr>
              <w:spacing w:before="40" w:after="120"/>
              <w:ind w:left="90"/>
              <w:rPr>
                <w:spacing w:val="-2"/>
              </w:rPr>
            </w:pPr>
            <w:r>
              <w:rPr>
                <w:spacing w:val="-2"/>
              </w:rPr>
              <w:t>1. Attached are copies of original documents of</w:t>
            </w:r>
          </w:p>
          <w:p>
            <w:pPr>
              <w:spacing w:before="40" w:after="120"/>
              <w:ind w:left="540" w:hanging="450"/>
              <w:rPr>
                <w:spacing w:val="-8"/>
              </w:rPr>
            </w:pPr>
            <w:r>
              <w:rPr>
                <w:rFonts w:ascii="MS PGothic" w:hAnsi="MS PGothic" w:eastAsia="MS PGothic" w:cs="MS PGothic"/>
                <w:spacing w:val="-2"/>
              </w:rPr>
              <w:sym w:font="Wingdings" w:char="F0A8"/>
            </w:r>
            <w:r>
              <w:rPr>
                <w:rFonts w:ascii="MS PGothic" w:hAnsi="MS PGothic" w:eastAsia="MS PGothic" w:cs="MS PGothic"/>
                <w:spacing w:val="-2"/>
              </w:rPr>
              <w:tab/>
            </w:r>
            <w:r>
              <w:rPr>
                <w:spacing w:val="-2"/>
              </w:rPr>
              <w:t xml:space="preserve">Articles of Incorporation (or equivalent documents of constitution or association), and/or documents of registration of </w:t>
            </w:r>
            <w:r>
              <w:rPr>
                <w:spacing w:val="-8"/>
              </w:rPr>
              <w:t>the legal entity named above, in accordance with ITB 3.3.</w:t>
            </w:r>
          </w:p>
          <w:p>
            <w:pPr>
              <w:spacing w:before="40" w:after="120"/>
              <w:ind w:left="540" w:hanging="450"/>
              <w:rPr>
                <w:spacing w:val="-2"/>
              </w:rPr>
            </w:pPr>
            <w:r>
              <w:rPr>
                <w:rFonts w:ascii="MS PGothic" w:hAnsi="MS PGothic" w:eastAsia="MS PGothic" w:cs="MS PGothic"/>
                <w:spacing w:val="-2"/>
              </w:rPr>
              <w:sym w:font="Wingdings" w:char="F0A8"/>
            </w:r>
            <w:r>
              <w:rPr>
                <w:spacing w:val="-2"/>
              </w:rPr>
              <w:tab/>
            </w:r>
            <w:r>
              <w:rPr>
                <w:spacing w:val="-2"/>
              </w:rPr>
              <w:t>In case of JV, letter of intent to form JV or JV agreement, in accordance with ITB 3.1.</w:t>
            </w:r>
          </w:p>
          <w:p>
            <w:pPr>
              <w:spacing w:before="40" w:after="120"/>
              <w:ind w:left="540" w:hanging="450"/>
              <w:rPr>
                <w:spacing w:val="-2"/>
              </w:rPr>
            </w:pPr>
            <w:r>
              <w:rPr>
                <w:rFonts w:ascii="MS PGothic" w:hAnsi="MS PGothic" w:eastAsia="MS PGothic" w:cs="MS PGothic"/>
                <w:spacing w:val="-2"/>
              </w:rPr>
              <w:sym w:font="Wingdings" w:char="F0A8"/>
            </w:r>
            <w:r>
              <w:rPr>
                <w:rFonts w:ascii="MS PGothic" w:hAnsi="MS PGothic" w:eastAsia="MS PGothic" w:cs="MS PGothic"/>
                <w:spacing w:val="-2"/>
              </w:rPr>
              <w:tab/>
            </w:r>
            <w:r>
              <w:rPr>
                <w:spacing w:val="-2"/>
              </w:rPr>
              <w:t>In case of Government-owned enterprise or institution, in accordance with ITB 3.5 documents establishing:</w:t>
            </w:r>
          </w:p>
          <w:p>
            <w:pPr>
              <w:pStyle w:val="176"/>
              <w:numPr>
                <w:ilvl w:val="0"/>
                <w:numId w:val="37"/>
              </w:numPr>
              <w:rPr>
                <w:spacing w:val="-8"/>
              </w:rPr>
            </w:pPr>
            <w:r>
              <w:t>Legal and financial autonomy</w:t>
            </w:r>
          </w:p>
          <w:p>
            <w:pPr>
              <w:pStyle w:val="176"/>
              <w:numPr>
                <w:ilvl w:val="0"/>
                <w:numId w:val="37"/>
              </w:numPr>
              <w:rPr>
                <w:spacing w:val="-8"/>
              </w:rPr>
            </w:pPr>
            <w:r>
              <w:t>Operation under commercial law</w:t>
            </w:r>
          </w:p>
          <w:p>
            <w:pPr>
              <w:pStyle w:val="176"/>
              <w:numPr>
                <w:ilvl w:val="0"/>
                <w:numId w:val="37"/>
              </w:numPr>
              <w:rPr>
                <w:spacing w:val="-8"/>
              </w:rPr>
            </w:pPr>
            <w:r>
              <w:t>Establishing that the Bidder is not dependent agency of the Employer</w:t>
            </w:r>
          </w:p>
          <w:p>
            <w:pPr>
              <w:spacing w:before="40" w:after="120"/>
              <w:ind w:left="360" w:hanging="270"/>
              <w:rPr>
                <w:spacing w:val="-2"/>
              </w:rPr>
            </w:pPr>
            <w:r>
              <w:rPr>
                <w:spacing w:val="-2"/>
              </w:rPr>
              <w:t>2. Included are the organizational chart, a list of Board of Directors, and the beneficial ownership.</w:t>
            </w:r>
          </w:p>
        </w:tc>
      </w:tr>
      <w:bookmarkEnd w:id="472"/>
      <w:bookmarkEnd w:id="473"/>
    </w:tbl>
    <w:p>
      <w:pPr>
        <w:rPr>
          <w:rFonts w:ascii="Arial" w:hAnsi="Arial" w:cs="Arial"/>
          <w:sz w:val="20"/>
        </w:rPr>
      </w:pPr>
    </w:p>
    <w:p>
      <w:pPr>
        <w:pStyle w:val="156"/>
      </w:pPr>
      <w:r>
        <w:rPr>
          <w:rFonts w:cs="Arial"/>
          <w:sz w:val="20"/>
        </w:rPr>
        <w:br w:type="page"/>
      </w:r>
      <w:bookmarkStart w:id="475" w:name="_Toc473902823"/>
      <w:bookmarkStart w:id="476" w:name="_Toc108950347"/>
      <w:bookmarkStart w:id="477" w:name="_Toc78273053"/>
      <w:r>
        <w:rPr>
          <w:szCs w:val="32"/>
        </w:rPr>
        <w:t xml:space="preserve">Form ELI -1.2: </w:t>
      </w:r>
      <w:r>
        <w:t>Information Form for JV Bidders</w:t>
      </w:r>
      <w:bookmarkEnd w:id="475"/>
      <w:r>
        <w:t xml:space="preserve"> </w:t>
      </w:r>
    </w:p>
    <w:p>
      <w:pPr>
        <w:jc w:val="center"/>
      </w:pPr>
      <w:r>
        <w:t>(to be completed for each member of Joint Venture)</w:t>
      </w:r>
    </w:p>
    <w:p>
      <w:pPr>
        <w:jc w:val="right"/>
        <w:rPr>
          <w:rFonts w:eastAsia="宋体"/>
          <w:i/>
          <w:iCs/>
          <w:spacing w:val="2"/>
          <w:sz w:val="22"/>
          <w:szCs w:val="22"/>
          <w:lang w:eastAsia="zh-CN"/>
        </w:rPr>
      </w:pPr>
      <w:r>
        <w:rPr>
          <w:spacing w:val="-2"/>
          <w:sz w:val="22"/>
          <w:szCs w:val="22"/>
        </w:rPr>
        <w:t xml:space="preserve">Date: </w:t>
      </w:r>
      <w:r>
        <w:rPr>
          <w:i/>
          <w:iCs/>
          <w:spacing w:val="2"/>
          <w:sz w:val="22"/>
          <w:szCs w:val="22"/>
        </w:rPr>
        <w:t>_______________</w:t>
      </w:r>
    </w:p>
    <w:p>
      <w:pPr>
        <w:jc w:val="right"/>
        <w:rPr>
          <w:rFonts w:eastAsia="宋体"/>
          <w:i/>
          <w:iCs/>
          <w:spacing w:val="2"/>
          <w:sz w:val="22"/>
          <w:szCs w:val="22"/>
          <w:lang w:eastAsia="zh-CN"/>
        </w:rPr>
      </w:pPr>
      <w:r>
        <w:rPr>
          <w:spacing w:val="-2"/>
          <w:sz w:val="22"/>
          <w:szCs w:val="22"/>
        </w:rPr>
        <w:t xml:space="preserve">ICB No. and title: </w:t>
      </w:r>
      <w:r>
        <w:rPr>
          <w:i/>
          <w:iCs/>
          <w:spacing w:val="2"/>
          <w:sz w:val="22"/>
          <w:szCs w:val="22"/>
        </w:rPr>
        <w:t>__________________</w:t>
      </w:r>
    </w:p>
    <w:p>
      <w:pPr>
        <w:jc w:val="right"/>
        <w:rPr>
          <w:spacing w:val="-2"/>
          <w:sz w:val="22"/>
          <w:szCs w:val="22"/>
        </w:rPr>
      </w:pPr>
      <w:r>
        <w:rPr>
          <w:spacing w:val="-2"/>
          <w:sz w:val="22"/>
          <w:szCs w:val="22"/>
        </w:rPr>
        <w:t xml:space="preserve">Page </w:t>
      </w:r>
      <w:r>
        <w:rPr>
          <w:i/>
          <w:iCs/>
          <w:spacing w:val="2"/>
          <w:sz w:val="22"/>
          <w:szCs w:val="22"/>
        </w:rPr>
        <w:t xml:space="preserve">_______________ </w:t>
      </w:r>
      <w:r>
        <w:rPr>
          <w:spacing w:val="-2"/>
          <w:sz w:val="22"/>
          <w:szCs w:val="22"/>
        </w:rPr>
        <w:t xml:space="preserve">of </w:t>
      </w:r>
      <w:r>
        <w:rPr>
          <w:i/>
          <w:iCs/>
          <w:spacing w:val="1"/>
          <w:sz w:val="22"/>
          <w:szCs w:val="22"/>
        </w:rPr>
        <w:t xml:space="preserve">____________ </w:t>
      </w:r>
      <w:r>
        <w:rPr>
          <w:spacing w:val="-2"/>
          <w:sz w:val="22"/>
          <w:szCs w:val="22"/>
        </w:rPr>
        <w:t>pages</w:t>
      </w:r>
    </w:p>
    <w:p>
      <w:pPr>
        <w:jc w:val="right"/>
        <w:rPr>
          <w:spacing w:val="-2"/>
          <w:sz w:val="22"/>
          <w:szCs w:val="22"/>
        </w:rPr>
      </w:pPr>
    </w:p>
    <w:tbl>
      <w:tblPr>
        <w:tblStyle w:val="59"/>
        <w:tblW w:w="9372" w:type="dxa"/>
        <w:tblInd w:w="3" w:type="dxa"/>
        <w:tblLayout w:type="fixed"/>
        <w:tblCellMar>
          <w:top w:w="0" w:type="dxa"/>
          <w:left w:w="0" w:type="dxa"/>
          <w:bottom w:w="0" w:type="dxa"/>
          <w:right w:w="0" w:type="dxa"/>
        </w:tblCellMar>
      </w:tblPr>
      <w:tblGrid>
        <w:gridCol w:w="9372"/>
      </w:tblGrid>
      <w:tr>
        <w:tblPrEx>
          <w:tblCellMar>
            <w:top w:w="0" w:type="dxa"/>
            <w:left w:w="0" w:type="dxa"/>
            <w:bottom w:w="0" w:type="dxa"/>
            <w:right w:w="0" w:type="dxa"/>
          </w:tblCellMar>
        </w:tblPrEx>
        <w:tc>
          <w:tcPr>
            <w:tcW w:w="9372" w:type="dxa"/>
            <w:tcBorders>
              <w:top w:val="single" w:color="auto" w:sz="2" w:space="0"/>
              <w:left w:val="single" w:color="auto" w:sz="2" w:space="0"/>
              <w:bottom w:val="single" w:color="auto" w:sz="2" w:space="0"/>
              <w:right w:val="single" w:color="auto" w:sz="2" w:space="0"/>
            </w:tcBorders>
          </w:tcPr>
          <w:p>
            <w:pPr>
              <w:spacing w:before="40" w:after="120"/>
              <w:ind w:left="540" w:hanging="450"/>
              <w:rPr>
                <w:spacing w:val="-2"/>
                <w:sz w:val="22"/>
                <w:szCs w:val="22"/>
              </w:rPr>
            </w:pPr>
            <w:r>
              <w:rPr>
                <w:spacing w:val="-2"/>
                <w:sz w:val="22"/>
                <w:szCs w:val="22"/>
              </w:rPr>
              <w:t>Bidder’s Joint Venture name:</w:t>
            </w:r>
          </w:p>
          <w:p>
            <w:pPr>
              <w:spacing w:before="40" w:after="120"/>
              <w:ind w:left="540" w:hanging="450"/>
              <w:rPr>
                <w:i/>
                <w:iCs/>
                <w:spacing w:val="2"/>
                <w:sz w:val="22"/>
                <w:szCs w:val="22"/>
              </w:rPr>
            </w:pPr>
          </w:p>
        </w:tc>
      </w:tr>
      <w:tr>
        <w:tblPrEx>
          <w:tblCellMar>
            <w:top w:w="0" w:type="dxa"/>
            <w:left w:w="0" w:type="dxa"/>
            <w:bottom w:w="0" w:type="dxa"/>
            <w:right w:w="0" w:type="dxa"/>
          </w:tblCellMar>
        </w:tblPrEx>
        <w:tc>
          <w:tcPr>
            <w:tcW w:w="9372" w:type="dxa"/>
            <w:tcBorders>
              <w:top w:val="single" w:color="auto" w:sz="2" w:space="0"/>
              <w:left w:val="single" w:color="auto" w:sz="2" w:space="0"/>
              <w:bottom w:val="single" w:color="auto" w:sz="2" w:space="0"/>
              <w:right w:val="single" w:color="auto" w:sz="2" w:space="0"/>
            </w:tcBorders>
          </w:tcPr>
          <w:p>
            <w:pPr>
              <w:spacing w:before="40" w:after="120"/>
              <w:ind w:left="540" w:hanging="450"/>
              <w:rPr>
                <w:spacing w:val="-2"/>
                <w:sz w:val="22"/>
                <w:szCs w:val="22"/>
              </w:rPr>
            </w:pPr>
            <w:r>
              <w:rPr>
                <w:spacing w:val="-2"/>
                <w:sz w:val="22"/>
                <w:szCs w:val="22"/>
              </w:rPr>
              <w:t xml:space="preserve"> JV member’s name:</w:t>
            </w:r>
          </w:p>
          <w:p>
            <w:pPr>
              <w:spacing w:before="40" w:after="120"/>
              <w:ind w:left="540" w:hanging="450"/>
              <w:rPr>
                <w:i/>
                <w:iCs/>
                <w:spacing w:val="2"/>
                <w:sz w:val="22"/>
                <w:szCs w:val="22"/>
              </w:rPr>
            </w:pPr>
          </w:p>
        </w:tc>
      </w:tr>
      <w:tr>
        <w:tblPrEx>
          <w:tblCellMar>
            <w:top w:w="0" w:type="dxa"/>
            <w:left w:w="0" w:type="dxa"/>
            <w:bottom w:w="0" w:type="dxa"/>
            <w:right w:w="0" w:type="dxa"/>
          </w:tblCellMar>
        </w:tblPrEx>
        <w:tc>
          <w:tcPr>
            <w:tcW w:w="9372" w:type="dxa"/>
            <w:tcBorders>
              <w:top w:val="single" w:color="auto" w:sz="2" w:space="0"/>
              <w:left w:val="single" w:color="auto" w:sz="2" w:space="0"/>
              <w:bottom w:val="single" w:color="auto" w:sz="2" w:space="0"/>
              <w:right w:val="single" w:color="auto" w:sz="2" w:space="0"/>
            </w:tcBorders>
          </w:tcPr>
          <w:p>
            <w:pPr>
              <w:spacing w:before="40" w:after="120"/>
              <w:ind w:left="540" w:hanging="450"/>
              <w:rPr>
                <w:spacing w:val="-2"/>
                <w:sz w:val="22"/>
                <w:szCs w:val="22"/>
              </w:rPr>
            </w:pPr>
            <w:r>
              <w:rPr>
                <w:spacing w:val="-2"/>
                <w:sz w:val="22"/>
                <w:szCs w:val="22"/>
              </w:rPr>
              <w:t xml:space="preserve"> JV member’s country of registration:</w:t>
            </w:r>
          </w:p>
          <w:p>
            <w:pPr>
              <w:spacing w:before="40" w:after="120"/>
              <w:ind w:left="540" w:hanging="450"/>
              <w:rPr>
                <w:i/>
                <w:iCs/>
                <w:spacing w:val="2"/>
              </w:rPr>
            </w:pPr>
          </w:p>
        </w:tc>
      </w:tr>
      <w:tr>
        <w:tblPrEx>
          <w:tblCellMar>
            <w:top w:w="0" w:type="dxa"/>
            <w:left w:w="0" w:type="dxa"/>
            <w:bottom w:w="0" w:type="dxa"/>
            <w:right w:w="0" w:type="dxa"/>
          </w:tblCellMar>
        </w:tblPrEx>
        <w:tc>
          <w:tcPr>
            <w:tcW w:w="9372" w:type="dxa"/>
            <w:tcBorders>
              <w:top w:val="single" w:color="auto" w:sz="2" w:space="0"/>
              <w:left w:val="single" w:color="auto" w:sz="2" w:space="0"/>
              <w:bottom w:val="single" w:color="auto" w:sz="2" w:space="0"/>
              <w:right w:val="single" w:color="auto" w:sz="2" w:space="0"/>
            </w:tcBorders>
          </w:tcPr>
          <w:p>
            <w:pPr>
              <w:spacing w:before="40" w:after="120"/>
              <w:ind w:left="540" w:hanging="450"/>
              <w:rPr>
                <w:spacing w:val="-2"/>
                <w:sz w:val="22"/>
                <w:szCs w:val="22"/>
              </w:rPr>
            </w:pPr>
            <w:r>
              <w:rPr>
                <w:spacing w:val="-2"/>
                <w:sz w:val="22"/>
                <w:szCs w:val="22"/>
              </w:rPr>
              <w:t xml:space="preserve"> JV member’s year of constitution:</w:t>
            </w:r>
          </w:p>
          <w:p>
            <w:pPr>
              <w:spacing w:before="40" w:after="120"/>
              <w:ind w:left="540" w:hanging="450"/>
              <w:rPr>
                <w:i/>
                <w:iCs/>
                <w:spacing w:val="2"/>
              </w:rPr>
            </w:pPr>
          </w:p>
        </w:tc>
      </w:tr>
      <w:tr>
        <w:tblPrEx>
          <w:tblCellMar>
            <w:top w:w="0" w:type="dxa"/>
            <w:left w:w="0" w:type="dxa"/>
            <w:bottom w:w="0" w:type="dxa"/>
            <w:right w:w="0" w:type="dxa"/>
          </w:tblCellMar>
        </w:tblPrEx>
        <w:tc>
          <w:tcPr>
            <w:tcW w:w="9372" w:type="dxa"/>
            <w:tcBorders>
              <w:top w:val="single" w:color="auto" w:sz="2" w:space="0"/>
              <w:left w:val="single" w:color="auto" w:sz="2" w:space="0"/>
              <w:right w:val="single" w:color="auto" w:sz="2" w:space="0"/>
            </w:tcBorders>
          </w:tcPr>
          <w:p>
            <w:pPr>
              <w:spacing w:before="40" w:after="120"/>
              <w:ind w:left="540" w:hanging="450"/>
              <w:rPr>
                <w:spacing w:val="-7"/>
                <w:sz w:val="22"/>
                <w:szCs w:val="22"/>
              </w:rPr>
            </w:pPr>
            <w:r>
              <w:rPr>
                <w:spacing w:val="-7"/>
                <w:sz w:val="22"/>
                <w:szCs w:val="22"/>
              </w:rPr>
              <w:t xml:space="preserve"> JV member’s legal address in country of constitution:</w:t>
            </w:r>
          </w:p>
          <w:p>
            <w:pPr>
              <w:spacing w:before="40" w:after="120"/>
              <w:ind w:left="540" w:hanging="450"/>
              <w:rPr>
                <w:spacing w:val="-7"/>
                <w:sz w:val="22"/>
                <w:szCs w:val="22"/>
              </w:rPr>
            </w:pPr>
          </w:p>
        </w:tc>
      </w:tr>
      <w:tr>
        <w:tblPrEx>
          <w:tblCellMar>
            <w:top w:w="0" w:type="dxa"/>
            <w:left w:w="0" w:type="dxa"/>
            <w:bottom w:w="0" w:type="dxa"/>
            <w:right w:w="0" w:type="dxa"/>
          </w:tblCellMar>
        </w:tblPrEx>
        <w:tc>
          <w:tcPr>
            <w:tcW w:w="9372" w:type="dxa"/>
            <w:tcBorders>
              <w:top w:val="single" w:color="auto" w:sz="2" w:space="0"/>
              <w:left w:val="single" w:color="auto" w:sz="2" w:space="0"/>
              <w:bottom w:val="single" w:color="auto" w:sz="2" w:space="0"/>
              <w:right w:val="single" w:color="auto" w:sz="2" w:space="0"/>
            </w:tcBorders>
          </w:tcPr>
          <w:p>
            <w:pPr>
              <w:spacing w:before="40" w:after="120"/>
              <w:ind w:left="540" w:hanging="450"/>
              <w:rPr>
                <w:spacing w:val="-6"/>
                <w:sz w:val="22"/>
                <w:szCs w:val="22"/>
              </w:rPr>
            </w:pPr>
            <w:r>
              <w:rPr>
                <w:spacing w:val="-6"/>
                <w:sz w:val="22"/>
                <w:szCs w:val="22"/>
              </w:rPr>
              <w:t xml:space="preserve"> JV member’s authorized representative information</w:t>
            </w:r>
          </w:p>
          <w:p>
            <w:pPr>
              <w:spacing w:before="40" w:after="120"/>
              <w:ind w:left="540" w:hanging="450"/>
              <w:rPr>
                <w:i/>
                <w:iCs/>
                <w:spacing w:val="2"/>
                <w:sz w:val="22"/>
                <w:szCs w:val="22"/>
              </w:rPr>
            </w:pPr>
            <w:r>
              <w:rPr>
                <w:spacing w:val="-2"/>
                <w:sz w:val="22"/>
                <w:szCs w:val="22"/>
              </w:rPr>
              <w:t>Name: ____________________________________</w:t>
            </w:r>
          </w:p>
          <w:p>
            <w:pPr>
              <w:spacing w:before="40" w:after="120"/>
              <w:ind w:left="540" w:hanging="450"/>
              <w:rPr>
                <w:i/>
                <w:iCs/>
                <w:spacing w:val="1"/>
                <w:sz w:val="22"/>
                <w:szCs w:val="22"/>
              </w:rPr>
            </w:pPr>
            <w:r>
              <w:rPr>
                <w:spacing w:val="-2"/>
                <w:sz w:val="22"/>
                <w:szCs w:val="22"/>
              </w:rPr>
              <w:t>Address: __________________________________</w:t>
            </w:r>
          </w:p>
          <w:p>
            <w:pPr>
              <w:spacing w:before="40" w:after="120"/>
              <w:ind w:left="540" w:hanging="450"/>
              <w:rPr>
                <w:i/>
                <w:iCs/>
                <w:spacing w:val="2"/>
                <w:sz w:val="22"/>
                <w:szCs w:val="22"/>
              </w:rPr>
            </w:pPr>
            <w:r>
              <w:rPr>
                <w:spacing w:val="-2"/>
                <w:sz w:val="22"/>
                <w:szCs w:val="22"/>
              </w:rPr>
              <w:t>Telephone/Fax numbers: _____________________</w:t>
            </w:r>
          </w:p>
          <w:p>
            <w:pPr>
              <w:spacing w:before="40" w:after="120"/>
              <w:ind w:left="540" w:hanging="450"/>
              <w:rPr>
                <w:i/>
                <w:iCs/>
                <w:spacing w:val="2"/>
                <w:sz w:val="22"/>
                <w:szCs w:val="22"/>
              </w:rPr>
            </w:pPr>
            <w:r>
              <w:rPr>
                <w:spacing w:val="-6"/>
                <w:sz w:val="22"/>
                <w:szCs w:val="22"/>
              </w:rPr>
              <w:t>E-mail address: _____________________________</w:t>
            </w:r>
          </w:p>
        </w:tc>
      </w:tr>
      <w:tr>
        <w:tblPrEx>
          <w:tblCellMar>
            <w:top w:w="0" w:type="dxa"/>
            <w:left w:w="0" w:type="dxa"/>
            <w:bottom w:w="0" w:type="dxa"/>
            <w:right w:w="0" w:type="dxa"/>
          </w:tblCellMar>
        </w:tblPrEx>
        <w:tc>
          <w:tcPr>
            <w:tcW w:w="9372" w:type="dxa"/>
            <w:tcBorders>
              <w:top w:val="single" w:color="auto" w:sz="2" w:space="0"/>
              <w:left w:val="single" w:color="auto" w:sz="2" w:space="0"/>
              <w:bottom w:val="single" w:color="auto" w:sz="2" w:space="0"/>
              <w:right w:val="single" w:color="auto" w:sz="2" w:space="0"/>
            </w:tcBorders>
          </w:tcPr>
          <w:p>
            <w:pPr>
              <w:spacing w:before="40" w:after="120"/>
              <w:ind w:left="540" w:hanging="450"/>
              <w:rPr>
                <w:spacing w:val="-2"/>
                <w:sz w:val="22"/>
                <w:szCs w:val="22"/>
              </w:rPr>
            </w:pPr>
            <w:r>
              <w:rPr>
                <w:spacing w:val="-2"/>
                <w:sz w:val="22"/>
                <w:szCs w:val="22"/>
              </w:rPr>
              <w:t>1. Attached are copies of original documents of</w:t>
            </w:r>
          </w:p>
          <w:p>
            <w:pPr>
              <w:spacing w:before="40" w:after="120"/>
              <w:ind w:left="540" w:hanging="450"/>
              <w:rPr>
                <w:spacing w:val="-8"/>
                <w:sz w:val="22"/>
                <w:szCs w:val="22"/>
              </w:rPr>
            </w:pPr>
            <w:r>
              <w:rPr>
                <w:rFonts w:ascii="MS PGothic" w:hAnsi="MS PGothic" w:eastAsia="MS PGothic" w:cs="MS PGothic"/>
                <w:spacing w:val="-2"/>
              </w:rPr>
              <w:sym w:font="Wingdings" w:char="F0A8"/>
            </w:r>
            <w:r>
              <w:rPr>
                <w:rFonts w:ascii="MS PGothic" w:hAnsi="MS PGothic" w:eastAsia="MS PGothic" w:cs="MS PGothic"/>
                <w:spacing w:val="-2"/>
              </w:rPr>
              <w:tab/>
            </w:r>
            <w:r>
              <w:rPr>
                <w:spacing w:val="-2"/>
                <w:sz w:val="22"/>
                <w:szCs w:val="22"/>
              </w:rPr>
              <w:t xml:space="preserve">Articles of Incorporation (or equivalent documents of constitution or association), and/or registration documents of the </w:t>
            </w:r>
            <w:r>
              <w:rPr>
                <w:spacing w:val="-8"/>
                <w:sz w:val="22"/>
                <w:szCs w:val="22"/>
              </w:rPr>
              <w:t>legal entity named above, in accordance with ITB 4.3.</w:t>
            </w:r>
          </w:p>
          <w:p>
            <w:pPr>
              <w:spacing w:before="40" w:after="120"/>
              <w:ind w:left="540" w:hanging="450"/>
              <w:rPr>
                <w:spacing w:val="-2"/>
                <w:sz w:val="22"/>
                <w:szCs w:val="22"/>
              </w:rPr>
            </w:pPr>
            <w:r>
              <w:rPr>
                <w:rFonts w:ascii="MS PGothic" w:hAnsi="MS PGothic" w:eastAsia="MS PGothic" w:cs="MS PGothic"/>
                <w:spacing w:val="-2"/>
              </w:rPr>
              <w:sym w:font="Wingdings" w:char="F0A8"/>
            </w:r>
            <w:r>
              <w:rPr>
                <w:spacing w:val="-2"/>
                <w:sz w:val="22"/>
                <w:szCs w:val="22"/>
              </w:rPr>
              <w:t xml:space="preserve"> </w:t>
            </w:r>
            <w:r>
              <w:rPr>
                <w:spacing w:val="-2"/>
                <w:sz w:val="22"/>
                <w:szCs w:val="22"/>
              </w:rPr>
              <w:tab/>
            </w:r>
            <w:r>
              <w:rPr>
                <w:spacing w:val="-2"/>
                <w:sz w:val="22"/>
                <w:szCs w:val="22"/>
              </w:rPr>
              <w:t>In case of a government-owned enterprise or institution, documents establishing legal and financial autonomy, operation in accordance with commercial law, and absence of dependent status, in accordance with ITB 4.5.</w:t>
            </w:r>
          </w:p>
          <w:p>
            <w:pPr>
              <w:spacing w:before="40" w:after="120"/>
              <w:ind w:left="540" w:hanging="450"/>
              <w:rPr>
                <w:spacing w:val="-2"/>
                <w:sz w:val="22"/>
                <w:szCs w:val="22"/>
              </w:rPr>
            </w:pPr>
            <w:r>
              <w:rPr>
                <w:spacing w:val="-2"/>
                <w:sz w:val="22"/>
                <w:szCs w:val="22"/>
              </w:rPr>
              <w:t>2. Included are the organizational chart, a list of Board of Directors, and the beneficial ownership.</w:t>
            </w:r>
          </w:p>
        </w:tc>
      </w:tr>
    </w:tbl>
    <w:p>
      <w:pPr>
        <w:rPr>
          <w:b/>
          <w:sz w:val="28"/>
        </w:rPr>
      </w:pPr>
    </w:p>
    <w:bookmarkEnd w:id="476"/>
    <w:bookmarkEnd w:id="477"/>
    <w:p/>
    <w:p>
      <w:pPr>
        <w:pStyle w:val="156"/>
        <w:rPr>
          <w:bCs/>
          <w:spacing w:val="10"/>
          <w:szCs w:val="32"/>
        </w:rPr>
      </w:pPr>
      <w:r>
        <w:br w:type="page"/>
      </w:r>
      <w:bookmarkStart w:id="478" w:name="_Toc473902824"/>
      <w:r>
        <w:rPr>
          <w:szCs w:val="32"/>
        </w:rPr>
        <w:t xml:space="preserve">Form CON – 2: </w:t>
      </w:r>
      <w:r>
        <w:t>Historical Contract Non-Performance, Pending Litigation and Litigation History</w:t>
      </w:r>
      <w:bookmarkEnd w:id="478"/>
    </w:p>
    <w:p>
      <w:pPr>
        <w:spacing w:before="288" w:after="324" w:line="264" w:lineRule="exact"/>
        <w:rPr>
          <w:rFonts w:eastAsia="宋体"/>
          <w:i/>
          <w:iCs/>
          <w:spacing w:val="-6"/>
          <w:lang w:eastAsia="zh-CN"/>
        </w:rPr>
      </w:pPr>
      <w:r>
        <w:rPr>
          <w:spacing w:val="-4"/>
        </w:rPr>
        <w:t xml:space="preserve">Bidder’s Name: </w:t>
      </w:r>
      <w:r>
        <w:rPr>
          <w:i/>
          <w:iCs/>
          <w:spacing w:val="-6"/>
        </w:rPr>
        <w:t>________________</w:t>
      </w:r>
    </w:p>
    <w:p>
      <w:pPr>
        <w:spacing w:before="288" w:after="324" w:line="264" w:lineRule="exact"/>
        <w:rPr>
          <w:rFonts w:eastAsia="宋体"/>
          <w:i/>
          <w:iCs/>
          <w:spacing w:val="-6"/>
          <w:lang w:eastAsia="zh-CN"/>
        </w:rPr>
      </w:pPr>
      <w:r>
        <w:rPr>
          <w:spacing w:val="-4"/>
        </w:rPr>
        <w:t xml:space="preserve">Date: </w:t>
      </w:r>
      <w:r>
        <w:rPr>
          <w:i/>
          <w:iCs/>
          <w:spacing w:val="-6"/>
        </w:rPr>
        <w:t>______________________</w:t>
      </w:r>
    </w:p>
    <w:p>
      <w:pPr>
        <w:spacing w:before="288" w:after="324" w:line="264" w:lineRule="exact"/>
        <w:rPr>
          <w:rFonts w:eastAsia="宋体"/>
          <w:spacing w:val="-4"/>
          <w:lang w:eastAsia="zh-CN"/>
        </w:rPr>
      </w:pPr>
      <w:r>
        <w:rPr>
          <w:spacing w:val="-4"/>
        </w:rPr>
        <w:t>Joint Venture Member’s Name_________________________</w:t>
      </w:r>
    </w:p>
    <w:p>
      <w:pPr>
        <w:spacing w:before="288" w:after="324" w:line="264" w:lineRule="exact"/>
        <w:rPr>
          <w:rFonts w:eastAsia="宋体"/>
          <w:i/>
          <w:iCs/>
          <w:spacing w:val="-6"/>
          <w:lang w:eastAsia="zh-CN"/>
        </w:rPr>
      </w:pPr>
      <w:r>
        <w:rPr>
          <w:spacing w:val="-4"/>
        </w:rPr>
        <w:t xml:space="preserve">ICB No. and title: </w:t>
      </w:r>
      <w:r>
        <w:rPr>
          <w:i/>
          <w:iCs/>
          <w:spacing w:val="-6"/>
        </w:rPr>
        <w:t>___________________________</w:t>
      </w:r>
    </w:p>
    <w:p>
      <w:pPr>
        <w:spacing w:before="288" w:after="324" w:line="264" w:lineRule="exact"/>
        <w:rPr>
          <w:spacing w:val="-4"/>
        </w:rPr>
      </w:pP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Style w:val="59"/>
        <w:tblW w:w="9389" w:type="dxa"/>
        <w:tblInd w:w="3" w:type="dxa"/>
        <w:tblLayout w:type="fixed"/>
        <w:tblCellMar>
          <w:top w:w="0" w:type="dxa"/>
          <w:left w:w="0" w:type="dxa"/>
          <w:bottom w:w="0" w:type="dxa"/>
          <w:right w:w="0" w:type="dxa"/>
        </w:tblCellMar>
      </w:tblPr>
      <w:tblGrid>
        <w:gridCol w:w="968"/>
        <w:gridCol w:w="1530"/>
        <w:gridCol w:w="5128"/>
        <w:gridCol w:w="1763"/>
      </w:tblGrid>
      <w:tr>
        <w:tblPrEx>
          <w:tblCellMar>
            <w:top w:w="0" w:type="dxa"/>
            <w:left w:w="0" w:type="dxa"/>
            <w:bottom w:w="0" w:type="dxa"/>
            <w:right w:w="0" w:type="dxa"/>
          </w:tblCellMar>
        </w:tblPrEx>
        <w:tc>
          <w:tcPr>
            <w:tcW w:w="9389" w:type="dxa"/>
            <w:gridSpan w:val="4"/>
            <w:tcBorders>
              <w:top w:val="single" w:color="auto" w:sz="2" w:space="0"/>
              <w:left w:val="single" w:color="auto" w:sz="2" w:space="0"/>
              <w:bottom w:val="single" w:color="auto" w:sz="2" w:space="0"/>
              <w:right w:val="single" w:color="auto" w:sz="2" w:space="0"/>
            </w:tcBorders>
          </w:tcPr>
          <w:p>
            <w:pPr>
              <w:spacing w:before="40" w:after="120"/>
              <w:jc w:val="center"/>
              <w:rPr>
                <w:rFonts w:eastAsia="宋体"/>
                <w:spacing w:val="-4"/>
                <w:lang w:eastAsia="zh-CN"/>
              </w:rPr>
            </w:pPr>
            <w:r>
              <w:rPr>
                <w:spacing w:val="-4"/>
              </w:rPr>
              <w:t xml:space="preserve">Non-Performed Contracts in accordance with Section III </w:t>
            </w:r>
            <w:r>
              <w:rPr>
                <w:rFonts w:hint="eastAsia" w:eastAsia="宋体"/>
                <w:spacing w:val="-4"/>
                <w:lang w:eastAsia="zh-CN"/>
              </w:rPr>
              <w:t>(</w:t>
            </w:r>
            <w:r>
              <w:rPr>
                <w:spacing w:val="-4"/>
              </w:rPr>
              <w:t>Evaluation Criteria and Qualifications</w:t>
            </w:r>
            <w:r>
              <w:rPr>
                <w:rFonts w:hint="eastAsia" w:eastAsia="宋体"/>
                <w:spacing w:val="-4"/>
                <w:lang w:eastAsia="zh-CN"/>
              </w:rPr>
              <w:t>)</w:t>
            </w:r>
          </w:p>
        </w:tc>
      </w:tr>
      <w:tr>
        <w:tblPrEx>
          <w:tblCellMar>
            <w:top w:w="0" w:type="dxa"/>
            <w:left w:w="0" w:type="dxa"/>
            <w:bottom w:w="0" w:type="dxa"/>
            <w:right w:w="0" w:type="dxa"/>
          </w:tblCellMar>
        </w:tblPrEx>
        <w:trPr>
          <w:trHeight w:val="1369" w:hRule="atLeast"/>
        </w:trPr>
        <w:tc>
          <w:tcPr>
            <w:tcW w:w="9389" w:type="dxa"/>
            <w:gridSpan w:val="4"/>
            <w:tcBorders>
              <w:top w:val="single" w:color="auto" w:sz="2" w:space="0"/>
              <w:left w:val="single" w:color="auto" w:sz="2" w:space="0"/>
              <w:bottom w:val="single" w:color="auto" w:sz="2" w:space="0"/>
              <w:right w:val="single" w:color="auto" w:sz="2" w:space="0"/>
            </w:tcBorders>
          </w:tcPr>
          <w:p>
            <w:pPr>
              <w:spacing w:before="40" w:after="120"/>
              <w:ind w:left="540" w:hanging="441"/>
              <w:rPr>
                <w:spacing w:val="-4"/>
              </w:rPr>
            </w:pPr>
            <w:r>
              <w:rPr>
                <w:rFonts w:ascii="MS PGothic" w:hAnsi="MS PGothic" w:eastAsia="MS PGothic" w:cs="MS PGothic"/>
                <w:spacing w:val="-2"/>
              </w:rPr>
              <w:sym w:font="Wingdings" w:char="F0A8"/>
            </w:r>
            <w:r>
              <w:rPr>
                <w:rFonts w:ascii="MS PGothic" w:hAnsi="MS PGothic" w:eastAsia="MS PGothic" w:cs="MS PGothic"/>
                <w:spacing w:val="-2"/>
              </w:rPr>
              <w:tab/>
            </w:r>
            <w:r>
              <w:rPr>
                <w:spacing w:val="-6"/>
              </w:rPr>
              <w:t>Contract non-performance did not occur since 1</w:t>
            </w:r>
            <w:r>
              <w:rPr>
                <w:spacing w:val="-6"/>
                <w:vertAlign w:val="superscript"/>
              </w:rPr>
              <w:t>st</w:t>
            </w:r>
            <w:r>
              <w:rPr>
                <w:spacing w:val="-6"/>
              </w:rPr>
              <w:t xml:space="preserve"> January </w:t>
            </w:r>
            <w:r>
              <w:rPr>
                <w:i/>
                <w:spacing w:val="-6"/>
              </w:rPr>
              <w:t>[insert year]</w:t>
            </w:r>
            <w:r>
              <w:rPr>
                <w:i/>
                <w:iCs/>
                <w:spacing w:val="-6"/>
              </w:rPr>
              <w:t xml:space="preserve"> </w:t>
            </w:r>
            <w:r>
              <w:rPr>
                <w:spacing w:val="-4"/>
              </w:rPr>
              <w:t>specified in Section III</w:t>
            </w:r>
            <w:r>
              <w:rPr>
                <w:rFonts w:hint="eastAsia" w:eastAsia="宋体"/>
                <w:spacing w:val="-4"/>
                <w:lang w:eastAsia="zh-CN"/>
              </w:rPr>
              <w:t xml:space="preserve"> (</w:t>
            </w:r>
            <w:r>
              <w:rPr>
                <w:spacing w:val="-7"/>
              </w:rPr>
              <w:t>Evaluation Criteria and Qualifications</w:t>
            </w:r>
            <w:r>
              <w:rPr>
                <w:rFonts w:hint="eastAsia" w:eastAsia="宋体"/>
                <w:spacing w:val="-7"/>
                <w:lang w:eastAsia="zh-CN"/>
              </w:rPr>
              <w:t>) subclause</w:t>
            </w:r>
            <w:r>
              <w:rPr>
                <w:spacing w:val="-7"/>
              </w:rPr>
              <w:t xml:space="preserve"> </w:t>
            </w:r>
            <w:r>
              <w:rPr>
                <w:spacing w:val="-4"/>
              </w:rPr>
              <w:t>2.1.</w:t>
            </w:r>
          </w:p>
          <w:p>
            <w:pPr>
              <w:spacing w:before="40" w:after="120"/>
              <w:ind w:left="540" w:hanging="441"/>
              <w:rPr>
                <w:spacing w:val="-4"/>
              </w:rPr>
            </w:pPr>
            <w:r>
              <w:rPr>
                <w:rFonts w:ascii="MS PGothic" w:hAnsi="MS PGothic" w:eastAsia="MS PGothic" w:cs="MS PGothic"/>
                <w:spacing w:val="-2"/>
              </w:rPr>
              <w:sym w:font="Wingdings" w:char="F0A8"/>
            </w:r>
            <w:r>
              <w:rPr>
                <w:spacing w:val="-4"/>
              </w:rPr>
              <w:tab/>
            </w:r>
            <w:r>
              <w:rPr>
                <w:spacing w:val="-4"/>
              </w:rPr>
              <w:t xml:space="preserve">Contract(s) not performed </w:t>
            </w:r>
            <w:r>
              <w:rPr>
                <w:spacing w:val="-6"/>
              </w:rPr>
              <w:t>since 1</w:t>
            </w:r>
            <w:r>
              <w:rPr>
                <w:spacing w:val="-6"/>
                <w:vertAlign w:val="superscript"/>
              </w:rPr>
              <w:t>st</w:t>
            </w:r>
            <w:r>
              <w:rPr>
                <w:spacing w:val="-6"/>
              </w:rPr>
              <w:t xml:space="preserve"> January </w:t>
            </w:r>
            <w:r>
              <w:rPr>
                <w:i/>
                <w:spacing w:val="-6"/>
              </w:rPr>
              <w:t>[insert year]</w:t>
            </w:r>
            <w:r>
              <w:rPr>
                <w:spacing w:val="-4"/>
              </w:rPr>
              <w:t xml:space="preserve"> specified in Section III</w:t>
            </w:r>
            <w:r>
              <w:rPr>
                <w:rFonts w:hint="eastAsia" w:eastAsia="宋体"/>
                <w:spacing w:val="-4"/>
                <w:lang w:eastAsia="zh-CN"/>
              </w:rPr>
              <w:t xml:space="preserve"> (</w:t>
            </w:r>
            <w:r>
              <w:rPr>
                <w:spacing w:val="-4"/>
              </w:rPr>
              <w:t>Evaluation Criteria and Qualifications</w:t>
            </w:r>
            <w:r>
              <w:rPr>
                <w:rFonts w:hint="eastAsia" w:eastAsia="宋体"/>
                <w:spacing w:val="-4"/>
                <w:lang w:eastAsia="zh-CN"/>
              </w:rPr>
              <w:t>)</w:t>
            </w:r>
            <w:r>
              <w:rPr>
                <w:spacing w:val="-4"/>
              </w:rPr>
              <w:t xml:space="preserve"> requirement 2.1</w:t>
            </w:r>
          </w:p>
        </w:tc>
      </w:tr>
      <w:tr>
        <w:tblPrEx>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ind w:left="102"/>
              <w:rPr>
                <w:b/>
                <w:bCs/>
                <w:spacing w:val="-4"/>
              </w:rPr>
            </w:pPr>
            <w:r>
              <w:rPr>
                <w:b/>
                <w:bCs/>
                <w:spacing w:val="-4"/>
              </w:rPr>
              <w:t>Year</w:t>
            </w:r>
          </w:p>
        </w:tc>
        <w:tc>
          <w:tcPr>
            <w:tcW w:w="1530" w:type="dxa"/>
            <w:tcBorders>
              <w:top w:val="single" w:color="auto" w:sz="2" w:space="0"/>
              <w:left w:val="single" w:color="auto" w:sz="2" w:space="0"/>
              <w:bottom w:val="single" w:color="auto" w:sz="2" w:space="0"/>
              <w:right w:val="single" w:color="auto" w:sz="2" w:space="0"/>
            </w:tcBorders>
          </w:tcPr>
          <w:p>
            <w:pPr>
              <w:spacing w:before="40" w:after="120"/>
              <w:ind w:left="112"/>
              <w:jc w:val="center"/>
              <w:rPr>
                <w:b/>
                <w:bCs/>
                <w:spacing w:val="-4"/>
              </w:rPr>
            </w:pPr>
            <w:r>
              <w:rPr>
                <w:b/>
                <w:bCs/>
                <w:spacing w:val="-4"/>
              </w:rPr>
              <w:t>Non- performed portion of contract</w:t>
            </w:r>
          </w:p>
        </w:tc>
        <w:tc>
          <w:tcPr>
            <w:tcW w:w="5128" w:type="dxa"/>
            <w:tcBorders>
              <w:top w:val="single" w:color="auto" w:sz="2" w:space="0"/>
              <w:left w:val="single" w:color="auto" w:sz="2" w:space="0"/>
              <w:bottom w:val="single" w:color="auto" w:sz="2" w:space="0"/>
              <w:right w:val="single" w:color="auto" w:sz="2" w:space="0"/>
            </w:tcBorders>
          </w:tcPr>
          <w:p>
            <w:pPr>
              <w:spacing w:before="40" w:after="120"/>
              <w:ind w:left="1323"/>
              <w:rPr>
                <w:b/>
                <w:bCs/>
                <w:spacing w:val="-4"/>
              </w:rPr>
            </w:pPr>
            <w:r>
              <w:rPr>
                <w:b/>
                <w:bCs/>
                <w:spacing w:val="-4"/>
              </w:rPr>
              <w:t>Contract Identification</w:t>
            </w:r>
          </w:p>
          <w:p>
            <w:pPr>
              <w:spacing w:before="40" w:after="120"/>
              <w:ind w:left="60"/>
              <w:rPr>
                <w:i/>
                <w:iCs/>
                <w:spacing w:val="-6"/>
              </w:rPr>
            </w:pPr>
          </w:p>
        </w:tc>
        <w:tc>
          <w:tcPr>
            <w:tcW w:w="1763" w:type="dxa"/>
            <w:tcBorders>
              <w:top w:val="single" w:color="auto" w:sz="2" w:space="0"/>
              <w:left w:val="single" w:color="auto" w:sz="2" w:space="0"/>
              <w:bottom w:val="single" w:color="auto" w:sz="2" w:space="0"/>
              <w:right w:val="single" w:color="auto" w:sz="2" w:space="0"/>
            </w:tcBorders>
          </w:tcPr>
          <w:p>
            <w:pPr>
              <w:spacing w:before="40" w:after="120"/>
              <w:jc w:val="center"/>
              <w:rPr>
                <w:i/>
                <w:iCs/>
                <w:spacing w:val="-6"/>
              </w:rPr>
            </w:pPr>
            <w:r>
              <w:rPr>
                <w:b/>
                <w:bCs/>
                <w:spacing w:val="-4"/>
              </w:rPr>
              <w:t>Total Contract Amount (current value, currency, exchange rate and US$ equivalent)</w:t>
            </w:r>
          </w:p>
        </w:tc>
      </w:tr>
      <w:tr>
        <w:tblPrEx>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pPr>
          </w:p>
        </w:tc>
        <w:tc>
          <w:tcPr>
            <w:tcW w:w="1530" w:type="dxa"/>
            <w:tcBorders>
              <w:top w:val="single" w:color="auto" w:sz="2" w:space="0"/>
              <w:left w:val="single" w:color="auto" w:sz="2" w:space="0"/>
              <w:bottom w:val="single" w:color="auto" w:sz="2" w:space="0"/>
              <w:right w:val="single" w:color="auto" w:sz="2" w:space="0"/>
            </w:tcBorders>
          </w:tcPr>
          <w:p>
            <w:pPr>
              <w:spacing w:before="40" w:after="120"/>
            </w:pPr>
          </w:p>
        </w:tc>
        <w:tc>
          <w:tcPr>
            <w:tcW w:w="5128" w:type="dxa"/>
            <w:tcBorders>
              <w:top w:val="single" w:color="auto" w:sz="2" w:space="0"/>
              <w:left w:val="single" w:color="auto" w:sz="2" w:space="0"/>
              <w:bottom w:val="single" w:color="auto" w:sz="2" w:space="0"/>
              <w:right w:val="single" w:color="auto" w:sz="2" w:space="0"/>
            </w:tcBorders>
          </w:tcPr>
          <w:p>
            <w:pPr>
              <w:spacing w:before="40" w:after="120"/>
              <w:ind w:left="60"/>
              <w:rPr>
                <w:i/>
                <w:iCs/>
                <w:spacing w:val="-6"/>
              </w:rPr>
            </w:pPr>
            <w:r>
              <w:rPr>
                <w:spacing w:val="-4"/>
              </w:rPr>
              <w:t xml:space="preserve">Contract Identification: </w:t>
            </w:r>
          </w:p>
          <w:p>
            <w:pPr>
              <w:spacing w:before="40" w:after="120"/>
              <w:ind w:left="60"/>
              <w:rPr>
                <w:i/>
                <w:iCs/>
                <w:spacing w:val="-6"/>
              </w:rPr>
            </w:pPr>
            <w:r>
              <w:rPr>
                <w:spacing w:val="-4"/>
              </w:rPr>
              <w:t xml:space="preserve">Name of Employer: </w:t>
            </w:r>
          </w:p>
          <w:p>
            <w:pPr>
              <w:spacing w:before="40" w:after="120"/>
              <w:ind w:left="58"/>
              <w:rPr>
                <w:i/>
                <w:iCs/>
                <w:spacing w:val="-6"/>
              </w:rPr>
            </w:pPr>
            <w:r>
              <w:rPr>
                <w:spacing w:val="-4"/>
              </w:rPr>
              <w:t xml:space="preserve">Address of Employer: </w:t>
            </w:r>
          </w:p>
          <w:p>
            <w:pPr>
              <w:spacing w:before="40" w:after="120"/>
              <w:ind w:left="58"/>
            </w:pPr>
            <w:r>
              <w:rPr>
                <w:spacing w:val="-4"/>
              </w:rPr>
              <w:t xml:space="preserve">Reason(s) for nonperformance: </w:t>
            </w:r>
          </w:p>
        </w:tc>
        <w:tc>
          <w:tcPr>
            <w:tcW w:w="1763" w:type="dxa"/>
            <w:tcBorders>
              <w:top w:val="single" w:color="auto" w:sz="2" w:space="0"/>
              <w:left w:val="single" w:color="auto" w:sz="2" w:space="0"/>
              <w:bottom w:val="single" w:color="auto" w:sz="2" w:space="0"/>
              <w:right w:val="single" w:color="auto" w:sz="2" w:space="0"/>
            </w:tcBorders>
          </w:tcPr>
          <w:p>
            <w:pPr>
              <w:spacing w:before="40" w:after="120"/>
            </w:pPr>
          </w:p>
        </w:tc>
      </w:tr>
      <w:tr>
        <w:tblPrEx>
          <w:tblCellMar>
            <w:top w:w="0" w:type="dxa"/>
            <w:left w:w="0" w:type="dxa"/>
            <w:bottom w:w="0" w:type="dxa"/>
            <w:right w:w="0" w:type="dxa"/>
          </w:tblCellMar>
        </w:tblPrEx>
        <w:tc>
          <w:tcPr>
            <w:tcW w:w="9389" w:type="dxa"/>
            <w:gridSpan w:val="4"/>
            <w:tcBorders>
              <w:top w:val="single" w:color="auto" w:sz="2" w:space="0"/>
              <w:left w:val="single" w:color="auto" w:sz="2" w:space="0"/>
              <w:bottom w:val="single" w:color="auto" w:sz="2" w:space="0"/>
              <w:right w:val="single" w:color="auto" w:sz="2" w:space="0"/>
            </w:tcBorders>
          </w:tcPr>
          <w:p>
            <w:pPr>
              <w:spacing w:before="40" w:after="120"/>
              <w:jc w:val="center"/>
              <w:rPr>
                <w:rFonts w:eastAsia="宋体"/>
                <w:spacing w:val="-4"/>
                <w:lang w:eastAsia="zh-CN"/>
              </w:rPr>
            </w:pPr>
            <w:r>
              <w:rPr>
                <w:spacing w:val="-8"/>
              </w:rPr>
              <w:t>Pending Litigation, in accordance with Section III</w:t>
            </w:r>
            <w:r>
              <w:rPr>
                <w:rFonts w:hint="eastAsia" w:eastAsia="宋体"/>
                <w:spacing w:val="-8"/>
                <w:lang w:eastAsia="zh-CN"/>
              </w:rPr>
              <w:t xml:space="preserve"> (</w:t>
            </w:r>
            <w:r>
              <w:rPr>
                <w:spacing w:val="-8"/>
              </w:rPr>
              <w:t xml:space="preserve">Evaluation </w:t>
            </w:r>
            <w:r>
              <w:rPr>
                <w:spacing w:val="-4"/>
              </w:rPr>
              <w:t>Criteria and Qualifications</w:t>
            </w:r>
            <w:r>
              <w:rPr>
                <w:rFonts w:hint="eastAsia" w:eastAsia="宋体"/>
                <w:spacing w:val="-4"/>
                <w:lang w:eastAsia="zh-CN"/>
              </w:rPr>
              <w:t>)</w:t>
            </w:r>
          </w:p>
        </w:tc>
      </w:tr>
      <w:tr>
        <w:tblPrEx>
          <w:tblCellMar>
            <w:top w:w="0" w:type="dxa"/>
            <w:left w:w="0" w:type="dxa"/>
            <w:bottom w:w="0" w:type="dxa"/>
            <w:right w:w="0" w:type="dxa"/>
          </w:tblCellMar>
        </w:tblPrEx>
        <w:tc>
          <w:tcPr>
            <w:tcW w:w="9389" w:type="dxa"/>
            <w:gridSpan w:val="4"/>
            <w:tcBorders>
              <w:top w:val="single" w:color="auto" w:sz="2" w:space="0"/>
              <w:left w:val="single" w:color="auto" w:sz="2" w:space="0"/>
              <w:right w:val="single" w:color="auto" w:sz="2" w:space="0"/>
            </w:tcBorders>
          </w:tcPr>
          <w:p>
            <w:pPr>
              <w:spacing w:before="40" w:after="120"/>
              <w:ind w:left="540" w:hanging="438"/>
              <w:rPr>
                <w:spacing w:val="-4"/>
              </w:rPr>
            </w:pPr>
            <w:r>
              <w:rPr>
                <w:rFonts w:ascii="MS PGothic" w:hAnsi="MS PGothic" w:eastAsia="MS PGothic" w:cs="MS PGothic"/>
                <w:spacing w:val="-2"/>
              </w:rPr>
              <w:sym w:font="Wingdings" w:char="F0A8"/>
            </w:r>
            <w:r>
              <w:rPr>
                <w:spacing w:val="-4"/>
              </w:rPr>
              <w:t xml:space="preserve"> </w:t>
            </w:r>
            <w:r>
              <w:rPr>
                <w:spacing w:val="-4"/>
              </w:rPr>
              <w:tab/>
            </w:r>
            <w:r>
              <w:rPr>
                <w:spacing w:val="-6"/>
              </w:rPr>
              <w:t xml:space="preserve">No pending litigation in accordance with Section </w:t>
            </w:r>
            <w:r>
              <w:rPr>
                <w:spacing w:val="-4"/>
              </w:rPr>
              <w:t>III</w:t>
            </w:r>
            <w:r>
              <w:rPr>
                <w:rFonts w:hint="eastAsia" w:eastAsia="宋体"/>
                <w:spacing w:val="-4"/>
                <w:lang w:eastAsia="zh-CN"/>
              </w:rPr>
              <w:t xml:space="preserve"> (</w:t>
            </w:r>
            <w:r>
              <w:rPr>
                <w:spacing w:val="-4"/>
              </w:rPr>
              <w:t>Evaluation Criteria and Qualifications</w:t>
            </w:r>
            <w:r>
              <w:rPr>
                <w:rFonts w:hint="eastAsia" w:eastAsia="宋体"/>
                <w:spacing w:val="-4"/>
                <w:lang w:eastAsia="zh-CN"/>
              </w:rPr>
              <w:t>) subclause</w:t>
            </w:r>
            <w:r>
              <w:rPr>
                <w:spacing w:val="-4"/>
              </w:rPr>
              <w:t xml:space="preserve"> 2.3.</w:t>
            </w:r>
          </w:p>
        </w:tc>
      </w:tr>
      <w:tr>
        <w:tblPrEx>
          <w:tblCellMar>
            <w:top w:w="0" w:type="dxa"/>
            <w:left w:w="0" w:type="dxa"/>
            <w:bottom w:w="0" w:type="dxa"/>
            <w:right w:w="0" w:type="dxa"/>
          </w:tblCellMar>
        </w:tblPrEx>
        <w:tc>
          <w:tcPr>
            <w:tcW w:w="9389" w:type="dxa"/>
            <w:gridSpan w:val="4"/>
            <w:tcBorders>
              <w:left w:val="single" w:color="auto" w:sz="2" w:space="0"/>
              <w:bottom w:val="single" w:color="auto" w:sz="2" w:space="0"/>
              <w:right w:val="single" w:color="auto" w:sz="2" w:space="0"/>
            </w:tcBorders>
          </w:tcPr>
          <w:p>
            <w:pPr>
              <w:spacing w:before="40" w:after="120"/>
              <w:ind w:left="540" w:hanging="438"/>
              <w:rPr>
                <w:spacing w:val="-4"/>
              </w:rPr>
            </w:pPr>
            <w:r>
              <w:rPr>
                <w:rFonts w:ascii="MS PGothic" w:hAnsi="MS PGothic" w:eastAsia="MS PGothic" w:cs="MS PGothic"/>
                <w:spacing w:val="-2"/>
              </w:rPr>
              <w:sym w:font="Wingdings" w:char="F0A8"/>
            </w:r>
            <w:r>
              <w:rPr>
                <w:spacing w:val="-4"/>
              </w:rPr>
              <w:t xml:space="preserve"> </w:t>
            </w:r>
            <w:r>
              <w:rPr>
                <w:spacing w:val="-4"/>
              </w:rPr>
              <w:tab/>
            </w:r>
            <w:r>
              <w:rPr>
                <w:spacing w:val="-8"/>
              </w:rPr>
              <w:t>Pending litigation in accordance with Section III</w:t>
            </w:r>
            <w:r>
              <w:rPr>
                <w:rFonts w:hint="eastAsia" w:eastAsia="宋体"/>
                <w:spacing w:val="-8"/>
                <w:lang w:eastAsia="zh-CN"/>
              </w:rPr>
              <w:t xml:space="preserve"> (</w:t>
            </w:r>
            <w:r>
              <w:rPr>
                <w:spacing w:val="-4"/>
              </w:rPr>
              <w:t>Evaluation Criteria and Qualifications</w:t>
            </w:r>
            <w:r>
              <w:rPr>
                <w:rFonts w:hint="eastAsia" w:eastAsia="宋体"/>
                <w:spacing w:val="-4"/>
                <w:lang w:eastAsia="zh-CN"/>
              </w:rPr>
              <w:t>)</w:t>
            </w:r>
            <w:r>
              <w:rPr>
                <w:spacing w:val="-4"/>
              </w:rPr>
              <w:t xml:space="preserve"> </w:t>
            </w:r>
            <w:r>
              <w:rPr>
                <w:rFonts w:hint="eastAsia" w:eastAsia="宋体"/>
                <w:spacing w:val="-4"/>
                <w:lang w:eastAsia="zh-CN"/>
              </w:rPr>
              <w:t>subclause</w:t>
            </w:r>
            <w:r>
              <w:rPr>
                <w:spacing w:val="-4"/>
              </w:rPr>
              <w:t xml:space="preserve"> 2.3 as indicated below.</w:t>
            </w:r>
          </w:p>
        </w:tc>
      </w:tr>
    </w:tbl>
    <w:p>
      <w:pPr>
        <w:spacing w:line="468" w:lineRule="atLeast"/>
        <w:rPr>
          <w:b/>
          <w:bCs/>
          <w:spacing w:val="8"/>
        </w:rPr>
      </w:pPr>
    </w:p>
    <w:p>
      <w:pPr>
        <w:pStyle w:val="199"/>
        <w:rPr>
          <w:szCs w:val="32"/>
        </w:rPr>
      </w:pPr>
      <w:r>
        <w:rPr>
          <w:b w:val="0"/>
        </w:rPr>
        <w:br w:type="page"/>
      </w:r>
      <w:bookmarkStart w:id="479" w:name="_Toc473887087"/>
    </w:p>
    <w:p>
      <w:pPr>
        <w:pStyle w:val="156"/>
      </w:pPr>
      <w:bookmarkStart w:id="480" w:name="_Toc473902825"/>
      <w:r>
        <w:t>Form CON – 3: Environmental, Social, Health, and Safety</w:t>
      </w:r>
      <w:bookmarkEnd w:id="479"/>
      <w:bookmarkEnd w:id="480"/>
      <w:r>
        <w:t xml:space="preserve"> </w:t>
      </w:r>
    </w:p>
    <w:p>
      <w:pPr>
        <w:pStyle w:val="180"/>
        <w:tabs>
          <w:tab w:val="clear" w:pos="8748"/>
        </w:tabs>
        <w:ind w:left="90"/>
      </w:pPr>
      <w:r>
        <w:t xml:space="preserve">Performance Declaration </w:t>
      </w:r>
    </w:p>
    <w:p>
      <w:pPr>
        <w:spacing w:before="216" w:line="264" w:lineRule="exact"/>
        <w:ind w:left="72"/>
        <w:jc w:val="center"/>
        <w:rPr>
          <w:i/>
          <w:iCs/>
          <w:spacing w:val="-6"/>
        </w:rPr>
      </w:pPr>
      <w:r>
        <w:rPr>
          <w:bCs/>
          <w:i/>
          <w:spacing w:val="6"/>
        </w:rPr>
        <w:t>[</w:t>
      </w:r>
      <w:r>
        <w:rPr>
          <w:i/>
          <w:iCs/>
          <w:spacing w:val="-6"/>
        </w:rPr>
        <w:t>The following table shall be filled in for the Bidder, each member of a Joint Venture and each Specialized Subcontractor]</w:t>
      </w:r>
    </w:p>
    <w:p>
      <w:pPr>
        <w:spacing w:before="216" w:line="264" w:lineRule="exact"/>
        <w:ind w:left="72"/>
        <w:jc w:val="center"/>
        <w:rPr>
          <w:i/>
          <w:iCs/>
          <w:spacing w:val="-6"/>
        </w:rPr>
      </w:pPr>
    </w:p>
    <w:p>
      <w:pPr>
        <w:pStyle w:val="180"/>
        <w:ind w:left="720"/>
        <w:jc w:val="right"/>
        <w:rPr>
          <w:rFonts w:eastAsia="宋体"/>
          <w:b w:val="0"/>
          <w:i/>
          <w:iCs/>
          <w:spacing w:val="-6"/>
          <w:sz w:val="24"/>
          <w:lang w:eastAsia="zh-CN"/>
        </w:rPr>
      </w:pPr>
      <w:r>
        <w:rPr>
          <w:b w:val="0"/>
          <w:spacing w:val="-4"/>
          <w:sz w:val="24"/>
        </w:rPr>
        <w:t xml:space="preserve">Bidder’s Name: </w:t>
      </w:r>
      <w:r>
        <w:rPr>
          <w:b w:val="0"/>
          <w:i/>
          <w:iCs/>
          <w:spacing w:val="-6"/>
          <w:sz w:val="24"/>
        </w:rPr>
        <w:t>[insert full name]</w:t>
      </w:r>
    </w:p>
    <w:p>
      <w:pPr>
        <w:pStyle w:val="180"/>
        <w:ind w:left="720"/>
        <w:jc w:val="right"/>
        <w:rPr>
          <w:rFonts w:eastAsia="宋体"/>
          <w:b w:val="0"/>
          <w:i/>
          <w:iCs/>
          <w:spacing w:val="-6"/>
          <w:sz w:val="24"/>
          <w:lang w:eastAsia="zh-CN"/>
        </w:rPr>
      </w:pPr>
      <w:r>
        <w:rPr>
          <w:b w:val="0"/>
          <w:spacing w:val="-4"/>
          <w:sz w:val="24"/>
        </w:rPr>
        <w:t xml:space="preserve">Date: </w:t>
      </w:r>
      <w:r>
        <w:rPr>
          <w:b w:val="0"/>
          <w:i/>
          <w:iCs/>
          <w:spacing w:val="-6"/>
          <w:sz w:val="24"/>
        </w:rPr>
        <w:t>[insert day, month, year]</w:t>
      </w:r>
    </w:p>
    <w:p>
      <w:pPr>
        <w:pStyle w:val="180"/>
        <w:ind w:left="720"/>
        <w:jc w:val="right"/>
        <w:rPr>
          <w:rFonts w:eastAsia="宋体"/>
          <w:b w:val="0"/>
          <w:i/>
          <w:iCs/>
          <w:spacing w:val="-6"/>
          <w:sz w:val="24"/>
          <w:lang w:eastAsia="zh-CN"/>
        </w:rPr>
      </w:pPr>
      <w:r>
        <w:rPr>
          <w:b w:val="0"/>
          <w:spacing w:val="-4"/>
          <w:sz w:val="24"/>
        </w:rPr>
        <w:t xml:space="preserve">Joint Venture Member’s or Specialized Subcontractor’s Name: </w:t>
      </w:r>
      <w:r>
        <w:rPr>
          <w:b w:val="0"/>
          <w:i/>
          <w:spacing w:val="-4"/>
          <w:sz w:val="24"/>
        </w:rPr>
        <w:t>[</w:t>
      </w:r>
      <w:r>
        <w:rPr>
          <w:b w:val="0"/>
          <w:i/>
          <w:iCs/>
          <w:spacing w:val="-6"/>
          <w:sz w:val="24"/>
        </w:rPr>
        <w:t>insert</w:t>
      </w:r>
      <w:r>
        <w:rPr>
          <w:b w:val="0"/>
          <w:spacing w:val="-4"/>
          <w:sz w:val="24"/>
        </w:rPr>
        <w:t xml:space="preserve"> </w:t>
      </w:r>
      <w:r>
        <w:rPr>
          <w:b w:val="0"/>
          <w:i/>
          <w:iCs/>
          <w:spacing w:val="-6"/>
          <w:sz w:val="24"/>
        </w:rPr>
        <w:t>full name]</w:t>
      </w:r>
    </w:p>
    <w:p>
      <w:pPr>
        <w:pStyle w:val="180"/>
        <w:ind w:left="720"/>
        <w:jc w:val="right"/>
        <w:rPr>
          <w:rFonts w:eastAsia="宋体"/>
          <w:b w:val="0"/>
          <w:i/>
          <w:iCs/>
          <w:spacing w:val="-6"/>
          <w:sz w:val="24"/>
          <w:lang w:eastAsia="zh-CN"/>
        </w:rPr>
      </w:pPr>
      <w:r>
        <w:rPr>
          <w:b w:val="0"/>
          <w:spacing w:val="-4"/>
          <w:sz w:val="24"/>
        </w:rPr>
        <w:t xml:space="preserve">ICB No. and title: </w:t>
      </w:r>
      <w:r>
        <w:rPr>
          <w:b w:val="0"/>
          <w:i/>
          <w:iCs/>
          <w:spacing w:val="-6"/>
          <w:sz w:val="24"/>
        </w:rPr>
        <w:t>[insert ICB number and title]</w:t>
      </w:r>
    </w:p>
    <w:p>
      <w:pPr>
        <w:pStyle w:val="180"/>
        <w:ind w:left="720"/>
        <w:jc w:val="right"/>
        <w:rPr>
          <w:spacing w:val="-4"/>
          <w:sz w:val="24"/>
        </w:rPr>
      </w:pPr>
      <w:r>
        <w:rPr>
          <w:b w:val="0"/>
          <w:spacing w:val="-4"/>
          <w:sz w:val="24"/>
        </w:rPr>
        <w:t xml:space="preserve">Page </w:t>
      </w:r>
      <w:r>
        <w:rPr>
          <w:b w:val="0"/>
          <w:i/>
          <w:iCs/>
          <w:spacing w:val="-6"/>
          <w:sz w:val="24"/>
        </w:rPr>
        <w:t xml:space="preserve">[insert page number] </w:t>
      </w:r>
      <w:r>
        <w:rPr>
          <w:b w:val="0"/>
          <w:spacing w:val="-4"/>
          <w:sz w:val="24"/>
        </w:rPr>
        <w:t xml:space="preserve">of </w:t>
      </w:r>
      <w:r>
        <w:rPr>
          <w:b w:val="0"/>
          <w:i/>
          <w:iCs/>
          <w:spacing w:val="-6"/>
          <w:sz w:val="24"/>
        </w:rPr>
        <w:t xml:space="preserve">[insert total number] </w:t>
      </w:r>
      <w:r>
        <w:rPr>
          <w:b w:val="0"/>
          <w:spacing w:val="-4"/>
          <w:sz w:val="24"/>
        </w:rPr>
        <w:t>pages</w:t>
      </w:r>
    </w:p>
    <w:tbl>
      <w:tblPr>
        <w:tblStyle w:val="59"/>
        <w:tblW w:w="9389" w:type="dxa"/>
        <w:tblInd w:w="3" w:type="dxa"/>
        <w:tblLayout w:type="fixed"/>
        <w:tblCellMar>
          <w:top w:w="0" w:type="dxa"/>
          <w:left w:w="0" w:type="dxa"/>
          <w:bottom w:w="0" w:type="dxa"/>
          <w:right w:w="0" w:type="dxa"/>
        </w:tblCellMar>
      </w:tblPr>
      <w:tblGrid>
        <w:gridCol w:w="968"/>
        <w:gridCol w:w="1530"/>
        <w:gridCol w:w="5128"/>
        <w:gridCol w:w="1763"/>
      </w:tblGrid>
      <w:tr>
        <w:tblPrEx>
          <w:tblCellMar>
            <w:top w:w="0" w:type="dxa"/>
            <w:left w:w="0" w:type="dxa"/>
            <w:bottom w:w="0" w:type="dxa"/>
            <w:right w:w="0" w:type="dxa"/>
          </w:tblCellMar>
        </w:tblPrEx>
        <w:tc>
          <w:tcPr>
            <w:tcW w:w="9389" w:type="dxa"/>
            <w:gridSpan w:val="4"/>
            <w:tcBorders>
              <w:top w:val="single" w:color="auto" w:sz="2" w:space="0"/>
              <w:left w:val="single" w:color="auto" w:sz="2" w:space="0"/>
              <w:bottom w:val="single" w:color="auto" w:sz="2" w:space="0"/>
              <w:right w:val="single" w:color="auto" w:sz="2" w:space="0"/>
            </w:tcBorders>
          </w:tcPr>
          <w:p>
            <w:pPr>
              <w:spacing w:before="80"/>
              <w:jc w:val="center"/>
              <w:rPr>
                <w:spacing w:val="-4"/>
                <w:sz w:val="32"/>
                <w:szCs w:val="32"/>
              </w:rPr>
            </w:pPr>
            <w:r>
              <w:rPr>
                <w:spacing w:val="-4"/>
                <w:sz w:val="32"/>
                <w:szCs w:val="32"/>
              </w:rPr>
              <w:t xml:space="preserve">Environmental, Social, Health, and Safety Performance Declaration </w:t>
            </w:r>
          </w:p>
          <w:p>
            <w:pPr>
              <w:spacing w:after="80"/>
              <w:jc w:val="center"/>
              <w:rPr>
                <w:rFonts w:eastAsia="宋体"/>
                <w:spacing w:val="-4"/>
                <w:lang w:eastAsia="zh-CN"/>
              </w:rPr>
            </w:pPr>
            <w:r>
              <w:rPr>
                <w:spacing w:val="-4"/>
              </w:rPr>
              <w:t>in accordance with Section III</w:t>
            </w:r>
            <w:r>
              <w:rPr>
                <w:rFonts w:hint="eastAsia" w:eastAsia="宋体"/>
                <w:spacing w:val="-4"/>
                <w:lang w:eastAsia="zh-CN"/>
              </w:rPr>
              <w:t xml:space="preserve"> (</w:t>
            </w:r>
            <w:r>
              <w:rPr>
                <w:spacing w:val="-4"/>
              </w:rPr>
              <w:t>Qualification Criteria, and Requirements</w:t>
            </w:r>
            <w:r>
              <w:rPr>
                <w:rFonts w:hint="eastAsia" w:eastAsia="宋体"/>
                <w:spacing w:val="-4"/>
                <w:lang w:eastAsia="zh-CN"/>
              </w:rPr>
              <w:t>)</w:t>
            </w:r>
          </w:p>
        </w:tc>
      </w:tr>
      <w:tr>
        <w:tblPrEx>
          <w:tblCellMar>
            <w:top w:w="0" w:type="dxa"/>
            <w:left w:w="0" w:type="dxa"/>
            <w:bottom w:w="0" w:type="dxa"/>
            <w:right w:w="0" w:type="dxa"/>
          </w:tblCellMar>
        </w:tblPrEx>
        <w:tc>
          <w:tcPr>
            <w:tcW w:w="9389" w:type="dxa"/>
            <w:gridSpan w:val="4"/>
            <w:tcBorders>
              <w:top w:val="single" w:color="auto" w:sz="2" w:space="0"/>
              <w:left w:val="single" w:color="auto" w:sz="2" w:space="0"/>
              <w:bottom w:val="single" w:color="auto" w:sz="2" w:space="0"/>
              <w:right w:val="single" w:color="auto" w:sz="2" w:space="0"/>
            </w:tcBorders>
          </w:tcPr>
          <w:p>
            <w:pPr>
              <w:spacing w:before="40" w:after="120"/>
              <w:ind w:left="540" w:hanging="441"/>
              <w:jc w:val="both"/>
              <w:rPr>
                <w:spacing w:val="-4"/>
              </w:rPr>
            </w:pPr>
            <w:r>
              <w:rPr>
                <w:rFonts w:eastAsia="MS PGothic"/>
                <w:spacing w:val="-2"/>
              </w:rPr>
              <w:sym w:font="Wingdings" w:char="F0A8"/>
            </w:r>
            <w:r>
              <w:rPr>
                <w:rFonts w:eastAsia="MS PGothic"/>
                <w:spacing w:val="-2"/>
              </w:rPr>
              <w:tab/>
            </w:r>
            <w:r>
              <w:rPr>
                <w:bCs/>
                <w:spacing w:val="-6"/>
              </w:rPr>
              <w:t>No suspension or termination of contract:</w:t>
            </w:r>
            <w:r>
              <w:rPr>
                <w:spacing w:val="-6"/>
              </w:rPr>
              <w:t xml:space="preserve"> An employer has not suspended or terminated a contract and/or called the performance security for a contract for reasons related to </w:t>
            </w:r>
            <w:r>
              <w:rPr>
                <w:spacing w:val="-4"/>
              </w:rPr>
              <w:t xml:space="preserve">Environmental, Social, Health, or Safety (ESHS) performance </w:t>
            </w:r>
            <w:r>
              <w:rPr>
                <w:spacing w:val="-6"/>
              </w:rPr>
              <w:t>since the date specified in Section III</w:t>
            </w:r>
            <w:r>
              <w:rPr>
                <w:rFonts w:hint="eastAsia" w:eastAsia="宋体"/>
                <w:spacing w:val="-6"/>
                <w:lang w:eastAsia="zh-CN"/>
              </w:rPr>
              <w:t xml:space="preserve"> </w:t>
            </w:r>
            <w:r>
              <w:rPr>
                <w:rFonts w:eastAsia="宋体"/>
                <w:spacing w:val="-6"/>
                <w:lang w:eastAsia="zh-CN"/>
              </w:rPr>
              <w:t>(</w:t>
            </w:r>
            <w:r>
              <w:rPr>
                <w:spacing w:val="-6"/>
              </w:rPr>
              <w:t>Qualification</w:t>
            </w:r>
            <w:r>
              <w:rPr>
                <w:spacing w:val="-4"/>
              </w:rPr>
              <w:t xml:space="preserve"> Criteria, and Requirements</w:t>
            </w:r>
            <w:r>
              <w:rPr>
                <w:rFonts w:hint="eastAsia" w:eastAsia="宋体"/>
                <w:spacing w:val="-7"/>
                <w:lang w:eastAsia="zh-CN"/>
              </w:rPr>
              <w:t>)</w:t>
            </w:r>
            <w:r>
              <w:rPr>
                <w:spacing w:val="-7"/>
              </w:rPr>
              <w:t xml:space="preserve"> </w:t>
            </w:r>
            <w:r>
              <w:rPr>
                <w:rFonts w:hint="eastAsia" w:eastAsia="宋体"/>
                <w:spacing w:val="-7"/>
                <w:lang w:eastAsia="zh-CN"/>
              </w:rPr>
              <w:t>subclause</w:t>
            </w:r>
            <w:r>
              <w:rPr>
                <w:spacing w:val="-7"/>
              </w:rPr>
              <w:t xml:space="preserve"> </w:t>
            </w:r>
            <w:r>
              <w:rPr>
                <w:spacing w:val="-4"/>
              </w:rPr>
              <w:t>2.5.</w:t>
            </w:r>
          </w:p>
          <w:p>
            <w:pPr>
              <w:spacing w:before="40" w:after="120"/>
              <w:ind w:left="540" w:hanging="441"/>
              <w:jc w:val="both"/>
              <w:rPr>
                <w:spacing w:val="-4"/>
              </w:rPr>
            </w:pPr>
            <w:r>
              <w:rPr>
                <w:rFonts w:ascii="MS PGothic" w:hAnsi="MS PGothic" w:eastAsia="MS PGothic" w:cs="MS PGothic"/>
                <w:spacing w:val="-2"/>
              </w:rPr>
              <w:sym w:font="Wingdings" w:char="F0A8"/>
            </w:r>
            <w:r>
              <w:rPr>
                <w:spacing w:val="-4"/>
              </w:rPr>
              <w:tab/>
            </w:r>
            <w:r>
              <w:rPr>
                <w:bCs/>
                <w:spacing w:val="-4"/>
              </w:rPr>
              <w:t xml:space="preserve">Declaration of </w:t>
            </w:r>
            <w:r>
              <w:rPr>
                <w:bCs/>
                <w:spacing w:val="-6"/>
              </w:rPr>
              <w:t xml:space="preserve">suspension or termination of contract: </w:t>
            </w:r>
            <w:r>
              <w:rPr>
                <w:spacing w:val="-6"/>
              </w:rPr>
              <w:t xml:space="preserve"> The following contract(s) has/have been suspended or terminated and/or Performance Security called by an employer(s) for reasons related to </w:t>
            </w:r>
            <w:r>
              <w:rPr>
                <w:spacing w:val="-4"/>
              </w:rPr>
              <w:t xml:space="preserve">Environmental, Social, Health, or Safety (ESHS) performance </w:t>
            </w:r>
            <w:r>
              <w:rPr>
                <w:spacing w:val="-6"/>
              </w:rPr>
              <w:t>since the date specified in Section III</w:t>
            </w:r>
            <w:r>
              <w:rPr>
                <w:rFonts w:hint="eastAsia" w:eastAsia="宋体"/>
                <w:spacing w:val="-6"/>
                <w:lang w:eastAsia="zh-CN"/>
              </w:rPr>
              <w:t xml:space="preserve"> (</w:t>
            </w:r>
            <w:r>
              <w:rPr>
                <w:spacing w:val="-6"/>
              </w:rPr>
              <w:t>Qualification</w:t>
            </w:r>
            <w:r>
              <w:rPr>
                <w:spacing w:val="-4"/>
              </w:rPr>
              <w:t xml:space="preserve"> Criteria, and Requirements</w:t>
            </w:r>
            <w:r>
              <w:rPr>
                <w:rFonts w:hint="eastAsia" w:eastAsia="宋体"/>
                <w:spacing w:val="-7"/>
                <w:lang w:eastAsia="zh-CN"/>
              </w:rPr>
              <w:t>)</w:t>
            </w:r>
            <w:r>
              <w:rPr>
                <w:spacing w:val="-7"/>
              </w:rPr>
              <w:t xml:space="preserve"> </w:t>
            </w:r>
            <w:r>
              <w:rPr>
                <w:rFonts w:hint="eastAsia" w:eastAsia="宋体"/>
                <w:spacing w:val="-7"/>
                <w:lang w:eastAsia="zh-CN"/>
              </w:rPr>
              <w:t>subclause</w:t>
            </w:r>
            <w:r>
              <w:rPr>
                <w:spacing w:val="-7"/>
              </w:rPr>
              <w:t xml:space="preserve"> </w:t>
            </w:r>
            <w:r>
              <w:rPr>
                <w:spacing w:val="-4"/>
              </w:rPr>
              <w:t>2.5. Details are described below:</w:t>
            </w:r>
          </w:p>
        </w:tc>
      </w:tr>
      <w:tr>
        <w:tblPrEx>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ind w:left="102"/>
              <w:rPr>
                <w:b/>
                <w:bCs/>
                <w:spacing w:val="-4"/>
              </w:rPr>
            </w:pPr>
            <w:r>
              <w:rPr>
                <w:b/>
                <w:bCs/>
                <w:spacing w:val="-4"/>
              </w:rPr>
              <w:t>Year</w:t>
            </w:r>
          </w:p>
        </w:tc>
        <w:tc>
          <w:tcPr>
            <w:tcW w:w="1530" w:type="dxa"/>
            <w:tcBorders>
              <w:top w:val="single" w:color="auto" w:sz="2" w:space="0"/>
              <w:left w:val="single" w:color="auto" w:sz="2" w:space="0"/>
              <w:bottom w:val="single" w:color="auto" w:sz="2" w:space="0"/>
              <w:right w:val="single" w:color="auto" w:sz="2" w:space="0"/>
            </w:tcBorders>
          </w:tcPr>
          <w:p>
            <w:pPr>
              <w:spacing w:before="40" w:after="120"/>
              <w:ind w:left="112"/>
              <w:jc w:val="center"/>
              <w:rPr>
                <w:b/>
                <w:bCs/>
                <w:spacing w:val="-4"/>
              </w:rPr>
            </w:pPr>
            <w:r>
              <w:rPr>
                <w:b/>
                <w:bCs/>
                <w:spacing w:val="-4"/>
              </w:rPr>
              <w:t>Suspended or terminated portion of contract</w:t>
            </w:r>
          </w:p>
        </w:tc>
        <w:tc>
          <w:tcPr>
            <w:tcW w:w="5128" w:type="dxa"/>
            <w:tcBorders>
              <w:top w:val="single" w:color="auto" w:sz="2" w:space="0"/>
              <w:left w:val="single" w:color="auto" w:sz="2" w:space="0"/>
              <w:bottom w:val="single" w:color="auto" w:sz="2" w:space="0"/>
              <w:right w:val="single" w:color="auto" w:sz="2" w:space="0"/>
            </w:tcBorders>
          </w:tcPr>
          <w:p>
            <w:pPr>
              <w:spacing w:before="40" w:after="120"/>
              <w:ind w:left="1323"/>
              <w:rPr>
                <w:b/>
                <w:bCs/>
                <w:spacing w:val="-4"/>
              </w:rPr>
            </w:pPr>
            <w:r>
              <w:rPr>
                <w:b/>
                <w:bCs/>
                <w:spacing w:val="-4"/>
              </w:rPr>
              <w:t>Contract Identification</w:t>
            </w:r>
          </w:p>
          <w:p>
            <w:pPr>
              <w:spacing w:before="40" w:after="120"/>
              <w:ind w:left="60"/>
              <w:rPr>
                <w:i/>
                <w:iCs/>
                <w:spacing w:val="-6"/>
              </w:rPr>
            </w:pPr>
          </w:p>
        </w:tc>
        <w:tc>
          <w:tcPr>
            <w:tcW w:w="1763" w:type="dxa"/>
            <w:tcBorders>
              <w:top w:val="single" w:color="auto" w:sz="2" w:space="0"/>
              <w:left w:val="single" w:color="auto" w:sz="2" w:space="0"/>
              <w:bottom w:val="single" w:color="auto" w:sz="2" w:space="0"/>
              <w:right w:val="single" w:color="auto" w:sz="2" w:space="0"/>
            </w:tcBorders>
          </w:tcPr>
          <w:p>
            <w:pPr>
              <w:spacing w:before="40" w:after="120"/>
              <w:jc w:val="center"/>
              <w:rPr>
                <w:i/>
                <w:iCs/>
                <w:spacing w:val="-6"/>
              </w:rPr>
            </w:pPr>
            <w:r>
              <w:rPr>
                <w:b/>
                <w:bCs/>
                <w:spacing w:val="-4"/>
              </w:rPr>
              <w:t>Total Contract Amount (current value, currency, exchange rate and US$ equivalent)</w:t>
            </w:r>
          </w:p>
        </w:tc>
      </w:tr>
      <w:tr>
        <w:tblPrEx>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pPr>
            <w:r>
              <w:rPr>
                <w:i/>
                <w:iCs/>
                <w:spacing w:val="-6"/>
              </w:rPr>
              <w:t xml:space="preserve">[insert </w:t>
            </w:r>
            <w:r>
              <w:rPr>
                <w:i/>
                <w:iCs/>
                <w:spacing w:val="-9"/>
              </w:rPr>
              <w:t>year]</w:t>
            </w:r>
          </w:p>
        </w:tc>
        <w:tc>
          <w:tcPr>
            <w:tcW w:w="1530" w:type="dxa"/>
            <w:tcBorders>
              <w:top w:val="single" w:color="auto" w:sz="2" w:space="0"/>
              <w:left w:val="single" w:color="auto" w:sz="2" w:space="0"/>
              <w:bottom w:val="single" w:color="auto" w:sz="2" w:space="0"/>
              <w:right w:val="single" w:color="auto" w:sz="2" w:space="0"/>
            </w:tcBorders>
          </w:tcPr>
          <w:p>
            <w:pPr>
              <w:spacing w:before="40" w:after="120"/>
            </w:pPr>
            <w:r>
              <w:rPr>
                <w:i/>
                <w:iCs/>
                <w:spacing w:val="-6"/>
              </w:rPr>
              <w:t>[insert amount and percentage]</w:t>
            </w:r>
          </w:p>
        </w:tc>
        <w:tc>
          <w:tcPr>
            <w:tcW w:w="5128" w:type="dxa"/>
            <w:tcBorders>
              <w:top w:val="single" w:color="auto" w:sz="2" w:space="0"/>
              <w:left w:val="single" w:color="auto" w:sz="2" w:space="0"/>
              <w:bottom w:val="single" w:color="auto" w:sz="2" w:space="0"/>
              <w:right w:val="single" w:color="auto" w:sz="2" w:space="0"/>
            </w:tcBorders>
          </w:tcPr>
          <w:p>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pPr>
              <w:spacing w:before="40" w:after="120"/>
              <w:ind w:left="60"/>
              <w:rPr>
                <w:i/>
                <w:iCs/>
                <w:spacing w:val="-6"/>
              </w:rPr>
            </w:pPr>
            <w:r>
              <w:rPr>
                <w:spacing w:val="-4"/>
              </w:rPr>
              <w:t xml:space="preserve">Name of Employer: </w:t>
            </w:r>
            <w:r>
              <w:rPr>
                <w:i/>
                <w:iCs/>
                <w:spacing w:val="-6"/>
              </w:rPr>
              <w:t>[insert full name]</w:t>
            </w:r>
          </w:p>
          <w:p>
            <w:pPr>
              <w:spacing w:before="40" w:after="120"/>
              <w:ind w:left="58"/>
              <w:rPr>
                <w:i/>
                <w:iCs/>
                <w:spacing w:val="-6"/>
              </w:rPr>
            </w:pPr>
            <w:r>
              <w:rPr>
                <w:spacing w:val="-4"/>
              </w:rPr>
              <w:t xml:space="preserve">Address of Employer: </w:t>
            </w:r>
            <w:r>
              <w:rPr>
                <w:i/>
                <w:iCs/>
                <w:spacing w:val="-6"/>
              </w:rPr>
              <w:t>[insert street/city/country]</w:t>
            </w:r>
          </w:p>
          <w:p>
            <w:pPr>
              <w:spacing w:before="40" w:after="120"/>
              <w:ind w:left="58"/>
            </w:pPr>
            <w:r>
              <w:rPr>
                <w:spacing w:val="-4"/>
              </w:rPr>
              <w:t xml:space="preserve">Reason(s) for suspension or termination: </w:t>
            </w:r>
            <w:r>
              <w:rPr>
                <w:i/>
                <w:iCs/>
                <w:spacing w:val="-6"/>
              </w:rPr>
              <w:t>[indicate main reason(s)]</w:t>
            </w:r>
          </w:p>
        </w:tc>
        <w:tc>
          <w:tcPr>
            <w:tcW w:w="1763" w:type="dxa"/>
            <w:tcBorders>
              <w:top w:val="single" w:color="auto" w:sz="2" w:space="0"/>
              <w:left w:val="single" w:color="auto" w:sz="2" w:space="0"/>
              <w:bottom w:val="single" w:color="auto" w:sz="2" w:space="0"/>
              <w:right w:val="single" w:color="auto" w:sz="2" w:space="0"/>
            </w:tcBorders>
          </w:tcPr>
          <w:p>
            <w:pPr>
              <w:spacing w:before="40" w:after="120"/>
            </w:pPr>
            <w:r>
              <w:rPr>
                <w:i/>
                <w:iCs/>
                <w:spacing w:val="-6"/>
              </w:rPr>
              <w:t>[insert amount]</w:t>
            </w:r>
          </w:p>
        </w:tc>
      </w:tr>
      <w:tr>
        <w:tblPrEx>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r>
              <w:rPr>
                <w:i/>
                <w:iCs/>
                <w:spacing w:val="-6"/>
              </w:rPr>
              <w:t xml:space="preserve">[insert </w:t>
            </w:r>
            <w:r>
              <w:rPr>
                <w:i/>
                <w:iCs/>
                <w:spacing w:val="-9"/>
              </w:rPr>
              <w:t>year]</w:t>
            </w:r>
          </w:p>
        </w:tc>
        <w:tc>
          <w:tcPr>
            <w:tcW w:w="1530"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r>
              <w:rPr>
                <w:i/>
                <w:iCs/>
                <w:spacing w:val="-6"/>
              </w:rPr>
              <w:t>[insert amount and percentage]</w:t>
            </w:r>
          </w:p>
        </w:tc>
        <w:tc>
          <w:tcPr>
            <w:tcW w:w="5128" w:type="dxa"/>
            <w:tcBorders>
              <w:top w:val="single" w:color="auto" w:sz="2" w:space="0"/>
              <w:left w:val="single" w:color="auto" w:sz="2" w:space="0"/>
              <w:bottom w:val="single" w:color="auto" w:sz="2" w:space="0"/>
              <w:right w:val="single" w:color="auto" w:sz="2" w:space="0"/>
            </w:tcBorders>
          </w:tcPr>
          <w:p>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pPr>
              <w:spacing w:before="40" w:after="120"/>
              <w:ind w:left="60"/>
              <w:rPr>
                <w:i/>
                <w:iCs/>
                <w:spacing w:val="-6"/>
              </w:rPr>
            </w:pPr>
            <w:r>
              <w:rPr>
                <w:spacing w:val="-4"/>
              </w:rPr>
              <w:t xml:space="preserve">Name of Employer: </w:t>
            </w:r>
            <w:r>
              <w:rPr>
                <w:i/>
                <w:iCs/>
                <w:spacing w:val="-6"/>
              </w:rPr>
              <w:t>[insert full name]</w:t>
            </w:r>
          </w:p>
          <w:p>
            <w:pPr>
              <w:spacing w:before="40" w:after="120"/>
              <w:ind w:left="58"/>
              <w:rPr>
                <w:i/>
                <w:iCs/>
                <w:spacing w:val="-6"/>
              </w:rPr>
            </w:pPr>
            <w:r>
              <w:rPr>
                <w:spacing w:val="-4"/>
              </w:rPr>
              <w:t xml:space="preserve">Address of Employer: </w:t>
            </w:r>
            <w:r>
              <w:rPr>
                <w:i/>
                <w:iCs/>
                <w:spacing w:val="-6"/>
              </w:rPr>
              <w:t>[insert street/city/country]</w:t>
            </w:r>
          </w:p>
          <w:p>
            <w:pPr>
              <w:spacing w:before="40" w:after="120"/>
              <w:ind w:left="60"/>
              <w:rPr>
                <w:spacing w:val="-4"/>
              </w:rPr>
            </w:pPr>
            <w:r>
              <w:rPr>
                <w:spacing w:val="-4"/>
              </w:rPr>
              <w:t xml:space="preserve">Reason(s) for suspension or termination: </w:t>
            </w:r>
            <w:r>
              <w:rPr>
                <w:i/>
                <w:iCs/>
                <w:spacing w:val="-6"/>
              </w:rPr>
              <w:t>[indicate main reason(s)]</w:t>
            </w:r>
          </w:p>
        </w:tc>
        <w:tc>
          <w:tcPr>
            <w:tcW w:w="1763"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r>
              <w:rPr>
                <w:i/>
                <w:iCs/>
                <w:spacing w:val="-6"/>
              </w:rPr>
              <w:t>[insert amount]</w:t>
            </w:r>
          </w:p>
        </w:tc>
      </w:tr>
      <w:tr>
        <w:tblPrEx>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r>
              <w:rPr>
                <w:i/>
                <w:iCs/>
                <w:spacing w:val="-6"/>
              </w:rPr>
              <w:t>…</w:t>
            </w:r>
          </w:p>
        </w:tc>
        <w:tc>
          <w:tcPr>
            <w:tcW w:w="1530"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r>
              <w:rPr>
                <w:i/>
                <w:iCs/>
                <w:spacing w:val="-6"/>
              </w:rPr>
              <w:t>…</w:t>
            </w:r>
          </w:p>
        </w:tc>
        <w:tc>
          <w:tcPr>
            <w:tcW w:w="5128" w:type="dxa"/>
            <w:tcBorders>
              <w:top w:val="single" w:color="auto" w:sz="2" w:space="0"/>
              <w:left w:val="single" w:color="auto" w:sz="2" w:space="0"/>
              <w:bottom w:val="single" w:color="auto" w:sz="2" w:space="0"/>
              <w:right w:val="single" w:color="auto" w:sz="2" w:space="0"/>
            </w:tcBorders>
          </w:tcPr>
          <w:p>
            <w:pPr>
              <w:spacing w:before="40" w:after="120"/>
              <w:ind w:left="60"/>
              <w:rPr>
                <w:i/>
                <w:spacing w:val="-4"/>
              </w:rPr>
            </w:pPr>
            <w:r>
              <w:rPr>
                <w:i/>
                <w:spacing w:val="-4"/>
              </w:rPr>
              <w:t>[list all applicable contracts]</w:t>
            </w:r>
          </w:p>
        </w:tc>
        <w:tc>
          <w:tcPr>
            <w:tcW w:w="1763"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r>
              <w:rPr>
                <w:i/>
                <w:iCs/>
                <w:spacing w:val="-6"/>
              </w:rPr>
              <w:t>…</w:t>
            </w:r>
          </w:p>
        </w:tc>
      </w:tr>
      <w:tr>
        <w:tblPrEx>
          <w:tblCellMar>
            <w:top w:w="0" w:type="dxa"/>
            <w:left w:w="0" w:type="dxa"/>
            <w:bottom w:w="0" w:type="dxa"/>
            <w:right w:w="0" w:type="dxa"/>
          </w:tblCellMar>
        </w:tblPrEx>
        <w:tc>
          <w:tcPr>
            <w:tcW w:w="9389" w:type="dxa"/>
            <w:gridSpan w:val="4"/>
            <w:tcBorders>
              <w:top w:val="single" w:color="auto" w:sz="2" w:space="0"/>
              <w:left w:val="single" w:color="auto" w:sz="2" w:space="0"/>
              <w:bottom w:val="single" w:color="auto" w:sz="2" w:space="0"/>
              <w:right w:val="single" w:color="auto" w:sz="2" w:space="0"/>
            </w:tcBorders>
          </w:tcPr>
          <w:p>
            <w:pPr>
              <w:spacing w:before="40" w:after="120"/>
              <w:rPr>
                <w:b/>
                <w:bCs/>
                <w:spacing w:val="-4"/>
              </w:rPr>
            </w:pPr>
            <w:r>
              <w:rPr>
                <w:b/>
                <w:spacing w:val="-6"/>
              </w:rPr>
              <w:t xml:space="preserve">Performance Security called by an employer(s) for reasons related to </w:t>
            </w:r>
            <w:r>
              <w:rPr>
                <w:b/>
                <w:spacing w:val="-4"/>
              </w:rPr>
              <w:t>ESHS performance</w:t>
            </w:r>
          </w:p>
        </w:tc>
      </w:tr>
      <w:tr>
        <w:tblPrEx>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r>
              <w:rPr>
                <w:bCs/>
                <w:spacing w:val="-4"/>
              </w:rPr>
              <w:t>Year</w:t>
            </w:r>
          </w:p>
        </w:tc>
        <w:tc>
          <w:tcPr>
            <w:tcW w:w="6658" w:type="dxa"/>
            <w:gridSpan w:val="2"/>
            <w:tcBorders>
              <w:top w:val="single" w:color="auto" w:sz="2" w:space="0"/>
              <w:left w:val="single" w:color="auto" w:sz="2" w:space="0"/>
              <w:bottom w:val="single" w:color="auto" w:sz="2" w:space="0"/>
              <w:right w:val="single" w:color="auto" w:sz="2" w:space="0"/>
            </w:tcBorders>
          </w:tcPr>
          <w:p>
            <w:pPr>
              <w:spacing w:before="40" w:after="120"/>
              <w:ind w:left="1323"/>
              <w:rPr>
                <w:bCs/>
                <w:spacing w:val="-4"/>
              </w:rPr>
            </w:pPr>
            <w:r>
              <w:rPr>
                <w:bCs/>
                <w:spacing w:val="-4"/>
              </w:rPr>
              <w:t>Contract Identification</w:t>
            </w:r>
          </w:p>
          <w:p>
            <w:pPr>
              <w:spacing w:before="40" w:after="120"/>
              <w:ind w:left="60"/>
              <w:rPr>
                <w:i/>
                <w:spacing w:val="-4"/>
              </w:rPr>
            </w:pPr>
          </w:p>
        </w:tc>
        <w:tc>
          <w:tcPr>
            <w:tcW w:w="1763"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r>
              <w:rPr>
                <w:bCs/>
                <w:spacing w:val="-4"/>
              </w:rPr>
              <w:t>Total Contract Amount (current value, currency, exchange rate and US$ equivalent)</w:t>
            </w:r>
          </w:p>
        </w:tc>
      </w:tr>
      <w:tr>
        <w:tblPrEx>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rPr>
                <w:bCs/>
                <w:spacing w:val="-4"/>
              </w:rPr>
            </w:pPr>
            <w:r>
              <w:rPr>
                <w:i/>
                <w:iCs/>
                <w:spacing w:val="-6"/>
              </w:rPr>
              <w:t xml:space="preserve">[insert </w:t>
            </w:r>
            <w:r>
              <w:rPr>
                <w:i/>
                <w:iCs/>
                <w:spacing w:val="-9"/>
              </w:rPr>
              <w:t>year]</w:t>
            </w:r>
          </w:p>
        </w:tc>
        <w:tc>
          <w:tcPr>
            <w:tcW w:w="6658" w:type="dxa"/>
            <w:gridSpan w:val="2"/>
            <w:tcBorders>
              <w:top w:val="single" w:color="auto" w:sz="2" w:space="0"/>
              <w:left w:val="single" w:color="auto" w:sz="2" w:space="0"/>
              <w:bottom w:val="single" w:color="auto" w:sz="2" w:space="0"/>
              <w:right w:val="single" w:color="auto" w:sz="2" w:space="0"/>
            </w:tcBorders>
          </w:tcPr>
          <w:p>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pPr>
              <w:spacing w:before="40" w:after="120"/>
              <w:ind w:left="60"/>
              <w:rPr>
                <w:i/>
                <w:iCs/>
                <w:spacing w:val="-6"/>
              </w:rPr>
            </w:pPr>
            <w:r>
              <w:rPr>
                <w:spacing w:val="-4"/>
              </w:rPr>
              <w:t xml:space="preserve">Name of Employer: </w:t>
            </w:r>
            <w:r>
              <w:rPr>
                <w:i/>
                <w:iCs/>
                <w:spacing w:val="-6"/>
              </w:rPr>
              <w:t>[insert full name]</w:t>
            </w:r>
          </w:p>
          <w:p>
            <w:pPr>
              <w:spacing w:before="40" w:after="120"/>
              <w:ind w:left="58"/>
              <w:rPr>
                <w:i/>
                <w:iCs/>
                <w:spacing w:val="-6"/>
              </w:rPr>
            </w:pPr>
            <w:r>
              <w:rPr>
                <w:spacing w:val="-4"/>
              </w:rPr>
              <w:t xml:space="preserve">Address of Employer: </w:t>
            </w:r>
            <w:r>
              <w:rPr>
                <w:i/>
                <w:iCs/>
                <w:spacing w:val="-6"/>
              </w:rPr>
              <w:t>[insert street/city/country]</w:t>
            </w:r>
          </w:p>
          <w:p>
            <w:pPr>
              <w:spacing w:before="40" w:after="120"/>
              <w:ind w:left="1323"/>
              <w:rPr>
                <w:bCs/>
                <w:spacing w:val="-4"/>
              </w:rPr>
            </w:pPr>
            <w:r>
              <w:rPr>
                <w:spacing w:val="-4"/>
              </w:rPr>
              <w:t xml:space="preserve">Reason(s) for calling of performance security: </w:t>
            </w:r>
            <w:r>
              <w:rPr>
                <w:i/>
                <w:iCs/>
                <w:spacing w:val="-6"/>
              </w:rPr>
              <w:t>[indicate main reason(s)]</w:t>
            </w:r>
          </w:p>
        </w:tc>
        <w:tc>
          <w:tcPr>
            <w:tcW w:w="1763" w:type="dxa"/>
            <w:tcBorders>
              <w:top w:val="single" w:color="auto" w:sz="2" w:space="0"/>
              <w:left w:val="single" w:color="auto" w:sz="2" w:space="0"/>
              <w:bottom w:val="single" w:color="auto" w:sz="2" w:space="0"/>
              <w:right w:val="single" w:color="auto" w:sz="2" w:space="0"/>
            </w:tcBorders>
          </w:tcPr>
          <w:p>
            <w:pPr>
              <w:spacing w:before="40" w:after="120"/>
              <w:rPr>
                <w:bCs/>
                <w:spacing w:val="-4"/>
              </w:rPr>
            </w:pPr>
            <w:r>
              <w:rPr>
                <w:i/>
                <w:iCs/>
                <w:spacing w:val="-6"/>
              </w:rPr>
              <w:t>[insert amount]</w:t>
            </w:r>
          </w:p>
        </w:tc>
      </w:tr>
      <w:tr>
        <w:tblPrEx>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rPr>
                <w:bCs/>
                <w:spacing w:val="-4"/>
              </w:rPr>
            </w:pPr>
          </w:p>
        </w:tc>
        <w:tc>
          <w:tcPr>
            <w:tcW w:w="6658" w:type="dxa"/>
            <w:gridSpan w:val="2"/>
            <w:tcBorders>
              <w:top w:val="single" w:color="auto" w:sz="2" w:space="0"/>
              <w:left w:val="single" w:color="auto" w:sz="2" w:space="0"/>
              <w:bottom w:val="single" w:color="auto" w:sz="2" w:space="0"/>
              <w:right w:val="single" w:color="auto" w:sz="2" w:space="0"/>
            </w:tcBorders>
          </w:tcPr>
          <w:p>
            <w:pPr>
              <w:spacing w:before="40" w:after="120"/>
              <w:ind w:left="1323"/>
              <w:rPr>
                <w:bCs/>
                <w:spacing w:val="-4"/>
              </w:rPr>
            </w:pPr>
          </w:p>
        </w:tc>
        <w:tc>
          <w:tcPr>
            <w:tcW w:w="1763" w:type="dxa"/>
            <w:tcBorders>
              <w:top w:val="single" w:color="auto" w:sz="2" w:space="0"/>
              <w:left w:val="single" w:color="auto" w:sz="2" w:space="0"/>
              <w:bottom w:val="single" w:color="auto" w:sz="2" w:space="0"/>
              <w:right w:val="single" w:color="auto" w:sz="2" w:space="0"/>
            </w:tcBorders>
          </w:tcPr>
          <w:p>
            <w:pPr>
              <w:spacing w:before="40" w:after="120"/>
              <w:rPr>
                <w:bCs/>
                <w:spacing w:val="-4"/>
              </w:rPr>
            </w:pPr>
          </w:p>
        </w:tc>
      </w:tr>
    </w:tbl>
    <w:p>
      <w:r>
        <w:rPr>
          <w:b/>
        </w:rPr>
        <w:br w:type="page"/>
      </w:r>
    </w:p>
    <w:p>
      <w:pPr>
        <w:pStyle w:val="156"/>
      </w:pPr>
      <w:bookmarkStart w:id="481" w:name="_Toc125873866"/>
      <w:bookmarkStart w:id="482" w:name="_Toc473902826"/>
      <w:r>
        <w:rPr>
          <w:szCs w:val="32"/>
        </w:rPr>
        <w:t>Form CCC</w:t>
      </w:r>
      <w:bookmarkEnd w:id="481"/>
      <w:r>
        <w:rPr>
          <w:szCs w:val="32"/>
        </w:rPr>
        <w:t xml:space="preserve">: </w:t>
      </w:r>
      <w:bookmarkStart w:id="483" w:name="_Toc41971547"/>
      <w:bookmarkStart w:id="484" w:name="_Toc127160596"/>
      <w:bookmarkStart w:id="485" w:name="_Toc138144068"/>
      <w:bookmarkStart w:id="486" w:name="_Toc125871312"/>
      <w:r>
        <w:t>Current Contract Commitments / Works in Progress</w:t>
      </w:r>
      <w:bookmarkEnd w:id="482"/>
      <w:bookmarkEnd w:id="483"/>
      <w:bookmarkEnd w:id="484"/>
      <w:bookmarkEnd w:id="485"/>
      <w:bookmarkEnd w:id="486"/>
    </w:p>
    <w:p>
      <w:pPr>
        <w:suppressAutoHyphens/>
        <w:rPr>
          <w:rStyle w:val="82"/>
          <w:spacing w:val="-2"/>
        </w:rPr>
      </w:pPr>
    </w:p>
    <w:p>
      <w:pPr>
        <w:suppressAutoHyphens/>
        <w:rPr>
          <w:rStyle w:val="82"/>
          <w:spacing w:val="-2"/>
        </w:rPr>
      </w:pPr>
    </w:p>
    <w:p>
      <w:pPr>
        <w:rPr>
          <w:rStyle w:val="82"/>
          <w:rFonts w:ascii="Times New Roman" w:hAnsi="Times New Roman"/>
          <w:spacing w:val="-2"/>
          <w:sz w:val="24"/>
        </w:rPr>
      </w:pPr>
      <w:r>
        <w:rPr>
          <w:rStyle w:val="82"/>
          <w:rFonts w:ascii="Times New Roman" w:hAnsi="Times New Roman"/>
          <w:spacing w:val="-2"/>
          <w:sz w:val="24"/>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pPr>
        <w:rPr>
          <w:rStyle w:val="82"/>
          <w:rFonts w:ascii="Times New Roman" w:hAnsi="Times New Roman"/>
          <w:spacing w:val="-2"/>
          <w:sz w:val="24"/>
        </w:rPr>
      </w:pPr>
    </w:p>
    <w:p>
      <w:pPr>
        <w:rPr>
          <w:rStyle w:val="82"/>
          <w:rFonts w:ascii="Times New Roman" w:hAnsi="Times New Roman"/>
          <w:b/>
          <w:bCs/>
          <w:spacing w:val="-2"/>
          <w:sz w:val="24"/>
        </w:rPr>
      </w:pPr>
    </w:p>
    <w:p>
      <w:pPr>
        <w:rPr>
          <w:rStyle w:val="82"/>
          <w:rFonts w:ascii="Times New Roman" w:hAnsi="Times New Roman"/>
          <w:spacing w:val="-2"/>
          <w:sz w:val="24"/>
        </w:rPr>
      </w:pPr>
    </w:p>
    <w:p>
      <w:pPr>
        <w:rPr>
          <w:rStyle w:val="82"/>
          <w:rFonts w:ascii="Times New Roman" w:hAnsi="Times New Roman"/>
          <w:spacing w:val="-2"/>
          <w:sz w:val="24"/>
        </w:rPr>
      </w:pPr>
    </w:p>
    <w:tbl>
      <w:tblPr>
        <w:tblStyle w:val="59"/>
        <w:tblW w:w="0" w:type="auto"/>
        <w:tblInd w:w="72" w:type="dxa"/>
        <w:tblLayout w:type="fixed"/>
        <w:tblCellMar>
          <w:top w:w="0" w:type="dxa"/>
          <w:left w:w="72" w:type="dxa"/>
          <w:bottom w:w="0" w:type="dxa"/>
          <w:right w:w="72" w:type="dxa"/>
        </w:tblCellMar>
      </w:tblPr>
      <w:tblGrid>
        <w:gridCol w:w="1890"/>
        <w:gridCol w:w="1620"/>
        <w:gridCol w:w="1800"/>
        <w:gridCol w:w="1800"/>
        <w:gridCol w:w="1800"/>
      </w:tblGrid>
      <w:tr>
        <w:tblPrEx>
          <w:tblCellMar>
            <w:top w:w="0" w:type="dxa"/>
            <w:left w:w="72" w:type="dxa"/>
            <w:bottom w:w="0" w:type="dxa"/>
            <w:right w:w="72" w:type="dxa"/>
          </w:tblCellMar>
        </w:tblPrEx>
        <w:trPr>
          <w:cantSplit/>
        </w:trPr>
        <w:tc>
          <w:tcPr>
            <w:tcW w:w="189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r>
              <w:rPr>
                <w:rStyle w:val="82"/>
                <w:rFonts w:ascii="Times New Roman" w:hAnsi="Times New Roman"/>
                <w:spacing w:val="-2"/>
                <w:sz w:val="24"/>
              </w:rPr>
              <w:t>Name of contract</w:t>
            </w:r>
          </w:p>
        </w:tc>
        <w:tc>
          <w:tcPr>
            <w:tcW w:w="1620" w:type="dxa"/>
            <w:tcBorders>
              <w:top w:val="single" w:color="auto" w:sz="6" w:space="0"/>
            </w:tcBorders>
          </w:tcPr>
          <w:p>
            <w:pPr>
              <w:rPr>
                <w:rStyle w:val="82"/>
                <w:rFonts w:ascii="Times New Roman" w:hAnsi="Times New Roman"/>
                <w:spacing w:val="-2"/>
                <w:sz w:val="24"/>
              </w:rPr>
            </w:pPr>
            <w:r>
              <w:rPr>
                <w:rStyle w:val="82"/>
                <w:rFonts w:ascii="Times New Roman" w:hAnsi="Times New Roman"/>
                <w:spacing w:val="-2"/>
                <w:sz w:val="24"/>
              </w:rPr>
              <w:t>Employer, contact address/tel/fax</w:t>
            </w:r>
          </w:p>
        </w:tc>
        <w:tc>
          <w:tcPr>
            <w:tcW w:w="1800" w:type="dxa"/>
            <w:tcBorders>
              <w:top w:val="single" w:color="auto" w:sz="6" w:space="0"/>
              <w:left w:val="single" w:color="auto" w:sz="6" w:space="0"/>
            </w:tcBorders>
          </w:tcPr>
          <w:p>
            <w:pPr>
              <w:rPr>
                <w:rStyle w:val="82"/>
                <w:rFonts w:ascii="Times New Roman" w:hAnsi="Times New Roman"/>
                <w:spacing w:val="-2"/>
                <w:sz w:val="24"/>
              </w:rPr>
            </w:pPr>
            <w:r>
              <w:rPr>
                <w:rStyle w:val="82"/>
                <w:rFonts w:ascii="Times New Roman" w:hAnsi="Times New Roman"/>
                <w:spacing w:val="-2"/>
                <w:sz w:val="24"/>
              </w:rPr>
              <w:t>Value of outstanding work (current US$ equivalent)</w:t>
            </w:r>
          </w:p>
        </w:tc>
        <w:tc>
          <w:tcPr>
            <w:tcW w:w="1800" w:type="dxa"/>
            <w:tcBorders>
              <w:top w:val="single" w:color="auto" w:sz="6" w:space="0"/>
              <w:left w:val="single" w:color="auto" w:sz="6" w:space="0"/>
            </w:tcBorders>
          </w:tcPr>
          <w:p>
            <w:pPr>
              <w:rPr>
                <w:rStyle w:val="82"/>
                <w:rFonts w:ascii="Times New Roman" w:hAnsi="Times New Roman"/>
                <w:spacing w:val="-2"/>
                <w:sz w:val="24"/>
              </w:rPr>
            </w:pPr>
            <w:r>
              <w:rPr>
                <w:rStyle w:val="82"/>
                <w:rFonts w:ascii="Times New Roman" w:hAnsi="Times New Roman"/>
                <w:spacing w:val="-2"/>
                <w:sz w:val="24"/>
              </w:rPr>
              <w:t>Estimated completion date</w:t>
            </w:r>
          </w:p>
        </w:tc>
        <w:tc>
          <w:tcPr>
            <w:tcW w:w="180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eastAsia="宋体"/>
                <w:spacing w:val="-2"/>
                <w:sz w:val="24"/>
                <w:lang w:eastAsia="zh-CN"/>
              </w:rPr>
            </w:pPr>
            <w:r>
              <w:rPr>
                <w:rStyle w:val="82"/>
                <w:rFonts w:ascii="Times New Roman" w:hAnsi="Times New Roman"/>
                <w:spacing w:val="-2"/>
                <w:sz w:val="24"/>
              </w:rPr>
              <w:t>Average monthly invoicing over last six months</w:t>
            </w:r>
          </w:p>
          <w:p>
            <w:pPr>
              <w:rPr>
                <w:rStyle w:val="82"/>
                <w:rFonts w:ascii="Times New Roman" w:hAnsi="Times New Roman"/>
                <w:spacing w:val="-2"/>
                <w:sz w:val="24"/>
              </w:rPr>
            </w:pPr>
            <w:r>
              <w:rPr>
                <w:rStyle w:val="82"/>
                <w:rFonts w:ascii="Times New Roman" w:hAnsi="Times New Roman"/>
                <w:spacing w:val="-2"/>
                <w:sz w:val="24"/>
              </w:rPr>
              <w:t>(US$/month)</w:t>
            </w:r>
          </w:p>
        </w:tc>
      </w:tr>
      <w:tr>
        <w:tblPrEx>
          <w:tblCellMar>
            <w:top w:w="0" w:type="dxa"/>
            <w:left w:w="72" w:type="dxa"/>
            <w:bottom w:w="0" w:type="dxa"/>
            <w:right w:w="72" w:type="dxa"/>
          </w:tblCellMar>
        </w:tblPrEx>
        <w:trPr>
          <w:cantSplit/>
        </w:trPr>
        <w:tc>
          <w:tcPr>
            <w:tcW w:w="189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r>
              <w:rPr>
                <w:rStyle w:val="82"/>
                <w:rFonts w:ascii="Times New Roman" w:hAnsi="Times New Roman"/>
                <w:spacing w:val="-2"/>
                <w:sz w:val="24"/>
              </w:rPr>
              <w:t>1.</w:t>
            </w:r>
          </w:p>
          <w:p>
            <w:pPr>
              <w:rPr>
                <w:rStyle w:val="82"/>
                <w:rFonts w:ascii="Times New Roman" w:hAnsi="Times New Roman"/>
                <w:spacing w:val="-2"/>
                <w:sz w:val="24"/>
              </w:rPr>
            </w:pPr>
          </w:p>
        </w:tc>
        <w:tc>
          <w:tcPr>
            <w:tcW w:w="1620" w:type="dxa"/>
            <w:tcBorders>
              <w:top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p>
        </w:tc>
      </w:tr>
      <w:tr>
        <w:tblPrEx>
          <w:tblCellMar>
            <w:top w:w="0" w:type="dxa"/>
            <w:left w:w="72" w:type="dxa"/>
            <w:bottom w:w="0" w:type="dxa"/>
            <w:right w:w="72" w:type="dxa"/>
          </w:tblCellMar>
        </w:tblPrEx>
        <w:trPr>
          <w:cantSplit/>
        </w:trPr>
        <w:tc>
          <w:tcPr>
            <w:tcW w:w="189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r>
              <w:rPr>
                <w:rStyle w:val="82"/>
                <w:rFonts w:ascii="Times New Roman" w:hAnsi="Times New Roman"/>
                <w:spacing w:val="-2"/>
                <w:sz w:val="24"/>
              </w:rPr>
              <w:t>2.</w:t>
            </w:r>
          </w:p>
          <w:p>
            <w:pPr>
              <w:rPr>
                <w:rStyle w:val="82"/>
                <w:rFonts w:ascii="Times New Roman" w:hAnsi="Times New Roman"/>
                <w:spacing w:val="-2"/>
                <w:sz w:val="24"/>
              </w:rPr>
            </w:pPr>
          </w:p>
        </w:tc>
        <w:tc>
          <w:tcPr>
            <w:tcW w:w="1620" w:type="dxa"/>
            <w:tcBorders>
              <w:top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p>
        </w:tc>
      </w:tr>
      <w:tr>
        <w:tblPrEx>
          <w:tblCellMar>
            <w:top w:w="0" w:type="dxa"/>
            <w:left w:w="72" w:type="dxa"/>
            <w:bottom w:w="0" w:type="dxa"/>
            <w:right w:w="72" w:type="dxa"/>
          </w:tblCellMar>
        </w:tblPrEx>
        <w:trPr>
          <w:cantSplit/>
        </w:trPr>
        <w:tc>
          <w:tcPr>
            <w:tcW w:w="189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r>
              <w:rPr>
                <w:rStyle w:val="82"/>
                <w:rFonts w:ascii="Times New Roman" w:hAnsi="Times New Roman"/>
                <w:spacing w:val="-2"/>
                <w:sz w:val="24"/>
              </w:rPr>
              <w:t>3.</w:t>
            </w:r>
          </w:p>
          <w:p>
            <w:pPr>
              <w:rPr>
                <w:rStyle w:val="82"/>
                <w:rFonts w:ascii="Times New Roman" w:hAnsi="Times New Roman"/>
                <w:spacing w:val="-2"/>
                <w:sz w:val="24"/>
              </w:rPr>
            </w:pPr>
          </w:p>
        </w:tc>
        <w:tc>
          <w:tcPr>
            <w:tcW w:w="1620" w:type="dxa"/>
            <w:tcBorders>
              <w:top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p>
        </w:tc>
      </w:tr>
      <w:tr>
        <w:tblPrEx>
          <w:tblCellMar>
            <w:top w:w="0" w:type="dxa"/>
            <w:left w:w="72" w:type="dxa"/>
            <w:bottom w:w="0" w:type="dxa"/>
            <w:right w:w="72" w:type="dxa"/>
          </w:tblCellMar>
        </w:tblPrEx>
        <w:trPr>
          <w:cantSplit/>
        </w:trPr>
        <w:tc>
          <w:tcPr>
            <w:tcW w:w="189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r>
              <w:rPr>
                <w:rStyle w:val="82"/>
                <w:rFonts w:ascii="Times New Roman" w:hAnsi="Times New Roman"/>
                <w:spacing w:val="-2"/>
                <w:sz w:val="24"/>
              </w:rPr>
              <w:t>4.</w:t>
            </w:r>
          </w:p>
          <w:p>
            <w:pPr>
              <w:rPr>
                <w:rStyle w:val="82"/>
                <w:rFonts w:ascii="Times New Roman" w:hAnsi="Times New Roman"/>
                <w:spacing w:val="-2"/>
                <w:sz w:val="24"/>
              </w:rPr>
            </w:pPr>
          </w:p>
        </w:tc>
        <w:tc>
          <w:tcPr>
            <w:tcW w:w="1620" w:type="dxa"/>
            <w:tcBorders>
              <w:top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p>
        </w:tc>
      </w:tr>
      <w:tr>
        <w:tblPrEx>
          <w:tblCellMar>
            <w:top w:w="0" w:type="dxa"/>
            <w:left w:w="72" w:type="dxa"/>
            <w:bottom w:w="0" w:type="dxa"/>
            <w:right w:w="72" w:type="dxa"/>
          </w:tblCellMar>
        </w:tblPrEx>
        <w:trPr>
          <w:cantSplit/>
        </w:trPr>
        <w:tc>
          <w:tcPr>
            <w:tcW w:w="189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r>
              <w:rPr>
                <w:rStyle w:val="82"/>
                <w:rFonts w:ascii="Times New Roman" w:hAnsi="Times New Roman"/>
                <w:spacing w:val="-2"/>
                <w:sz w:val="24"/>
              </w:rPr>
              <w:t>5.</w:t>
            </w:r>
          </w:p>
          <w:p>
            <w:pPr>
              <w:rPr>
                <w:rStyle w:val="82"/>
                <w:rFonts w:ascii="Times New Roman" w:hAnsi="Times New Roman"/>
                <w:spacing w:val="-2"/>
                <w:sz w:val="24"/>
              </w:rPr>
            </w:pPr>
          </w:p>
        </w:tc>
        <w:tc>
          <w:tcPr>
            <w:tcW w:w="1620" w:type="dxa"/>
            <w:tcBorders>
              <w:top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p>
        </w:tc>
      </w:tr>
      <w:tr>
        <w:tblPrEx>
          <w:tblCellMar>
            <w:top w:w="0" w:type="dxa"/>
            <w:left w:w="72" w:type="dxa"/>
            <w:bottom w:w="0" w:type="dxa"/>
            <w:right w:w="72" w:type="dxa"/>
          </w:tblCellMar>
        </w:tblPrEx>
        <w:trPr>
          <w:cantSplit/>
        </w:trPr>
        <w:tc>
          <w:tcPr>
            <w:tcW w:w="189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r>
              <w:rPr>
                <w:rStyle w:val="82"/>
                <w:rFonts w:ascii="Times New Roman" w:hAnsi="Times New Roman"/>
                <w:spacing w:val="-2"/>
                <w:sz w:val="24"/>
              </w:rPr>
              <w:t>etc.</w:t>
            </w:r>
          </w:p>
          <w:p>
            <w:pPr>
              <w:rPr>
                <w:rStyle w:val="82"/>
                <w:rFonts w:ascii="Times New Roman" w:hAnsi="Times New Roman"/>
                <w:spacing w:val="-2"/>
                <w:sz w:val="24"/>
              </w:rPr>
            </w:pPr>
          </w:p>
        </w:tc>
        <w:tc>
          <w:tcPr>
            <w:tcW w:w="1620" w:type="dxa"/>
            <w:tcBorders>
              <w:top w:val="single" w:color="auto" w:sz="6" w:space="0"/>
              <w:bottom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bottom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bottom w:val="single" w:color="auto" w:sz="6" w:space="0"/>
            </w:tcBorders>
          </w:tcPr>
          <w:p>
            <w:pPr>
              <w:rPr>
                <w:rStyle w:val="82"/>
                <w:rFonts w:ascii="Times New Roman" w:hAnsi="Times New Roman"/>
                <w:spacing w:val="-2"/>
                <w:sz w:val="24"/>
              </w:rPr>
            </w:pPr>
          </w:p>
        </w:tc>
        <w:tc>
          <w:tcPr>
            <w:tcW w:w="1800" w:type="dxa"/>
            <w:tcBorders>
              <w:top w:val="single" w:color="auto" w:sz="6" w:space="0"/>
              <w:left w:val="single" w:color="auto" w:sz="6" w:space="0"/>
              <w:bottom w:val="single" w:color="auto" w:sz="6" w:space="0"/>
              <w:right w:val="single" w:color="auto" w:sz="6" w:space="0"/>
            </w:tcBorders>
          </w:tcPr>
          <w:p>
            <w:pPr>
              <w:rPr>
                <w:rStyle w:val="82"/>
                <w:rFonts w:ascii="Times New Roman" w:hAnsi="Times New Roman"/>
                <w:spacing w:val="-2"/>
                <w:sz w:val="24"/>
              </w:rPr>
            </w:pPr>
          </w:p>
        </w:tc>
      </w:tr>
    </w:tbl>
    <w:p>
      <w:pPr>
        <w:rPr>
          <w:rStyle w:val="82"/>
          <w:rFonts w:ascii="Times New Roman" w:hAnsi="Times New Roman"/>
          <w:spacing w:val="-2"/>
          <w:sz w:val="24"/>
        </w:rPr>
      </w:pPr>
    </w:p>
    <w:p>
      <w:pPr>
        <w:pStyle w:val="156"/>
      </w:pPr>
      <w:r>
        <w:rPr>
          <w:i/>
        </w:rPr>
        <w:br w:type="page"/>
      </w:r>
      <w:bookmarkStart w:id="487" w:name="_Toc108424566"/>
      <w:bookmarkStart w:id="488" w:name="_Toc473902827"/>
      <w:bookmarkStart w:id="489" w:name="_Toc127160597"/>
      <w:bookmarkStart w:id="490" w:name="_Toc138144069"/>
      <w:bookmarkStart w:id="491" w:name="_Toc41971548"/>
      <w:r>
        <w:rPr>
          <w:szCs w:val="32"/>
        </w:rPr>
        <w:t xml:space="preserve">Form FIN – 3.1: </w:t>
      </w:r>
      <w:r>
        <w:t>Financial Situation</w:t>
      </w:r>
      <w:bookmarkEnd w:id="487"/>
      <w:r>
        <w:t xml:space="preserve"> and Performance</w:t>
      </w:r>
      <w:bookmarkEnd w:id="488"/>
    </w:p>
    <w:p>
      <w:pPr>
        <w:spacing w:before="288" w:after="324" w:line="264" w:lineRule="exact"/>
        <w:jc w:val="right"/>
        <w:rPr>
          <w:rFonts w:eastAsia="宋体"/>
          <w:i/>
          <w:iCs/>
          <w:spacing w:val="-6"/>
          <w:lang w:eastAsia="zh-CN"/>
        </w:rPr>
      </w:pPr>
      <w:r>
        <w:rPr>
          <w:spacing w:val="-4"/>
        </w:rPr>
        <w:t xml:space="preserve">Bidder’s Name: </w:t>
      </w:r>
      <w:r>
        <w:rPr>
          <w:i/>
          <w:iCs/>
          <w:spacing w:val="-6"/>
        </w:rPr>
        <w:t>________________</w:t>
      </w:r>
    </w:p>
    <w:p>
      <w:pPr>
        <w:spacing w:before="288" w:after="324" w:line="264" w:lineRule="exact"/>
        <w:jc w:val="right"/>
        <w:rPr>
          <w:rFonts w:eastAsia="宋体"/>
          <w:i/>
          <w:iCs/>
          <w:spacing w:val="-6"/>
          <w:lang w:eastAsia="zh-CN"/>
        </w:rPr>
      </w:pPr>
      <w:r>
        <w:rPr>
          <w:spacing w:val="-4"/>
        </w:rPr>
        <w:t xml:space="preserve">Date: </w:t>
      </w:r>
      <w:r>
        <w:rPr>
          <w:i/>
          <w:iCs/>
          <w:spacing w:val="-6"/>
        </w:rPr>
        <w:t>______________________</w:t>
      </w:r>
    </w:p>
    <w:p>
      <w:pPr>
        <w:spacing w:before="288" w:after="324" w:line="264" w:lineRule="exact"/>
        <w:jc w:val="right"/>
        <w:rPr>
          <w:rFonts w:eastAsia="宋体"/>
          <w:spacing w:val="-4"/>
          <w:lang w:eastAsia="zh-CN"/>
        </w:rPr>
      </w:pPr>
      <w:r>
        <w:rPr>
          <w:spacing w:val="-4"/>
        </w:rPr>
        <w:t>Joint Venture Member’s Name_________________________</w:t>
      </w:r>
    </w:p>
    <w:p>
      <w:pPr>
        <w:spacing w:before="288" w:after="324" w:line="264" w:lineRule="exact"/>
        <w:jc w:val="right"/>
        <w:rPr>
          <w:rFonts w:eastAsia="宋体"/>
          <w:i/>
          <w:iCs/>
          <w:spacing w:val="-6"/>
          <w:lang w:eastAsia="zh-CN"/>
        </w:rPr>
      </w:pPr>
      <w:r>
        <w:rPr>
          <w:spacing w:val="-4"/>
        </w:rPr>
        <w:t xml:space="preserve">ICB No. and title: </w:t>
      </w:r>
      <w:r>
        <w:rPr>
          <w:i/>
          <w:iCs/>
          <w:spacing w:val="-6"/>
        </w:rPr>
        <w:t>___________________________</w:t>
      </w:r>
    </w:p>
    <w:p>
      <w:pPr>
        <w:spacing w:before="288" w:after="324" w:line="264" w:lineRule="exact"/>
        <w:jc w:val="right"/>
        <w:rPr>
          <w:spacing w:val="-4"/>
        </w:rPr>
      </w:pP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pPr>
        <w:spacing w:before="240" w:after="200"/>
        <w:rPr>
          <w:b/>
          <w:bCs/>
          <w:spacing w:val="-4"/>
        </w:rPr>
      </w:pPr>
      <w:r>
        <w:rPr>
          <w:b/>
          <w:bCs/>
          <w:spacing w:val="-4"/>
        </w:rPr>
        <w:t>1. Financial data</w:t>
      </w:r>
    </w:p>
    <w:tbl>
      <w:tblPr>
        <w:tblStyle w:val="59"/>
        <w:tblW w:w="0" w:type="auto"/>
        <w:tblInd w:w="3" w:type="dxa"/>
        <w:tblLayout w:type="fixed"/>
        <w:tblCellMar>
          <w:top w:w="0" w:type="dxa"/>
          <w:left w:w="0" w:type="dxa"/>
          <w:bottom w:w="0" w:type="dxa"/>
          <w:right w:w="0" w:type="dxa"/>
        </w:tblCellMar>
      </w:tblPr>
      <w:tblGrid>
        <w:gridCol w:w="2950"/>
        <w:gridCol w:w="1190"/>
        <w:gridCol w:w="1186"/>
        <w:gridCol w:w="1190"/>
        <w:gridCol w:w="1186"/>
        <w:gridCol w:w="1240"/>
      </w:tblGrid>
      <w:tr>
        <w:tblPrEx>
          <w:tblCellMar>
            <w:top w:w="0" w:type="dxa"/>
            <w:left w:w="0" w:type="dxa"/>
            <w:bottom w:w="0" w:type="dxa"/>
            <w:right w:w="0" w:type="dxa"/>
          </w:tblCellMar>
        </w:tblPrEx>
        <w:trPr>
          <w:trHeight w:val="1206" w:hRule="exact"/>
        </w:trPr>
        <w:tc>
          <w:tcPr>
            <w:tcW w:w="2950" w:type="dxa"/>
            <w:tcBorders>
              <w:top w:val="single" w:color="auto" w:sz="2" w:space="0"/>
              <w:left w:val="single" w:color="auto" w:sz="2" w:space="0"/>
              <w:bottom w:val="single" w:color="auto" w:sz="2" w:space="0"/>
              <w:right w:val="single" w:color="auto" w:sz="2" w:space="0"/>
            </w:tcBorders>
          </w:tcPr>
          <w:p>
            <w:pPr>
              <w:jc w:val="center"/>
              <w:rPr>
                <w:b/>
                <w:bCs/>
                <w:spacing w:val="-7"/>
              </w:rPr>
            </w:pPr>
            <w:r>
              <w:rPr>
                <w:b/>
                <w:bCs/>
                <w:spacing w:val="-7"/>
              </w:rPr>
              <w:t>Type of Financial information in</w:t>
            </w:r>
          </w:p>
          <w:p>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color="auto" w:sz="2" w:space="0"/>
              <w:left w:val="single" w:color="auto" w:sz="2" w:space="0"/>
              <w:bottom w:val="single" w:color="auto" w:sz="2" w:space="0"/>
              <w:right w:val="single" w:color="auto" w:sz="2" w:space="0"/>
            </w:tcBorders>
          </w:tcPr>
          <w:p>
            <w:pPr>
              <w:jc w:val="center"/>
              <w:rPr>
                <w:i/>
                <w:iCs/>
                <w:spacing w:val="-4"/>
              </w:rPr>
            </w:pPr>
            <w:r>
              <w:rPr>
                <w:b/>
                <w:bCs/>
                <w:spacing w:val="-6"/>
              </w:rPr>
              <w:t xml:space="preserve">Historic information for previous </w:t>
            </w:r>
            <w:r>
              <w:rPr>
                <w:i/>
                <w:iCs/>
                <w:spacing w:val="-4"/>
              </w:rPr>
              <w:t>_________years,</w:t>
            </w:r>
          </w:p>
          <w:p>
            <w:pPr>
              <w:jc w:val="center"/>
              <w:rPr>
                <w:i/>
                <w:iCs/>
                <w:spacing w:val="-4"/>
              </w:rPr>
            </w:pPr>
            <w:r>
              <w:rPr>
                <w:i/>
                <w:iCs/>
                <w:spacing w:val="-4"/>
              </w:rPr>
              <w:t>______________</w:t>
            </w:r>
          </w:p>
          <w:p>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tblPrEx>
          <w:tblCellMar>
            <w:top w:w="0" w:type="dxa"/>
            <w:left w:w="0" w:type="dxa"/>
            <w:bottom w:w="0" w:type="dxa"/>
            <w:right w:w="0" w:type="dxa"/>
          </w:tblCellMar>
        </w:tblPrEx>
        <w:trPr>
          <w:trHeight w:val="523" w:hRule="exact"/>
        </w:trPr>
        <w:tc>
          <w:tcPr>
            <w:tcW w:w="2950" w:type="dxa"/>
            <w:tcBorders>
              <w:top w:val="single" w:color="auto" w:sz="2" w:space="0"/>
              <w:left w:val="single" w:color="auto" w:sz="2" w:space="0"/>
              <w:bottom w:val="single" w:color="auto" w:sz="2" w:space="0"/>
              <w:right w:val="single" w:color="auto" w:sz="2" w:space="0"/>
            </w:tcBorders>
          </w:tcPr>
          <w:p/>
        </w:tc>
        <w:tc>
          <w:tcPr>
            <w:tcW w:w="1190" w:type="dxa"/>
            <w:tcBorders>
              <w:top w:val="single" w:color="auto" w:sz="2" w:space="0"/>
              <w:left w:val="single" w:color="auto" w:sz="2" w:space="0"/>
              <w:bottom w:val="single" w:color="auto" w:sz="2" w:space="0"/>
              <w:right w:val="single" w:color="auto" w:sz="2" w:space="0"/>
            </w:tcBorders>
          </w:tcPr>
          <w:p>
            <w:pPr>
              <w:spacing w:after="72"/>
              <w:jc w:val="center"/>
              <w:rPr>
                <w:spacing w:val="-4"/>
              </w:rPr>
            </w:pPr>
            <w:r>
              <w:rPr>
                <w:spacing w:val="-4"/>
              </w:rPr>
              <w:t>Year 1</w:t>
            </w:r>
          </w:p>
        </w:tc>
        <w:tc>
          <w:tcPr>
            <w:tcW w:w="1186" w:type="dxa"/>
            <w:tcBorders>
              <w:top w:val="single" w:color="auto" w:sz="2" w:space="0"/>
              <w:left w:val="single" w:color="auto" w:sz="2" w:space="0"/>
              <w:bottom w:val="single" w:color="auto" w:sz="2" w:space="0"/>
              <w:right w:val="single" w:color="auto" w:sz="2" w:space="0"/>
            </w:tcBorders>
          </w:tcPr>
          <w:p>
            <w:pPr>
              <w:spacing w:after="72"/>
              <w:jc w:val="center"/>
              <w:rPr>
                <w:spacing w:val="-4"/>
              </w:rPr>
            </w:pPr>
            <w:r>
              <w:rPr>
                <w:spacing w:val="-4"/>
              </w:rPr>
              <w:t>Year 2</w:t>
            </w:r>
          </w:p>
        </w:tc>
        <w:tc>
          <w:tcPr>
            <w:tcW w:w="1190" w:type="dxa"/>
            <w:tcBorders>
              <w:top w:val="single" w:color="auto" w:sz="2" w:space="0"/>
              <w:left w:val="single" w:color="auto" w:sz="2" w:space="0"/>
              <w:bottom w:val="single" w:color="auto" w:sz="2" w:space="0"/>
              <w:right w:val="single" w:color="auto" w:sz="2" w:space="0"/>
            </w:tcBorders>
          </w:tcPr>
          <w:p>
            <w:pPr>
              <w:spacing w:after="72"/>
              <w:jc w:val="center"/>
              <w:rPr>
                <w:spacing w:val="-4"/>
              </w:rPr>
            </w:pPr>
            <w:r>
              <w:rPr>
                <w:spacing w:val="-4"/>
              </w:rPr>
              <w:t>Year 3</w:t>
            </w:r>
          </w:p>
        </w:tc>
        <w:tc>
          <w:tcPr>
            <w:tcW w:w="1186" w:type="dxa"/>
            <w:tcBorders>
              <w:top w:val="single" w:color="auto" w:sz="2" w:space="0"/>
              <w:left w:val="single" w:color="auto" w:sz="2" w:space="0"/>
              <w:bottom w:val="single" w:color="auto" w:sz="2" w:space="0"/>
              <w:right w:val="single" w:color="auto" w:sz="2" w:space="0"/>
            </w:tcBorders>
          </w:tcPr>
          <w:p>
            <w:pPr>
              <w:spacing w:after="72"/>
              <w:jc w:val="center"/>
              <w:rPr>
                <w:spacing w:val="-4"/>
              </w:rPr>
            </w:pPr>
            <w:r>
              <w:rPr>
                <w:spacing w:val="-4"/>
              </w:rPr>
              <w:t>Year4</w:t>
            </w:r>
          </w:p>
        </w:tc>
        <w:tc>
          <w:tcPr>
            <w:tcW w:w="1240" w:type="dxa"/>
            <w:tcBorders>
              <w:top w:val="single" w:color="auto" w:sz="2" w:space="0"/>
              <w:left w:val="single" w:color="auto" w:sz="2" w:space="0"/>
              <w:bottom w:val="single" w:color="auto" w:sz="2" w:space="0"/>
              <w:right w:val="single" w:color="auto" w:sz="2" w:space="0"/>
            </w:tcBorders>
          </w:tcPr>
          <w:p>
            <w:pPr>
              <w:spacing w:after="72"/>
              <w:jc w:val="center"/>
              <w:rPr>
                <w:spacing w:val="-4"/>
              </w:rPr>
            </w:pPr>
            <w:r>
              <w:rPr>
                <w:spacing w:val="-4"/>
              </w:rPr>
              <w:t>Year 5</w:t>
            </w:r>
          </w:p>
        </w:tc>
      </w:tr>
      <w:tr>
        <w:tblPrEx>
          <w:tblCellMar>
            <w:top w:w="0" w:type="dxa"/>
            <w:left w:w="0" w:type="dxa"/>
            <w:bottom w:w="0" w:type="dxa"/>
            <w:right w:w="0" w:type="dxa"/>
          </w:tblCellMar>
        </w:tblPrEx>
        <w:trPr>
          <w:trHeight w:val="528" w:hRule="exact"/>
        </w:trPr>
        <w:tc>
          <w:tcPr>
            <w:tcW w:w="8942" w:type="dxa"/>
            <w:gridSpan w:val="6"/>
            <w:tcBorders>
              <w:top w:val="single" w:color="auto" w:sz="2" w:space="0"/>
              <w:left w:val="single" w:color="auto" w:sz="2" w:space="0"/>
              <w:bottom w:val="single" w:color="auto" w:sz="2" w:space="0"/>
              <w:right w:val="single" w:color="auto" w:sz="2" w:space="0"/>
            </w:tcBorders>
          </w:tcPr>
          <w:p>
            <w:pPr>
              <w:spacing w:after="72"/>
              <w:ind w:right="2800"/>
              <w:jc w:val="center"/>
              <w:rPr>
                <w:spacing w:val="-4"/>
              </w:rPr>
            </w:pPr>
            <w:r>
              <w:rPr>
                <w:spacing w:val="-4"/>
              </w:rPr>
              <w:t>Statement of Financial Position (Information from Balance Sheet)</w:t>
            </w:r>
          </w:p>
        </w:tc>
      </w:tr>
      <w:tr>
        <w:tblPrEx>
          <w:tblCellMar>
            <w:top w:w="0" w:type="dxa"/>
            <w:left w:w="0" w:type="dxa"/>
            <w:bottom w:w="0" w:type="dxa"/>
            <w:right w:w="0" w:type="dxa"/>
          </w:tblCellMar>
        </w:tblPrEx>
        <w:trPr>
          <w:trHeight w:val="682" w:hRule="exact"/>
        </w:trPr>
        <w:tc>
          <w:tcPr>
            <w:tcW w:w="2950" w:type="dxa"/>
            <w:tcBorders>
              <w:top w:val="single" w:color="auto" w:sz="2" w:space="0"/>
              <w:left w:val="single" w:color="auto" w:sz="2" w:space="0"/>
              <w:bottom w:val="single" w:color="auto" w:sz="2" w:space="0"/>
              <w:right w:val="single" w:color="auto" w:sz="2" w:space="0"/>
            </w:tcBorders>
          </w:tcPr>
          <w:p>
            <w:pPr>
              <w:spacing w:after="324"/>
              <w:ind w:left="68"/>
              <w:rPr>
                <w:spacing w:val="-4"/>
              </w:rPr>
            </w:pPr>
            <w:r>
              <w:rPr>
                <w:spacing w:val="-4"/>
              </w:rPr>
              <w:t>Total Assets (TA)</w:t>
            </w: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24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r>
      <w:tr>
        <w:tblPrEx>
          <w:tblCellMar>
            <w:top w:w="0" w:type="dxa"/>
            <w:left w:w="0" w:type="dxa"/>
            <w:bottom w:w="0" w:type="dxa"/>
            <w:right w:w="0" w:type="dxa"/>
          </w:tblCellMar>
        </w:tblPrEx>
        <w:trPr>
          <w:trHeight w:val="682" w:hRule="exact"/>
        </w:trPr>
        <w:tc>
          <w:tcPr>
            <w:tcW w:w="2950" w:type="dxa"/>
            <w:tcBorders>
              <w:top w:val="single" w:color="auto" w:sz="2" w:space="0"/>
              <w:left w:val="single" w:color="auto" w:sz="2" w:space="0"/>
              <w:bottom w:val="single" w:color="auto" w:sz="2" w:space="0"/>
              <w:right w:val="single" w:color="auto" w:sz="2" w:space="0"/>
            </w:tcBorders>
          </w:tcPr>
          <w:p>
            <w:pPr>
              <w:spacing w:after="324"/>
              <w:ind w:left="68"/>
              <w:rPr>
                <w:spacing w:val="-4"/>
              </w:rPr>
            </w:pPr>
            <w:r>
              <w:rPr>
                <w:spacing w:val="-4"/>
              </w:rPr>
              <w:t>Total Liabilities (TL)</w:t>
            </w: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24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r>
      <w:tr>
        <w:tblPrEx>
          <w:tblCellMar>
            <w:top w:w="0" w:type="dxa"/>
            <w:left w:w="0" w:type="dxa"/>
            <w:bottom w:w="0" w:type="dxa"/>
            <w:right w:w="0" w:type="dxa"/>
          </w:tblCellMar>
        </w:tblPrEx>
        <w:trPr>
          <w:trHeight w:val="686" w:hRule="exact"/>
        </w:trPr>
        <w:tc>
          <w:tcPr>
            <w:tcW w:w="2950" w:type="dxa"/>
            <w:tcBorders>
              <w:top w:val="single" w:color="auto" w:sz="2" w:space="0"/>
              <w:left w:val="single" w:color="auto" w:sz="2" w:space="0"/>
              <w:bottom w:val="single" w:color="auto" w:sz="2" w:space="0"/>
              <w:right w:val="single" w:color="auto" w:sz="2" w:space="0"/>
            </w:tcBorders>
          </w:tcPr>
          <w:p>
            <w:pPr>
              <w:spacing w:after="324"/>
              <w:ind w:left="68"/>
              <w:rPr>
                <w:spacing w:val="-4"/>
              </w:rPr>
            </w:pPr>
            <w:r>
              <w:rPr>
                <w:spacing w:val="-4"/>
              </w:rPr>
              <w:t>Total Equity/Net Worth (NW)</w:t>
            </w: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24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r>
      <w:tr>
        <w:tblPrEx>
          <w:tblCellMar>
            <w:top w:w="0" w:type="dxa"/>
            <w:left w:w="0" w:type="dxa"/>
            <w:bottom w:w="0" w:type="dxa"/>
            <w:right w:w="0" w:type="dxa"/>
          </w:tblCellMar>
        </w:tblPrEx>
        <w:trPr>
          <w:trHeight w:val="682" w:hRule="exact"/>
        </w:trPr>
        <w:tc>
          <w:tcPr>
            <w:tcW w:w="2950" w:type="dxa"/>
            <w:tcBorders>
              <w:top w:val="single" w:color="auto" w:sz="2" w:space="0"/>
              <w:left w:val="single" w:color="auto" w:sz="2" w:space="0"/>
              <w:bottom w:val="single" w:color="auto" w:sz="2" w:space="0"/>
              <w:right w:val="single" w:color="auto" w:sz="2" w:space="0"/>
            </w:tcBorders>
          </w:tcPr>
          <w:p>
            <w:pPr>
              <w:spacing w:after="324"/>
              <w:ind w:left="68"/>
              <w:rPr>
                <w:spacing w:val="-4"/>
              </w:rPr>
            </w:pPr>
            <w:r>
              <w:rPr>
                <w:spacing w:val="-4"/>
              </w:rPr>
              <w:t>Current Assets (CA)</w:t>
            </w: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24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r>
      <w:tr>
        <w:tblPrEx>
          <w:tblCellMar>
            <w:top w:w="0" w:type="dxa"/>
            <w:left w:w="0" w:type="dxa"/>
            <w:bottom w:w="0" w:type="dxa"/>
            <w:right w:w="0" w:type="dxa"/>
          </w:tblCellMar>
        </w:tblPrEx>
        <w:trPr>
          <w:trHeight w:val="682" w:hRule="exact"/>
        </w:trPr>
        <w:tc>
          <w:tcPr>
            <w:tcW w:w="2950" w:type="dxa"/>
            <w:tcBorders>
              <w:top w:val="single" w:color="auto" w:sz="2" w:space="0"/>
              <w:left w:val="single" w:color="auto" w:sz="2" w:space="0"/>
              <w:bottom w:val="single" w:color="auto" w:sz="2" w:space="0"/>
              <w:right w:val="single" w:color="auto" w:sz="2" w:space="0"/>
            </w:tcBorders>
          </w:tcPr>
          <w:p>
            <w:pPr>
              <w:spacing w:after="324"/>
              <w:ind w:left="68"/>
              <w:rPr>
                <w:spacing w:val="-4"/>
              </w:rPr>
            </w:pPr>
            <w:r>
              <w:rPr>
                <w:spacing w:val="-4"/>
              </w:rPr>
              <w:t>Current Liabilities (CL)</w:t>
            </w: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24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r>
      <w:tr>
        <w:tblPrEx>
          <w:tblCellMar>
            <w:top w:w="0" w:type="dxa"/>
            <w:left w:w="0" w:type="dxa"/>
            <w:bottom w:w="0" w:type="dxa"/>
            <w:right w:w="0" w:type="dxa"/>
          </w:tblCellMar>
        </w:tblPrEx>
        <w:trPr>
          <w:trHeight w:val="682" w:hRule="exact"/>
        </w:trPr>
        <w:tc>
          <w:tcPr>
            <w:tcW w:w="2950" w:type="dxa"/>
            <w:tcBorders>
              <w:top w:val="single" w:color="auto" w:sz="2" w:space="0"/>
              <w:left w:val="single" w:color="auto" w:sz="2" w:space="0"/>
              <w:bottom w:val="single" w:color="auto" w:sz="2" w:space="0"/>
              <w:right w:val="single" w:color="auto" w:sz="2" w:space="0"/>
            </w:tcBorders>
          </w:tcPr>
          <w:p>
            <w:pPr>
              <w:spacing w:after="324"/>
              <w:ind w:left="68"/>
              <w:rPr>
                <w:spacing w:val="-4"/>
              </w:rPr>
            </w:pPr>
            <w:r>
              <w:rPr>
                <w:spacing w:val="-4"/>
              </w:rPr>
              <w:t>Working Capital (WC)</w:t>
            </w: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24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r>
      <w:tr>
        <w:tblPrEx>
          <w:tblCellMar>
            <w:top w:w="0" w:type="dxa"/>
            <w:left w:w="0" w:type="dxa"/>
            <w:bottom w:w="0" w:type="dxa"/>
            <w:right w:w="0" w:type="dxa"/>
          </w:tblCellMar>
        </w:tblPrEx>
        <w:trPr>
          <w:trHeight w:val="528" w:hRule="exact"/>
        </w:trPr>
        <w:tc>
          <w:tcPr>
            <w:tcW w:w="8942" w:type="dxa"/>
            <w:gridSpan w:val="6"/>
            <w:tcBorders>
              <w:top w:val="single" w:color="auto" w:sz="2" w:space="0"/>
              <w:left w:val="single" w:color="auto" w:sz="2" w:space="0"/>
              <w:bottom w:val="single" w:color="auto" w:sz="2" w:space="0"/>
              <w:right w:val="single" w:color="auto" w:sz="2" w:space="0"/>
            </w:tcBorders>
          </w:tcPr>
          <w:p>
            <w:pPr>
              <w:spacing w:after="108"/>
              <w:ind w:right="2620"/>
              <w:jc w:val="right"/>
              <w:rPr>
                <w:spacing w:val="-4"/>
              </w:rPr>
            </w:pPr>
            <w:r>
              <w:rPr>
                <w:spacing w:val="-4"/>
              </w:rPr>
              <w:t>Information from Income Statement</w:t>
            </w:r>
          </w:p>
        </w:tc>
      </w:tr>
      <w:tr>
        <w:tblPrEx>
          <w:tblCellMar>
            <w:top w:w="0" w:type="dxa"/>
            <w:left w:w="0" w:type="dxa"/>
            <w:bottom w:w="0" w:type="dxa"/>
            <w:right w:w="0" w:type="dxa"/>
          </w:tblCellMar>
        </w:tblPrEx>
        <w:trPr>
          <w:trHeight w:val="682" w:hRule="exact"/>
        </w:trPr>
        <w:tc>
          <w:tcPr>
            <w:tcW w:w="2950" w:type="dxa"/>
            <w:tcBorders>
              <w:top w:val="single" w:color="auto" w:sz="2" w:space="0"/>
              <w:left w:val="single" w:color="auto" w:sz="2" w:space="0"/>
              <w:bottom w:val="single" w:color="auto" w:sz="2" w:space="0"/>
              <w:right w:val="single" w:color="auto" w:sz="2" w:space="0"/>
            </w:tcBorders>
          </w:tcPr>
          <w:p>
            <w:pPr>
              <w:spacing w:after="324"/>
              <w:ind w:left="68"/>
              <w:rPr>
                <w:spacing w:val="-4"/>
              </w:rPr>
            </w:pPr>
            <w:r>
              <w:rPr>
                <w:spacing w:val="-4"/>
              </w:rPr>
              <w:t>Total Revenue (TR)</w:t>
            </w: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24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r>
      <w:tr>
        <w:tblPrEx>
          <w:tblCellMar>
            <w:top w:w="0" w:type="dxa"/>
            <w:left w:w="0" w:type="dxa"/>
            <w:bottom w:w="0" w:type="dxa"/>
            <w:right w:w="0" w:type="dxa"/>
          </w:tblCellMar>
        </w:tblPrEx>
        <w:trPr>
          <w:trHeight w:val="780" w:hRule="exact"/>
        </w:trPr>
        <w:tc>
          <w:tcPr>
            <w:tcW w:w="2950" w:type="dxa"/>
            <w:tcBorders>
              <w:top w:val="single" w:color="auto" w:sz="2" w:space="0"/>
              <w:left w:val="single" w:color="auto" w:sz="2" w:space="0"/>
              <w:bottom w:val="single" w:color="auto" w:sz="2" w:space="0"/>
              <w:right w:val="single" w:color="auto" w:sz="2" w:space="0"/>
            </w:tcBorders>
          </w:tcPr>
          <w:p>
            <w:pPr>
              <w:spacing w:after="324"/>
              <w:ind w:left="68"/>
              <w:rPr>
                <w:spacing w:val="-4"/>
              </w:rPr>
            </w:pPr>
            <w:r>
              <w:rPr>
                <w:spacing w:val="-4"/>
              </w:rPr>
              <w:t>Profits Before Taxes (PBT)</w:t>
            </w: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24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r>
      <w:tr>
        <w:tblPrEx>
          <w:tblCellMar>
            <w:top w:w="0" w:type="dxa"/>
            <w:left w:w="0" w:type="dxa"/>
            <w:bottom w:w="0" w:type="dxa"/>
            <w:right w:w="0" w:type="dxa"/>
          </w:tblCellMar>
        </w:tblPrEx>
        <w:trPr>
          <w:trHeight w:val="528" w:hRule="exact"/>
        </w:trPr>
        <w:tc>
          <w:tcPr>
            <w:tcW w:w="8942" w:type="dxa"/>
            <w:gridSpan w:val="6"/>
            <w:tcBorders>
              <w:top w:val="single" w:color="auto" w:sz="2" w:space="0"/>
              <w:left w:val="single" w:color="auto" w:sz="2" w:space="0"/>
              <w:bottom w:val="single" w:color="auto" w:sz="2" w:space="0"/>
              <w:right w:val="single" w:color="auto" w:sz="2" w:space="0"/>
            </w:tcBorders>
          </w:tcPr>
          <w:p>
            <w:pPr>
              <w:spacing w:after="108"/>
              <w:ind w:right="2620"/>
              <w:jc w:val="right"/>
              <w:rPr>
                <w:spacing w:val="-4"/>
              </w:rPr>
            </w:pPr>
            <w:r>
              <w:rPr>
                <w:spacing w:val="-4"/>
              </w:rPr>
              <w:t xml:space="preserve">Cash Flow Information </w:t>
            </w:r>
          </w:p>
        </w:tc>
      </w:tr>
      <w:tr>
        <w:tblPrEx>
          <w:tblCellMar>
            <w:top w:w="0" w:type="dxa"/>
            <w:left w:w="0" w:type="dxa"/>
            <w:bottom w:w="0" w:type="dxa"/>
            <w:right w:w="0" w:type="dxa"/>
          </w:tblCellMar>
        </w:tblPrEx>
        <w:trPr>
          <w:trHeight w:val="682" w:hRule="exact"/>
        </w:trPr>
        <w:tc>
          <w:tcPr>
            <w:tcW w:w="2950" w:type="dxa"/>
            <w:tcBorders>
              <w:top w:val="single" w:color="auto" w:sz="2" w:space="0"/>
              <w:left w:val="single" w:color="auto" w:sz="2" w:space="0"/>
              <w:bottom w:val="single" w:color="auto" w:sz="2" w:space="0"/>
              <w:right w:val="single" w:color="auto" w:sz="2" w:space="0"/>
            </w:tcBorders>
          </w:tcPr>
          <w:p>
            <w:pPr>
              <w:spacing w:after="324"/>
              <w:ind w:left="68"/>
              <w:rPr>
                <w:spacing w:val="-4"/>
              </w:rPr>
            </w:pPr>
            <w:r>
              <w:rPr>
                <w:spacing w:val="-4"/>
              </w:rPr>
              <w:t>Cash Flow from Operating Activities</w:t>
            </w: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9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186"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c>
          <w:tcPr>
            <w:tcW w:w="1240" w:type="dxa"/>
            <w:tcBorders>
              <w:top w:val="single" w:color="auto" w:sz="2" w:space="0"/>
              <w:left w:val="single" w:color="auto" w:sz="2" w:space="0"/>
              <w:bottom w:val="single" w:color="auto" w:sz="2" w:space="0"/>
              <w:right w:val="single" w:color="auto" w:sz="2" w:space="0"/>
            </w:tcBorders>
          </w:tcPr>
          <w:p>
            <w:pPr>
              <w:spacing w:after="324"/>
              <w:ind w:left="68"/>
              <w:rPr>
                <w:spacing w:val="-4"/>
              </w:rPr>
            </w:pPr>
          </w:p>
        </w:tc>
      </w:tr>
    </w:tbl>
    <w:p>
      <w:pPr>
        <w:pStyle w:val="174"/>
        <w:spacing w:line="372" w:lineRule="atLeast"/>
        <w:rPr>
          <w:b/>
          <w:bCs/>
          <w:spacing w:val="-2"/>
        </w:rPr>
      </w:pPr>
    </w:p>
    <w:p>
      <w:pPr>
        <w:spacing w:before="240"/>
        <w:rPr>
          <w:bCs/>
          <w:spacing w:val="-4"/>
        </w:rPr>
      </w:pPr>
      <w:r>
        <w:rPr>
          <w:b/>
          <w:bCs/>
          <w:spacing w:val="-4"/>
        </w:rPr>
        <w:t>2. Sources of Finance</w:t>
      </w:r>
    </w:p>
    <w:p>
      <w:pPr>
        <w:rPr>
          <w:rStyle w:val="82"/>
          <w:rFonts w:ascii="Comic Sans MS" w:hAnsi="Comic Sans MS" w:cs="Arial"/>
          <w:spacing w:val="-2"/>
          <w:sz w:val="16"/>
        </w:rPr>
      </w:pPr>
    </w:p>
    <w:p>
      <w:pPr>
        <w:ind w:right="288"/>
      </w:pPr>
      <w:r>
        <w:t>Specify sources of finance to meet the cash flow requirements on works currently in progress and for future contract commitments.</w:t>
      </w:r>
    </w:p>
    <w:p>
      <w:pPr>
        <w:ind w:right="288"/>
        <w:rPr>
          <w:rStyle w:val="82"/>
          <w:spacing w:val="-2"/>
        </w:rPr>
      </w:pPr>
    </w:p>
    <w:tbl>
      <w:tblPr>
        <w:tblStyle w:val="59"/>
        <w:tblW w:w="9540" w:type="dxa"/>
        <w:jc w:val="center"/>
        <w:tblLayout w:type="fixed"/>
        <w:tblCellMar>
          <w:top w:w="0" w:type="dxa"/>
          <w:left w:w="72" w:type="dxa"/>
          <w:bottom w:w="0" w:type="dxa"/>
          <w:right w:w="72" w:type="dxa"/>
        </w:tblCellMar>
      </w:tblPr>
      <w:tblGrid>
        <w:gridCol w:w="540"/>
        <w:gridCol w:w="5760"/>
        <w:gridCol w:w="3240"/>
      </w:tblGrid>
      <w:tr>
        <w:tblPrEx>
          <w:tblCellMar>
            <w:top w:w="0" w:type="dxa"/>
            <w:left w:w="72" w:type="dxa"/>
            <w:bottom w:w="0" w:type="dxa"/>
            <w:right w:w="72" w:type="dxa"/>
          </w:tblCellMar>
        </w:tblPrEx>
        <w:trPr>
          <w:cantSplit/>
          <w:jc w:val="center"/>
        </w:trPr>
        <w:tc>
          <w:tcPr>
            <w:tcW w:w="540" w:type="dxa"/>
            <w:tcBorders>
              <w:top w:val="single" w:color="auto" w:sz="12" w:space="0"/>
              <w:left w:val="single" w:color="auto" w:sz="12" w:space="0"/>
              <w:bottom w:val="single" w:color="auto" w:sz="12" w:space="0"/>
            </w:tcBorders>
            <w:vAlign w:val="center"/>
          </w:tcPr>
          <w:p>
            <w:pPr>
              <w:suppressAutoHyphens/>
              <w:spacing w:before="120" w:after="120"/>
              <w:jc w:val="center"/>
              <w:rPr>
                <w:rStyle w:val="82"/>
                <w:rFonts w:ascii="Times New Roman" w:hAnsi="Times New Roman"/>
                <w:b/>
                <w:bCs/>
                <w:spacing w:val="-2"/>
                <w:sz w:val="22"/>
              </w:rPr>
            </w:pPr>
            <w:r>
              <w:rPr>
                <w:rStyle w:val="82"/>
                <w:rFonts w:ascii="Times New Roman" w:hAnsi="Times New Roman"/>
                <w:b/>
                <w:bCs/>
                <w:spacing w:val="-2"/>
                <w:sz w:val="22"/>
              </w:rPr>
              <w:t>No.</w:t>
            </w:r>
          </w:p>
        </w:tc>
        <w:tc>
          <w:tcPr>
            <w:tcW w:w="5760" w:type="dxa"/>
            <w:tcBorders>
              <w:top w:val="single" w:color="auto" w:sz="12" w:space="0"/>
              <w:left w:val="single" w:color="auto" w:sz="6" w:space="0"/>
              <w:bottom w:val="single" w:color="auto" w:sz="12" w:space="0"/>
            </w:tcBorders>
          </w:tcPr>
          <w:p>
            <w:pPr>
              <w:suppressAutoHyphens/>
              <w:spacing w:before="120" w:after="120"/>
              <w:jc w:val="center"/>
              <w:rPr>
                <w:rStyle w:val="82"/>
                <w:rFonts w:ascii="Times New Roman" w:hAnsi="Times New Roman"/>
                <w:b/>
                <w:bCs/>
                <w:spacing w:val="-2"/>
                <w:sz w:val="22"/>
              </w:rPr>
            </w:pPr>
            <w:r>
              <w:rPr>
                <w:rStyle w:val="82"/>
                <w:rFonts w:ascii="Times New Roman" w:hAnsi="Times New Roman"/>
                <w:b/>
                <w:bCs/>
                <w:spacing w:val="-2"/>
                <w:sz w:val="22"/>
              </w:rPr>
              <w:t>Source of finance</w:t>
            </w:r>
          </w:p>
        </w:tc>
        <w:tc>
          <w:tcPr>
            <w:tcW w:w="3240" w:type="dxa"/>
            <w:tcBorders>
              <w:top w:val="single" w:color="auto" w:sz="12" w:space="0"/>
              <w:left w:val="single" w:color="auto" w:sz="6" w:space="0"/>
              <w:bottom w:val="single" w:color="auto" w:sz="12" w:space="0"/>
              <w:right w:val="single" w:color="auto" w:sz="12" w:space="0"/>
            </w:tcBorders>
          </w:tcPr>
          <w:p>
            <w:pPr>
              <w:suppressAutoHyphens/>
              <w:spacing w:before="120" w:after="120"/>
              <w:jc w:val="center"/>
              <w:rPr>
                <w:rStyle w:val="82"/>
                <w:rFonts w:ascii="Times New Roman" w:hAnsi="Times New Roman"/>
                <w:b/>
                <w:bCs/>
                <w:spacing w:val="-2"/>
                <w:sz w:val="22"/>
              </w:rPr>
            </w:pPr>
            <w:r>
              <w:rPr>
                <w:rStyle w:val="82"/>
                <w:rFonts w:ascii="Times New Roman" w:hAnsi="Times New Roman"/>
                <w:b/>
                <w:bCs/>
                <w:spacing w:val="-2"/>
                <w:sz w:val="22"/>
              </w:rPr>
              <w:t>Amount (US$ equivalent)</w:t>
            </w:r>
          </w:p>
        </w:tc>
      </w:tr>
      <w:tr>
        <w:tblPrEx>
          <w:tblCellMar>
            <w:top w:w="0" w:type="dxa"/>
            <w:left w:w="72" w:type="dxa"/>
            <w:bottom w:w="0" w:type="dxa"/>
            <w:right w:w="72" w:type="dxa"/>
          </w:tblCellMar>
        </w:tblPrEx>
        <w:trPr>
          <w:cantSplit/>
          <w:jc w:val="center"/>
        </w:trPr>
        <w:tc>
          <w:tcPr>
            <w:tcW w:w="540" w:type="dxa"/>
            <w:tcBorders>
              <w:top w:val="single" w:color="auto" w:sz="12" w:space="0"/>
              <w:left w:val="single" w:color="auto" w:sz="6" w:space="0"/>
            </w:tcBorders>
            <w:vAlign w:val="center"/>
          </w:tcPr>
          <w:p>
            <w:pPr>
              <w:suppressAutoHyphens/>
              <w:jc w:val="center"/>
              <w:rPr>
                <w:rStyle w:val="82"/>
                <w:rFonts w:ascii="Times New Roman" w:hAnsi="Times New Roman"/>
                <w:spacing w:val="-2"/>
              </w:rPr>
            </w:pPr>
            <w:r>
              <w:rPr>
                <w:rStyle w:val="82"/>
                <w:rFonts w:ascii="Times New Roman" w:hAnsi="Times New Roman"/>
                <w:spacing w:val="-2"/>
              </w:rPr>
              <w:t>1</w:t>
            </w:r>
          </w:p>
        </w:tc>
        <w:tc>
          <w:tcPr>
            <w:tcW w:w="5760" w:type="dxa"/>
            <w:tcBorders>
              <w:top w:val="single" w:color="auto" w:sz="12" w:space="0"/>
              <w:left w:val="single" w:color="auto" w:sz="6" w:space="0"/>
            </w:tcBorders>
          </w:tcPr>
          <w:p>
            <w:pPr>
              <w:suppressAutoHyphens/>
              <w:rPr>
                <w:rStyle w:val="82"/>
                <w:rFonts w:ascii="Times New Roman" w:hAnsi="Times New Roman"/>
                <w:spacing w:val="-2"/>
              </w:rPr>
            </w:pPr>
          </w:p>
          <w:p>
            <w:pPr>
              <w:suppressAutoHyphens/>
              <w:spacing w:after="71"/>
              <w:rPr>
                <w:rStyle w:val="82"/>
                <w:rFonts w:ascii="Times New Roman" w:hAnsi="Times New Roman"/>
                <w:spacing w:val="-2"/>
              </w:rPr>
            </w:pPr>
          </w:p>
        </w:tc>
        <w:tc>
          <w:tcPr>
            <w:tcW w:w="3240" w:type="dxa"/>
            <w:tcBorders>
              <w:top w:val="single" w:color="auto" w:sz="12" w:space="0"/>
              <w:left w:val="single" w:color="auto" w:sz="6" w:space="0"/>
              <w:right w:val="single" w:color="auto" w:sz="6" w:space="0"/>
            </w:tcBorders>
          </w:tcPr>
          <w:p>
            <w:pPr>
              <w:suppressAutoHyphens/>
              <w:spacing w:after="71"/>
              <w:rPr>
                <w:rStyle w:val="82"/>
                <w:rFonts w:ascii="Times New Roman" w:hAnsi="Times New Roman"/>
                <w:spacing w:val="-2"/>
              </w:rPr>
            </w:pPr>
          </w:p>
        </w:tc>
      </w:tr>
      <w:tr>
        <w:tblPrEx>
          <w:tblCellMar>
            <w:top w:w="0" w:type="dxa"/>
            <w:left w:w="72" w:type="dxa"/>
            <w:bottom w:w="0" w:type="dxa"/>
            <w:right w:w="72" w:type="dxa"/>
          </w:tblCellMar>
        </w:tblPrEx>
        <w:trPr>
          <w:cantSplit/>
          <w:jc w:val="center"/>
        </w:trPr>
        <w:tc>
          <w:tcPr>
            <w:tcW w:w="540" w:type="dxa"/>
            <w:tcBorders>
              <w:top w:val="single" w:color="auto" w:sz="6" w:space="0"/>
              <w:left w:val="single" w:color="auto" w:sz="6" w:space="0"/>
            </w:tcBorders>
            <w:vAlign w:val="center"/>
          </w:tcPr>
          <w:p>
            <w:pPr>
              <w:suppressAutoHyphens/>
              <w:jc w:val="center"/>
              <w:rPr>
                <w:rStyle w:val="82"/>
                <w:rFonts w:ascii="Times New Roman" w:hAnsi="Times New Roman"/>
                <w:spacing w:val="-2"/>
              </w:rPr>
            </w:pPr>
            <w:r>
              <w:rPr>
                <w:rStyle w:val="82"/>
                <w:rFonts w:ascii="Times New Roman" w:hAnsi="Times New Roman"/>
                <w:spacing w:val="-2"/>
              </w:rPr>
              <w:t>2</w:t>
            </w:r>
          </w:p>
        </w:tc>
        <w:tc>
          <w:tcPr>
            <w:tcW w:w="5760" w:type="dxa"/>
            <w:tcBorders>
              <w:top w:val="single" w:color="auto" w:sz="6" w:space="0"/>
              <w:left w:val="single" w:color="auto" w:sz="6" w:space="0"/>
            </w:tcBorders>
          </w:tcPr>
          <w:p>
            <w:pPr>
              <w:suppressAutoHyphens/>
              <w:rPr>
                <w:rStyle w:val="82"/>
                <w:rFonts w:ascii="Times New Roman" w:hAnsi="Times New Roman"/>
                <w:spacing w:val="-2"/>
              </w:rPr>
            </w:pPr>
          </w:p>
          <w:p>
            <w:pPr>
              <w:suppressAutoHyphens/>
              <w:spacing w:after="71"/>
              <w:rPr>
                <w:rStyle w:val="82"/>
                <w:rFonts w:ascii="Times New Roman" w:hAnsi="Times New Roman"/>
                <w:spacing w:val="-2"/>
              </w:rPr>
            </w:pPr>
          </w:p>
        </w:tc>
        <w:tc>
          <w:tcPr>
            <w:tcW w:w="3240" w:type="dxa"/>
            <w:tcBorders>
              <w:top w:val="single" w:color="auto" w:sz="6" w:space="0"/>
              <w:left w:val="single" w:color="auto" w:sz="6" w:space="0"/>
              <w:right w:val="single" w:color="auto" w:sz="6" w:space="0"/>
            </w:tcBorders>
          </w:tcPr>
          <w:p>
            <w:pPr>
              <w:suppressAutoHyphens/>
              <w:spacing w:after="71"/>
              <w:rPr>
                <w:rStyle w:val="82"/>
                <w:rFonts w:ascii="Times New Roman" w:hAnsi="Times New Roman"/>
                <w:spacing w:val="-2"/>
              </w:rPr>
            </w:pPr>
          </w:p>
        </w:tc>
      </w:tr>
      <w:tr>
        <w:tblPrEx>
          <w:tblCellMar>
            <w:top w:w="0" w:type="dxa"/>
            <w:left w:w="72" w:type="dxa"/>
            <w:bottom w:w="0" w:type="dxa"/>
            <w:right w:w="72" w:type="dxa"/>
          </w:tblCellMar>
        </w:tblPrEx>
        <w:trPr>
          <w:cantSplit/>
          <w:jc w:val="center"/>
        </w:trPr>
        <w:tc>
          <w:tcPr>
            <w:tcW w:w="540" w:type="dxa"/>
            <w:tcBorders>
              <w:top w:val="single" w:color="auto" w:sz="6" w:space="0"/>
              <w:left w:val="single" w:color="auto" w:sz="6" w:space="0"/>
            </w:tcBorders>
            <w:vAlign w:val="center"/>
          </w:tcPr>
          <w:p>
            <w:pPr>
              <w:suppressAutoHyphens/>
              <w:jc w:val="center"/>
              <w:rPr>
                <w:rStyle w:val="82"/>
                <w:rFonts w:ascii="Times New Roman" w:hAnsi="Times New Roman"/>
                <w:spacing w:val="-2"/>
              </w:rPr>
            </w:pPr>
            <w:r>
              <w:rPr>
                <w:rStyle w:val="82"/>
                <w:rFonts w:ascii="Times New Roman" w:hAnsi="Times New Roman"/>
                <w:spacing w:val="-2"/>
              </w:rPr>
              <w:t>3</w:t>
            </w:r>
          </w:p>
        </w:tc>
        <w:tc>
          <w:tcPr>
            <w:tcW w:w="5760" w:type="dxa"/>
            <w:tcBorders>
              <w:top w:val="single" w:color="auto" w:sz="6" w:space="0"/>
              <w:left w:val="single" w:color="auto" w:sz="6" w:space="0"/>
            </w:tcBorders>
          </w:tcPr>
          <w:p>
            <w:pPr>
              <w:suppressAutoHyphens/>
              <w:rPr>
                <w:rStyle w:val="82"/>
                <w:rFonts w:ascii="Times New Roman" w:hAnsi="Times New Roman"/>
                <w:spacing w:val="-2"/>
              </w:rPr>
            </w:pPr>
          </w:p>
          <w:p>
            <w:pPr>
              <w:suppressAutoHyphens/>
              <w:spacing w:after="71"/>
              <w:rPr>
                <w:rStyle w:val="82"/>
                <w:rFonts w:ascii="Times New Roman" w:hAnsi="Times New Roman"/>
                <w:spacing w:val="-2"/>
              </w:rPr>
            </w:pPr>
          </w:p>
        </w:tc>
        <w:tc>
          <w:tcPr>
            <w:tcW w:w="3240" w:type="dxa"/>
            <w:tcBorders>
              <w:top w:val="single" w:color="auto" w:sz="6" w:space="0"/>
              <w:left w:val="single" w:color="auto" w:sz="6" w:space="0"/>
              <w:right w:val="single" w:color="auto" w:sz="6" w:space="0"/>
            </w:tcBorders>
          </w:tcPr>
          <w:p>
            <w:pPr>
              <w:suppressAutoHyphens/>
              <w:spacing w:after="71"/>
              <w:rPr>
                <w:rStyle w:val="82"/>
                <w:rFonts w:ascii="Times New Roman" w:hAnsi="Times New Roman"/>
                <w:spacing w:val="-2"/>
              </w:rPr>
            </w:pPr>
          </w:p>
        </w:tc>
      </w:tr>
      <w:tr>
        <w:tblPrEx>
          <w:tblCellMar>
            <w:top w:w="0" w:type="dxa"/>
            <w:left w:w="72" w:type="dxa"/>
            <w:bottom w:w="0" w:type="dxa"/>
            <w:right w:w="72" w:type="dxa"/>
          </w:tblCellMar>
        </w:tblPrEx>
        <w:trPr>
          <w:cantSplit/>
          <w:jc w:val="center"/>
        </w:trPr>
        <w:tc>
          <w:tcPr>
            <w:tcW w:w="540" w:type="dxa"/>
            <w:tcBorders>
              <w:top w:val="single" w:color="auto" w:sz="6" w:space="0"/>
              <w:left w:val="single" w:color="auto" w:sz="6" w:space="0"/>
              <w:bottom w:val="single" w:color="auto" w:sz="6" w:space="0"/>
            </w:tcBorders>
            <w:vAlign w:val="center"/>
          </w:tcPr>
          <w:p>
            <w:pPr>
              <w:suppressAutoHyphens/>
              <w:jc w:val="center"/>
              <w:rPr>
                <w:rStyle w:val="82"/>
                <w:spacing w:val="-2"/>
              </w:rPr>
            </w:pPr>
          </w:p>
        </w:tc>
        <w:tc>
          <w:tcPr>
            <w:tcW w:w="5760" w:type="dxa"/>
            <w:tcBorders>
              <w:top w:val="single" w:color="auto" w:sz="6" w:space="0"/>
              <w:left w:val="single" w:color="auto" w:sz="6" w:space="0"/>
              <w:bottom w:val="single" w:color="auto" w:sz="6" w:space="0"/>
            </w:tcBorders>
          </w:tcPr>
          <w:p>
            <w:pPr>
              <w:suppressAutoHyphens/>
              <w:rPr>
                <w:rStyle w:val="82"/>
                <w:spacing w:val="-2"/>
              </w:rPr>
            </w:pPr>
          </w:p>
          <w:p>
            <w:pPr>
              <w:suppressAutoHyphens/>
              <w:spacing w:after="71"/>
              <w:rPr>
                <w:rStyle w:val="82"/>
                <w:spacing w:val="-2"/>
              </w:rPr>
            </w:pPr>
          </w:p>
        </w:tc>
        <w:tc>
          <w:tcPr>
            <w:tcW w:w="3240" w:type="dxa"/>
            <w:tcBorders>
              <w:top w:val="single" w:color="auto" w:sz="6" w:space="0"/>
              <w:left w:val="single" w:color="auto" w:sz="6" w:space="0"/>
              <w:bottom w:val="single" w:color="auto" w:sz="6" w:space="0"/>
              <w:right w:val="single" w:color="auto" w:sz="6" w:space="0"/>
            </w:tcBorders>
          </w:tcPr>
          <w:p>
            <w:pPr>
              <w:suppressAutoHyphens/>
              <w:spacing w:after="71"/>
              <w:rPr>
                <w:rStyle w:val="82"/>
                <w:spacing w:val="-2"/>
              </w:rPr>
            </w:pPr>
          </w:p>
        </w:tc>
      </w:tr>
    </w:tbl>
    <w:p>
      <w:pPr>
        <w:pStyle w:val="174"/>
        <w:spacing w:line="372" w:lineRule="atLeast"/>
        <w:rPr>
          <w:b/>
          <w:bCs/>
          <w:spacing w:val="-2"/>
        </w:rPr>
      </w:pPr>
    </w:p>
    <w:p>
      <w:pPr>
        <w:pStyle w:val="174"/>
        <w:spacing w:line="372" w:lineRule="atLeast"/>
        <w:rPr>
          <w:b/>
          <w:bCs/>
          <w:spacing w:val="-2"/>
        </w:rPr>
      </w:pPr>
      <w:r>
        <w:rPr>
          <w:b/>
          <w:bCs/>
          <w:spacing w:val="-2"/>
        </w:rPr>
        <w:t>2. Financial documents</w:t>
      </w:r>
    </w:p>
    <w:p>
      <w:pPr>
        <w:rPr>
          <w:spacing w:val="-2"/>
        </w:rPr>
      </w:pPr>
    </w:p>
    <w:p>
      <w:pPr>
        <w:spacing w:line="264" w:lineRule="exact"/>
        <w:rPr>
          <w:spacing w:val="-7"/>
        </w:rPr>
      </w:pPr>
      <w:r>
        <w:rPr>
          <w:spacing w:val="-5"/>
        </w:rPr>
        <w:t xml:space="preserve">The Bidder and its parties shall provide copies of financial statements for </w:t>
      </w:r>
      <w:r>
        <w:rPr>
          <w:i/>
          <w:spacing w:val="-5"/>
        </w:rPr>
        <w:t>___________</w:t>
      </w:r>
      <w:r>
        <w:rPr>
          <w:spacing w:val="-5"/>
        </w:rPr>
        <w:t>years pursuant Section III</w:t>
      </w:r>
      <w:r>
        <w:rPr>
          <w:rFonts w:hint="eastAsia" w:eastAsia="宋体"/>
          <w:spacing w:val="-5"/>
          <w:lang w:eastAsia="zh-CN"/>
        </w:rPr>
        <w:t xml:space="preserve"> (</w:t>
      </w:r>
      <w:r>
        <w:rPr>
          <w:spacing w:val="-5"/>
        </w:rPr>
        <w:t>Evaluation and Qualifications Criteria</w:t>
      </w:r>
      <w:r>
        <w:rPr>
          <w:rFonts w:hint="eastAsia" w:eastAsia="宋体"/>
          <w:spacing w:val="-5"/>
          <w:lang w:eastAsia="zh-CN"/>
        </w:rPr>
        <w:t>)</w:t>
      </w:r>
      <w:r>
        <w:rPr>
          <w:spacing w:val="-5"/>
        </w:rPr>
        <w:t xml:space="preserve"> </w:t>
      </w:r>
      <w:r>
        <w:rPr>
          <w:spacing w:val="-7"/>
        </w:rPr>
        <w:t>Sub-factor 3.2. The financial statements shall:</w:t>
      </w:r>
    </w:p>
    <w:p>
      <w:pPr>
        <w:rPr>
          <w:spacing w:val="-2"/>
        </w:rPr>
      </w:pPr>
    </w:p>
    <w:p>
      <w:pPr>
        <w:pStyle w:val="182"/>
        <w:ind w:left="720"/>
        <w:rPr>
          <w:spacing w:val="-2"/>
        </w:rPr>
      </w:pPr>
      <w:r>
        <w:rPr>
          <w:spacing w:val="-2"/>
        </w:rPr>
        <w:t xml:space="preserve">(a) </w:t>
      </w:r>
      <w:r>
        <w:rPr>
          <w:spacing w:val="-2"/>
        </w:rPr>
        <w:tab/>
      </w:r>
      <w:r>
        <w:rPr>
          <w:spacing w:val="-2"/>
        </w:rPr>
        <w:t>reflect the financial situation of the Bidder or in case of JV member , and not an affiliated entity  (such as parent company or group member)</w:t>
      </w:r>
      <w:r>
        <w:rPr>
          <w:rFonts w:hint="eastAsia" w:eastAsia="宋体"/>
          <w:spacing w:val="-2"/>
          <w:lang w:eastAsia="zh-CN"/>
        </w:rPr>
        <w:t>;</w:t>
      </w:r>
    </w:p>
    <w:p>
      <w:pPr>
        <w:ind w:left="720"/>
        <w:rPr>
          <w:spacing w:val="-2"/>
        </w:rPr>
      </w:pPr>
    </w:p>
    <w:p>
      <w:pPr>
        <w:pStyle w:val="174"/>
        <w:spacing w:line="240" w:lineRule="auto"/>
        <w:ind w:left="720" w:hanging="360"/>
        <w:rPr>
          <w:spacing w:val="-2"/>
        </w:rPr>
      </w:pPr>
      <w:r>
        <w:rPr>
          <w:spacing w:val="-2"/>
        </w:rPr>
        <w:t>(b)</w:t>
      </w:r>
      <w:r>
        <w:rPr>
          <w:spacing w:val="-2"/>
        </w:rPr>
        <w:tab/>
      </w:r>
      <w:r>
        <w:rPr>
          <w:spacing w:val="-2"/>
        </w:rPr>
        <w:t>be independently audited or certified in accordance with local legislation</w:t>
      </w:r>
      <w:r>
        <w:rPr>
          <w:rFonts w:hint="eastAsia" w:eastAsia="宋体"/>
          <w:spacing w:val="-2"/>
          <w:lang w:eastAsia="zh-CN"/>
        </w:rPr>
        <w:t>;</w:t>
      </w:r>
    </w:p>
    <w:p>
      <w:pPr>
        <w:ind w:left="720"/>
        <w:rPr>
          <w:spacing w:val="-2"/>
        </w:rPr>
      </w:pPr>
    </w:p>
    <w:p>
      <w:pPr>
        <w:pStyle w:val="174"/>
        <w:spacing w:line="240" w:lineRule="auto"/>
        <w:ind w:left="720" w:hanging="360"/>
        <w:rPr>
          <w:spacing w:val="-2"/>
        </w:rPr>
      </w:pPr>
      <w:r>
        <w:rPr>
          <w:spacing w:val="-2"/>
        </w:rPr>
        <w:t>(c)</w:t>
      </w:r>
      <w:r>
        <w:rPr>
          <w:spacing w:val="-2"/>
        </w:rPr>
        <w:tab/>
      </w:r>
      <w:r>
        <w:rPr>
          <w:spacing w:val="-2"/>
        </w:rPr>
        <w:t>be complete, including all notes to the financial statements</w:t>
      </w:r>
      <w:r>
        <w:rPr>
          <w:rFonts w:hint="eastAsia" w:eastAsia="宋体"/>
          <w:spacing w:val="-2"/>
          <w:lang w:eastAsia="zh-CN"/>
        </w:rPr>
        <w:t>; and</w:t>
      </w:r>
    </w:p>
    <w:p>
      <w:pPr>
        <w:ind w:left="720"/>
        <w:rPr>
          <w:spacing w:val="-2"/>
        </w:rPr>
      </w:pPr>
    </w:p>
    <w:p>
      <w:pPr>
        <w:pStyle w:val="182"/>
        <w:ind w:left="720"/>
        <w:rPr>
          <w:spacing w:val="-5"/>
        </w:rPr>
      </w:pPr>
      <w:r>
        <w:rPr>
          <w:spacing w:val="-2"/>
        </w:rPr>
        <w:t>(d)</w:t>
      </w:r>
      <w:r>
        <w:rPr>
          <w:spacing w:val="-2"/>
        </w:rPr>
        <w:tab/>
      </w:r>
      <w:r>
        <w:rPr>
          <w:spacing w:val="-2"/>
        </w:rPr>
        <w:t>correspond to accounting periods already completed and audited</w:t>
      </w:r>
      <w:r>
        <w:rPr>
          <w:spacing w:val="-5"/>
        </w:rPr>
        <w:t>.</w:t>
      </w:r>
    </w:p>
    <w:p>
      <w:pPr>
        <w:rPr>
          <w:spacing w:val="-2"/>
        </w:rPr>
      </w:pPr>
    </w:p>
    <w:p>
      <w:pPr>
        <w:spacing w:after="432" w:line="264" w:lineRule="exact"/>
        <w:ind w:left="360" w:hanging="360"/>
        <w:rPr>
          <w:spacing w:val="-2"/>
        </w:rPr>
      </w:pPr>
      <w:r>
        <w:rPr>
          <w:rFonts w:ascii="MS PGothic" w:hAnsi="MS PGothic" w:eastAsia="MS PGothic" w:cs="MS PGothic"/>
          <w:spacing w:val="-2"/>
        </w:rPr>
        <w:sym w:font="Wingdings" w:char="F0A8"/>
      </w:r>
      <w:r>
        <w:rPr>
          <w:spacing w:val="-4"/>
        </w:rPr>
        <w:tab/>
      </w:r>
      <w:r>
        <w:rPr>
          <w:rStyle w:val="66"/>
          <w:spacing w:val="-6"/>
        </w:rPr>
        <w:footnoteReference w:id="11"/>
      </w:r>
      <w:r>
        <w:rPr>
          <w:spacing w:val="-6"/>
        </w:rPr>
        <w:t xml:space="preserve">Attached are copies of financial statements </w:t>
      </w:r>
      <w:r>
        <w:rPr>
          <w:spacing w:val="-2"/>
        </w:rPr>
        <w:t xml:space="preserve">for the </w:t>
      </w:r>
      <w:r>
        <w:rPr>
          <w:i/>
          <w:iCs/>
          <w:sz w:val="22"/>
          <w:szCs w:val="22"/>
        </w:rPr>
        <w:t>____________</w:t>
      </w:r>
      <w:r>
        <w:rPr>
          <w:spacing w:val="-2"/>
        </w:rPr>
        <w:t>years required above; and complying with the requirements</w:t>
      </w:r>
    </w:p>
    <w:bookmarkEnd w:id="489"/>
    <w:bookmarkEnd w:id="490"/>
    <w:p/>
    <w:p>
      <w:pPr>
        <w:jc w:val="center"/>
      </w:pPr>
    </w:p>
    <w:p/>
    <w:p>
      <w:pPr>
        <w:jc w:val="center"/>
        <w:rPr>
          <w:b/>
          <w:sz w:val="32"/>
          <w:szCs w:val="32"/>
        </w:rPr>
      </w:pPr>
      <w:r>
        <w:rPr>
          <w:b/>
        </w:rPr>
        <w:br w:type="page"/>
      </w:r>
      <w:bookmarkStart w:id="492" w:name="_Toc498850121"/>
      <w:bookmarkEnd w:id="492"/>
      <w:bookmarkStart w:id="493" w:name="_Toc498849282"/>
      <w:bookmarkEnd w:id="493"/>
      <w:bookmarkStart w:id="494" w:name="_Toc498851726"/>
      <w:bookmarkEnd w:id="494"/>
      <w:bookmarkStart w:id="495" w:name="_Toc4390861"/>
      <w:bookmarkStart w:id="496" w:name="_Toc4405766"/>
      <w:bookmarkStart w:id="497" w:name="_Toc23215169"/>
    </w:p>
    <w:p>
      <w:pPr>
        <w:pStyle w:val="156"/>
      </w:pPr>
      <w:bookmarkStart w:id="498" w:name="_Toc473902828"/>
      <w:r>
        <w:t xml:space="preserve">Form FIN - 3.2: </w:t>
      </w:r>
      <w:bookmarkStart w:id="499" w:name="_Toc108424567"/>
      <w:r>
        <w:t>Average Annual Construction Turnover</w:t>
      </w:r>
      <w:bookmarkEnd w:id="498"/>
      <w:bookmarkEnd w:id="499"/>
    </w:p>
    <w:p>
      <w:pPr>
        <w:spacing w:before="288" w:after="324" w:line="264" w:lineRule="exact"/>
        <w:jc w:val="right"/>
        <w:rPr>
          <w:rFonts w:eastAsia="宋体"/>
          <w:i/>
          <w:iCs/>
          <w:spacing w:val="-6"/>
          <w:lang w:eastAsia="zh-CN"/>
        </w:rPr>
      </w:pPr>
      <w:r>
        <w:rPr>
          <w:spacing w:val="-4"/>
        </w:rPr>
        <w:t xml:space="preserve">Bidder’s Name: </w:t>
      </w:r>
      <w:r>
        <w:rPr>
          <w:i/>
          <w:iCs/>
          <w:spacing w:val="-6"/>
        </w:rPr>
        <w:t>________________</w:t>
      </w:r>
    </w:p>
    <w:p>
      <w:pPr>
        <w:spacing w:before="288" w:after="324" w:line="264" w:lineRule="exact"/>
        <w:jc w:val="right"/>
        <w:rPr>
          <w:rFonts w:eastAsia="宋体"/>
          <w:i/>
          <w:iCs/>
          <w:spacing w:val="-6"/>
          <w:lang w:eastAsia="zh-CN"/>
        </w:rPr>
      </w:pPr>
      <w:r>
        <w:rPr>
          <w:spacing w:val="-4"/>
        </w:rPr>
        <w:t xml:space="preserve">Date: </w:t>
      </w:r>
      <w:r>
        <w:rPr>
          <w:i/>
          <w:iCs/>
          <w:spacing w:val="-6"/>
        </w:rPr>
        <w:t>______________________</w:t>
      </w:r>
    </w:p>
    <w:p>
      <w:pPr>
        <w:spacing w:before="288" w:after="324" w:line="264" w:lineRule="exact"/>
        <w:jc w:val="right"/>
        <w:rPr>
          <w:rFonts w:eastAsia="宋体"/>
          <w:spacing w:val="-4"/>
          <w:lang w:eastAsia="zh-CN"/>
        </w:rPr>
      </w:pPr>
      <w:r>
        <w:rPr>
          <w:spacing w:val="-4"/>
        </w:rPr>
        <w:t>Joint Venture Member’s Name_________________________</w:t>
      </w:r>
    </w:p>
    <w:p>
      <w:pPr>
        <w:spacing w:before="288" w:after="324" w:line="264" w:lineRule="exact"/>
        <w:jc w:val="right"/>
        <w:rPr>
          <w:rFonts w:eastAsia="宋体"/>
          <w:i/>
          <w:iCs/>
          <w:spacing w:val="-6"/>
          <w:lang w:eastAsia="zh-CN"/>
        </w:rPr>
      </w:pPr>
      <w:r>
        <w:rPr>
          <w:spacing w:val="-4"/>
        </w:rPr>
        <w:t xml:space="preserve">ICB No. and title: </w:t>
      </w:r>
      <w:r>
        <w:rPr>
          <w:i/>
          <w:iCs/>
          <w:spacing w:val="-6"/>
        </w:rPr>
        <w:t>___________________________</w:t>
      </w:r>
    </w:p>
    <w:p>
      <w:pPr>
        <w:spacing w:before="288" w:after="324" w:line="264" w:lineRule="exact"/>
        <w:jc w:val="right"/>
        <w:rPr>
          <w:spacing w:val="-4"/>
        </w:rPr>
      </w:pP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pPr>
        <w:rPr>
          <w:bCs/>
          <w:spacing w:val="-2"/>
        </w:rPr>
      </w:pP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1154"/>
        <w:gridCol w:w="2214"/>
        <w:gridCol w:w="2042"/>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2" w:type="dxa"/>
            <w:gridSpan w:val="2"/>
          </w:tcPr>
          <w:p>
            <w:pPr>
              <w:spacing w:before="40" w:after="120"/>
              <w:jc w:val="center"/>
              <w:rPr>
                <w:b/>
                <w:bCs/>
                <w:spacing w:val="-2"/>
              </w:rPr>
            </w:pPr>
          </w:p>
        </w:tc>
        <w:tc>
          <w:tcPr>
            <w:tcW w:w="6864" w:type="dxa"/>
            <w:gridSpan w:val="3"/>
          </w:tcPr>
          <w:p>
            <w:pPr>
              <w:spacing w:before="40" w:after="120"/>
              <w:jc w:val="center"/>
            </w:pPr>
            <w:r>
              <w:rPr>
                <w:b/>
                <w:bCs/>
                <w:spacing w:val="-2"/>
              </w:rPr>
              <w:t>Annual turnover data (construction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before="40" w:after="120"/>
            </w:pPr>
            <w:r>
              <w:rPr>
                <w:b/>
                <w:bCs/>
                <w:spacing w:val="-2"/>
              </w:rPr>
              <w:t>Year</w:t>
            </w:r>
          </w:p>
        </w:tc>
        <w:tc>
          <w:tcPr>
            <w:tcW w:w="3368" w:type="dxa"/>
            <w:gridSpan w:val="2"/>
          </w:tcPr>
          <w:p>
            <w:pPr>
              <w:spacing w:before="40" w:after="120"/>
              <w:rPr>
                <w:b/>
                <w:bCs/>
                <w:spacing w:val="-2"/>
              </w:rPr>
            </w:pPr>
            <w:r>
              <w:rPr>
                <w:b/>
                <w:bCs/>
                <w:spacing w:val="-2"/>
              </w:rPr>
              <w:t xml:space="preserve">Amount </w:t>
            </w:r>
          </w:p>
          <w:p>
            <w:pPr>
              <w:spacing w:before="40" w:after="120"/>
            </w:pPr>
            <w:r>
              <w:rPr>
                <w:b/>
                <w:bCs/>
                <w:spacing w:val="-2"/>
              </w:rPr>
              <w:t>Currency</w:t>
            </w:r>
          </w:p>
        </w:tc>
        <w:tc>
          <w:tcPr>
            <w:tcW w:w="2042" w:type="dxa"/>
          </w:tcPr>
          <w:p>
            <w:pPr>
              <w:spacing w:before="40" w:after="120"/>
              <w:rPr>
                <w:b/>
                <w:bCs/>
                <w:spacing w:val="-2"/>
              </w:rPr>
            </w:pPr>
            <w:r>
              <w:rPr>
                <w:b/>
                <w:bCs/>
                <w:spacing w:val="-2"/>
              </w:rPr>
              <w:t>Exchange rate</w:t>
            </w:r>
          </w:p>
        </w:tc>
        <w:tc>
          <w:tcPr>
            <w:tcW w:w="2608" w:type="dxa"/>
          </w:tcPr>
          <w:p>
            <w:pPr>
              <w:spacing w:before="40" w:after="120"/>
            </w:pPr>
            <w:r>
              <w:rPr>
                <w:b/>
                <w:bCs/>
                <w:spacing w:val="-2"/>
              </w:rPr>
              <w:t>USD equivalent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before="40" w:after="120"/>
            </w:pPr>
            <w:r>
              <w:rPr>
                <w:bCs/>
                <w:i/>
                <w:iCs/>
                <w:spacing w:val="-5"/>
              </w:rPr>
              <w:t>[indicate year]</w:t>
            </w:r>
          </w:p>
        </w:tc>
        <w:tc>
          <w:tcPr>
            <w:tcW w:w="3368" w:type="dxa"/>
            <w:gridSpan w:val="2"/>
          </w:tcPr>
          <w:p>
            <w:pPr>
              <w:spacing w:before="40" w:after="120"/>
            </w:pPr>
            <w:r>
              <w:rPr>
                <w:bCs/>
                <w:i/>
                <w:iCs/>
              </w:rPr>
              <w:t>[insert amount and indicate currency]</w:t>
            </w:r>
          </w:p>
        </w:tc>
        <w:tc>
          <w:tcPr>
            <w:tcW w:w="2042" w:type="dxa"/>
          </w:tcPr>
          <w:p>
            <w:pPr>
              <w:spacing w:before="40" w:after="120"/>
              <w:rPr>
                <w:bCs/>
                <w:i/>
                <w:iCs/>
              </w:rPr>
            </w:pPr>
          </w:p>
        </w:tc>
        <w:tc>
          <w:tcPr>
            <w:tcW w:w="2608" w:type="dxa"/>
          </w:tcPr>
          <w:p>
            <w:pPr>
              <w:spacing w:before="4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before="40" w:after="120"/>
              <w:rPr>
                <w:b/>
                <w:bCs/>
                <w:spacing w:val="-2"/>
              </w:rPr>
            </w:pPr>
          </w:p>
        </w:tc>
        <w:tc>
          <w:tcPr>
            <w:tcW w:w="3368" w:type="dxa"/>
            <w:gridSpan w:val="2"/>
          </w:tcPr>
          <w:p>
            <w:pPr>
              <w:spacing w:before="40" w:after="120"/>
            </w:pPr>
          </w:p>
        </w:tc>
        <w:tc>
          <w:tcPr>
            <w:tcW w:w="2042" w:type="dxa"/>
          </w:tcPr>
          <w:p>
            <w:pPr>
              <w:spacing w:before="40" w:after="120"/>
            </w:pPr>
          </w:p>
        </w:tc>
        <w:tc>
          <w:tcPr>
            <w:tcW w:w="2608" w:type="dxa"/>
          </w:tcPr>
          <w:p>
            <w:pPr>
              <w:spacing w:before="4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before="40" w:after="120"/>
              <w:rPr>
                <w:b/>
                <w:bCs/>
                <w:spacing w:val="-2"/>
              </w:rPr>
            </w:pPr>
          </w:p>
        </w:tc>
        <w:tc>
          <w:tcPr>
            <w:tcW w:w="3368" w:type="dxa"/>
            <w:gridSpan w:val="2"/>
          </w:tcPr>
          <w:p>
            <w:pPr>
              <w:spacing w:before="40" w:after="120"/>
            </w:pPr>
          </w:p>
        </w:tc>
        <w:tc>
          <w:tcPr>
            <w:tcW w:w="2042" w:type="dxa"/>
          </w:tcPr>
          <w:p>
            <w:pPr>
              <w:spacing w:before="40" w:after="120"/>
            </w:pPr>
          </w:p>
        </w:tc>
        <w:tc>
          <w:tcPr>
            <w:tcW w:w="2608" w:type="dxa"/>
          </w:tcPr>
          <w:p>
            <w:pPr>
              <w:spacing w:before="4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before="40" w:after="120"/>
              <w:rPr>
                <w:b/>
                <w:bCs/>
                <w:spacing w:val="-2"/>
              </w:rPr>
            </w:pPr>
          </w:p>
        </w:tc>
        <w:tc>
          <w:tcPr>
            <w:tcW w:w="3368" w:type="dxa"/>
            <w:gridSpan w:val="2"/>
          </w:tcPr>
          <w:p>
            <w:pPr>
              <w:spacing w:before="40" w:after="120"/>
            </w:pPr>
          </w:p>
        </w:tc>
        <w:tc>
          <w:tcPr>
            <w:tcW w:w="2042" w:type="dxa"/>
          </w:tcPr>
          <w:p>
            <w:pPr>
              <w:spacing w:before="40" w:after="120"/>
            </w:pPr>
          </w:p>
        </w:tc>
        <w:tc>
          <w:tcPr>
            <w:tcW w:w="2608" w:type="dxa"/>
          </w:tcPr>
          <w:p>
            <w:pPr>
              <w:spacing w:before="4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before="40" w:after="120"/>
              <w:rPr>
                <w:b/>
                <w:bCs/>
                <w:spacing w:val="-2"/>
              </w:rPr>
            </w:pPr>
          </w:p>
        </w:tc>
        <w:tc>
          <w:tcPr>
            <w:tcW w:w="3368" w:type="dxa"/>
            <w:gridSpan w:val="2"/>
          </w:tcPr>
          <w:p>
            <w:pPr>
              <w:spacing w:before="40" w:after="120"/>
            </w:pPr>
          </w:p>
        </w:tc>
        <w:tc>
          <w:tcPr>
            <w:tcW w:w="2042" w:type="dxa"/>
          </w:tcPr>
          <w:p>
            <w:pPr>
              <w:spacing w:before="40" w:after="120"/>
            </w:pPr>
          </w:p>
        </w:tc>
        <w:tc>
          <w:tcPr>
            <w:tcW w:w="2608" w:type="dxa"/>
          </w:tcPr>
          <w:p>
            <w:pPr>
              <w:spacing w:before="4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before="40" w:after="120"/>
            </w:pPr>
            <w:r>
              <w:rPr>
                <w:bCs/>
                <w:spacing w:val="-2"/>
              </w:rPr>
              <w:t>Average Annual Construction Turnover *</w:t>
            </w:r>
          </w:p>
        </w:tc>
        <w:tc>
          <w:tcPr>
            <w:tcW w:w="3368" w:type="dxa"/>
            <w:gridSpan w:val="2"/>
          </w:tcPr>
          <w:p>
            <w:pPr>
              <w:spacing w:before="40" w:after="120"/>
            </w:pPr>
          </w:p>
        </w:tc>
        <w:tc>
          <w:tcPr>
            <w:tcW w:w="2042" w:type="dxa"/>
          </w:tcPr>
          <w:p>
            <w:pPr>
              <w:spacing w:before="40" w:after="120"/>
            </w:pPr>
          </w:p>
        </w:tc>
        <w:tc>
          <w:tcPr>
            <w:tcW w:w="2608" w:type="dxa"/>
          </w:tcPr>
          <w:p>
            <w:pPr>
              <w:spacing w:before="40" w:after="120"/>
            </w:pPr>
          </w:p>
        </w:tc>
      </w:tr>
    </w:tbl>
    <w:p>
      <w:pPr>
        <w:spacing w:before="144" w:after="396"/>
        <w:ind w:left="360" w:right="72" w:hanging="378"/>
        <w:rPr>
          <w:bCs/>
          <w:spacing w:val="-2"/>
        </w:rPr>
      </w:pPr>
      <w:r>
        <w:rPr>
          <w:bCs/>
          <w:spacing w:val="-2"/>
        </w:rPr>
        <w:t xml:space="preserve">* </w:t>
      </w:r>
      <w:r>
        <w:rPr>
          <w:bCs/>
          <w:spacing w:val="-2"/>
        </w:rPr>
        <w:tab/>
      </w:r>
      <w:r>
        <w:rPr>
          <w:bCs/>
          <w:spacing w:val="-2"/>
        </w:rPr>
        <w:t>See Section III</w:t>
      </w:r>
      <w:r>
        <w:rPr>
          <w:rFonts w:hint="eastAsia" w:eastAsia="宋体"/>
          <w:bCs/>
          <w:spacing w:val="-2"/>
          <w:lang w:eastAsia="zh-CN"/>
        </w:rPr>
        <w:t xml:space="preserve"> (</w:t>
      </w:r>
      <w:r>
        <w:rPr>
          <w:bCs/>
          <w:spacing w:val="-2"/>
        </w:rPr>
        <w:t>Evaluation and Qualification Criteria</w:t>
      </w:r>
      <w:r>
        <w:rPr>
          <w:rFonts w:hint="eastAsia" w:eastAsia="宋体"/>
          <w:bCs/>
          <w:spacing w:val="-2"/>
          <w:lang w:eastAsia="zh-CN"/>
        </w:rPr>
        <w:t>)</w:t>
      </w:r>
      <w:r>
        <w:rPr>
          <w:bCs/>
          <w:spacing w:val="-2"/>
        </w:rPr>
        <w:t xml:space="preserve"> </w:t>
      </w:r>
      <w:r>
        <w:rPr>
          <w:rFonts w:hint="eastAsia" w:eastAsia="宋体"/>
          <w:bCs/>
          <w:spacing w:val="-2"/>
          <w:lang w:eastAsia="zh-CN"/>
        </w:rPr>
        <w:t>subclause</w:t>
      </w:r>
      <w:r>
        <w:rPr>
          <w:bCs/>
          <w:spacing w:val="-2"/>
        </w:rPr>
        <w:t xml:space="preserve"> 3.2.</w:t>
      </w:r>
    </w:p>
    <w:bookmarkEnd w:id="495"/>
    <w:bookmarkEnd w:id="496"/>
    <w:bookmarkEnd w:id="497"/>
    <w:p>
      <w:pPr>
        <w:jc w:val="center"/>
      </w:pPr>
    </w:p>
    <w:p>
      <w:pPr>
        <w:pStyle w:val="44"/>
        <w:jc w:val="left"/>
        <w:rPr>
          <w:b w:val="0"/>
          <w:sz w:val="24"/>
        </w:rPr>
      </w:pPr>
    </w:p>
    <w:p>
      <w:pPr>
        <w:pStyle w:val="156"/>
      </w:pPr>
      <w:r>
        <w:rPr>
          <w:sz w:val="28"/>
        </w:rPr>
        <w:br w:type="page"/>
      </w:r>
      <w:bookmarkStart w:id="500" w:name="_Toc473902829"/>
      <w:r>
        <w:rPr>
          <w:szCs w:val="32"/>
        </w:rPr>
        <w:t>Form FIN - 3.3</w:t>
      </w:r>
      <w:bookmarkEnd w:id="491"/>
      <w:r>
        <w:rPr>
          <w:szCs w:val="32"/>
        </w:rPr>
        <w:t xml:space="preserve">: </w:t>
      </w:r>
      <w:bookmarkStart w:id="501" w:name="_Toc127160600"/>
      <w:bookmarkStart w:id="502" w:name="_Toc138144071"/>
      <w:bookmarkStart w:id="503" w:name="_Toc41971549"/>
      <w:bookmarkStart w:id="504" w:name="_Toc125871315"/>
      <w:r>
        <w:t>Financial Resources</w:t>
      </w:r>
      <w:bookmarkEnd w:id="500"/>
      <w:bookmarkEnd w:id="501"/>
      <w:bookmarkEnd w:id="502"/>
      <w:bookmarkEnd w:id="503"/>
      <w:bookmarkEnd w:id="504"/>
    </w:p>
    <w:p>
      <w:pPr>
        <w:pStyle w:val="79"/>
        <w:widowControl/>
        <w:jc w:val="left"/>
        <w:rPr>
          <w:rStyle w:val="82"/>
          <w:spacing w:val="-2"/>
          <w:sz w:val="22"/>
        </w:rPr>
      </w:pPr>
    </w:p>
    <w:p>
      <w:pPr>
        <w:suppressAutoHyphens/>
        <w:spacing w:after="180"/>
        <w:jc w:val="both"/>
        <w:rPr>
          <w:rStyle w:val="82"/>
          <w:rFonts w:ascii="Times New Roman" w:hAnsi="Times New Roman"/>
          <w:spacing w:val="-2"/>
          <w:sz w:val="24"/>
        </w:rPr>
      </w:pPr>
      <w:r>
        <w:rPr>
          <w:rStyle w:val="82"/>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Style w:val="59"/>
        <w:tblW w:w="9090" w:type="dxa"/>
        <w:tblInd w:w="72" w:type="dxa"/>
        <w:tblLayout w:type="fixed"/>
        <w:tblCellMar>
          <w:top w:w="0" w:type="dxa"/>
          <w:left w:w="72" w:type="dxa"/>
          <w:bottom w:w="0" w:type="dxa"/>
          <w:right w:w="72" w:type="dxa"/>
        </w:tblCellMar>
      </w:tblPr>
      <w:tblGrid>
        <w:gridCol w:w="6300"/>
        <w:gridCol w:w="2790"/>
      </w:tblGrid>
      <w:tr>
        <w:tblPrEx>
          <w:tblCellMar>
            <w:top w:w="0" w:type="dxa"/>
            <w:left w:w="72" w:type="dxa"/>
            <w:bottom w:w="0" w:type="dxa"/>
            <w:right w:w="72" w:type="dxa"/>
          </w:tblCellMar>
        </w:tblPrEx>
        <w:trPr>
          <w:cantSplit/>
        </w:trPr>
        <w:tc>
          <w:tcPr>
            <w:tcW w:w="6300" w:type="dxa"/>
            <w:tcBorders>
              <w:top w:val="single" w:color="auto" w:sz="6" w:space="0"/>
              <w:left w:val="single" w:color="auto" w:sz="6" w:space="0"/>
            </w:tcBorders>
          </w:tcPr>
          <w:p>
            <w:pPr>
              <w:suppressAutoHyphens/>
              <w:spacing w:after="71"/>
              <w:rPr>
                <w:rStyle w:val="82"/>
                <w:rFonts w:ascii="Times New Roman" w:hAnsi="Times New Roman"/>
                <w:spacing w:val="-2"/>
                <w:sz w:val="24"/>
              </w:rPr>
            </w:pPr>
            <w:r>
              <w:rPr>
                <w:rStyle w:val="82"/>
                <w:rFonts w:ascii="Times New Roman" w:hAnsi="Times New Roman"/>
                <w:spacing w:val="-2"/>
                <w:sz w:val="24"/>
              </w:rPr>
              <w:t>Source of financing</w:t>
            </w:r>
          </w:p>
        </w:tc>
        <w:tc>
          <w:tcPr>
            <w:tcW w:w="2790" w:type="dxa"/>
            <w:tcBorders>
              <w:top w:val="single" w:color="auto" w:sz="6" w:space="0"/>
              <w:left w:val="single" w:color="auto" w:sz="6" w:space="0"/>
              <w:right w:val="single" w:color="auto" w:sz="6" w:space="0"/>
            </w:tcBorders>
          </w:tcPr>
          <w:p>
            <w:pPr>
              <w:suppressAutoHyphens/>
              <w:spacing w:after="71"/>
              <w:rPr>
                <w:rStyle w:val="82"/>
                <w:rFonts w:ascii="Times New Roman" w:hAnsi="Times New Roman"/>
                <w:spacing w:val="-2"/>
                <w:sz w:val="24"/>
              </w:rPr>
            </w:pPr>
            <w:r>
              <w:rPr>
                <w:rStyle w:val="82"/>
                <w:rFonts w:ascii="Times New Roman" w:hAnsi="Times New Roman"/>
                <w:spacing w:val="-2"/>
                <w:sz w:val="24"/>
              </w:rPr>
              <w:t>Amount (US$ equivalent)</w:t>
            </w:r>
          </w:p>
        </w:tc>
      </w:tr>
      <w:tr>
        <w:tblPrEx>
          <w:tblCellMar>
            <w:top w:w="0" w:type="dxa"/>
            <w:left w:w="72" w:type="dxa"/>
            <w:bottom w:w="0" w:type="dxa"/>
            <w:right w:w="72" w:type="dxa"/>
          </w:tblCellMar>
        </w:tblPrEx>
        <w:trPr>
          <w:cantSplit/>
        </w:trPr>
        <w:tc>
          <w:tcPr>
            <w:tcW w:w="6300" w:type="dxa"/>
            <w:tcBorders>
              <w:top w:val="single" w:color="auto" w:sz="6" w:space="0"/>
              <w:left w:val="single" w:color="auto" w:sz="6" w:space="0"/>
            </w:tcBorders>
          </w:tcPr>
          <w:p>
            <w:pPr>
              <w:suppressAutoHyphens/>
              <w:rPr>
                <w:rStyle w:val="82"/>
                <w:rFonts w:ascii="Times New Roman" w:hAnsi="Times New Roman"/>
                <w:spacing w:val="-2"/>
                <w:sz w:val="24"/>
              </w:rPr>
            </w:pPr>
            <w:r>
              <w:rPr>
                <w:rStyle w:val="82"/>
                <w:rFonts w:ascii="Times New Roman" w:hAnsi="Times New Roman"/>
                <w:spacing w:val="-2"/>
                <w:sz w:val="24"/>
              </w:rPr>
              <w:t>1.</w:t>
            </w:r>
          </w:p>
          <w:p>
            <w:pPr>
              <w:suppressAutoHyphens/>
              <w:spacing w:after="71"/>
              <w:rPr>
                <w:rStyle w:val="82"/>
                <w:rFonts w:ascii="Times New Roman" w:hAnsi="Times New Roman"/>
                <w:spacing w:val="-2"/>
                <w:sz w:val="24"/>
              </w:rPr>
            </w:pPr>
          </w:p>
        </w:tc>
        <w:tc>
          <w:tcPr>
            <w:tcW w:w="2790" w:type="dxa"/>
            <w:tcBorders>
              <w:top w:val="single" w:color="auto" w:sz="6" w:space="0"/>
              <w:left w:val="single" w:color="auto" w:sz="6" w:space="0"/>
              <w:right w:val="single" w:color="auto" w:sz="6" w:space="0"/>
            </w:tcBorders>
          </w:tcPr>
          <w:p>
            <w:pPr>
              <w:suppressAutoHyphens/>
              <w:spacing w:after="71"/>
              <w:rPr>
                <w:rStyle w:val="82"/>
                <w:rFonts w:ascii="Times New Roman" w:hAnsi="Times New Roman"/>
                <w:spacing w:val="-2"/>
                <w:sz w:val="24"/>
              </w:rPr>
            </w:pPr>
          </w:p>
        </w:tc>
      </w:tr>
      <w:tr>
        <w:tblPrEx>
          <w:tblCellMar>
            <w:top w:w="0" w:type="dxa"/>
            <w:left w:w="72" w:type="dxa"/>
            <w:bottom w:w="0" w:type="dxa"/>
            <w:right w:w="72" w:type="dxa"/>
          </w:tblCellMar>
        </w:tblPrEx>
        <w:trPr>
          <w:cantSplit/>
        </w:trPr>
        <w:tc>
          <w:tcPr>
            <w:tcW w:w="6300" w:type="dxa"/>
            <w:tcBorders>
              <w:top w:val="single" w:color="auto" w:sz="6" w:space="0"/>
              <w:left w:val="single" w:color="auto" w:sz="6" w:space="0"/>
            </w:tcBorders>
          </w:tcPr>
          <w:p>
            <w:pPr>
              <w:suppressAutoHyphens/>
              <w:rPr>
                <w:rStyle w:val="82"/>
                <w:rFonts w:ascii="Times New Roman" w:hAnsi="Times New Roman"/>
                <w:spacing w:val="-2"/>
                <w:sz w:val="24"/>
              </w:rPr>
            </w:pPr>
            <w:r>
              <w:rPr>
                <w:rStyle w:val="82"/>
                <w:rFonts w:ascii="Times New Roman" w:hAnsi="Times New Roman"/>
                <w:spacing w:val="-2"/>
                <w:sz w:val="24"/>
              </w:rPr>
              <w:t>2.</w:t>
            </w:r>
          </w:p>
          <w:p>
            <w:pPr>
              <w:suppressAutoHyphens/>
              <w:spacing w:after="71"/>
              <w:rPr>
                <w:rStyle w:val="82"/>
                <w:rFonts w:ascii="Times New Roman" w:hAnsi="Times New Roman"/>
                <w:spacing w:val="-2"/>
                <w:sz w:val="24"/>
              </w:rPr>
            </w:pPr>
          </w:p>
        </w:tc>
        <w:tc>
          <w:tcPr>
            <w:tcW w:w="2790" w:type="dxa"/>
            <w:tcBorders>
              <w:top w:val="single" w:color="auto" w:sz="6" w:space="0"/>
              <w:left w:val="single" w:color="auto" w:sz="6" w:space="0"/>
              <w:right w:val="single" w:color="auto" w:sz="6" w:space="0"/>
            </w:tcBorders>
          </w:tcPr>
          <w:p>
            <w:pPr>
              <w:suppressAutoHyphens/>
              <w:spacing w:after="71"/>
              <w:rPr>
                <w:rStyle w:val="82"/>
                <w:rFonts w:ascii="Times New Roman" w:hAnsi="Times New Roman"/>
                <w:spacing w:val="-2"/>
                <w:sz w:val="24"/>
              </w:rPr>
            </w:pPr>
          </w:p>
        </w:tc>
      </w:tr>
      <w:tr>
        <w:tblPrEx>
          <w:tblCellMar>
            <w:top w:w="0" w:type="dxa"/>
            <w:left w:w="72" w:type="dxa"/>
            <w:bottom w:w="0" w:type="dxa"/>
            <w:right w:w="72" w:type="dxa"/>
          </w:tblCellMar>
        </w:tblPrEx>
        <w:trPr>
          <w:cantSplit/>
        </w:trPr>
        <w:tc>
          <w:tcPr>
            <w:tcW w:w="6300" w:type="dxa"/>
            <w:tcBorders>
              <w:top w:val="single" w:color="auto" w:sz="6" w:space="0"/>
              <w:left w:val="single" w:color="auto" w:sz="6" w:space="0"/>
            </w:tcBorders>
          </w:tcPr>
          <w:p>
            <w:pPr>
              <w:suppressAutoHyphens/>
              <w:rPr>
                <w:rStyle w:val="82"/>
                <w:rFonts w:ascii="Times New Roman" w:hAnsi="Times New Roman"/>
                <w:spacing w:val="-2"/>
                <w:sz w:val="24"/>
              </w:rPr>
            </w:pPr>
            <w:r>
              <w:rPr>
                <w:rStyle w:val="82"/>
                <w:rFonts w:ascii="Times New Roman" w:hAnsi="Times New Roman"/>
                <w:spacing w:val="-2"/>
                <w:sz w:val="24"/>
              </w:rPr>
              <w:t>3.</w:t>
            </w:r>
          </w:p>
          <w:p>
            <w:pPr>
              <w:suppressAutoHyphens/>
              <w:spacing w:after="71"/>
              <w:rPr>
                <w:rStyle w:val="82"/>
                <w:rFonts w:ascii="Times New Roman" w:hAnsi="Times New Roman"/>
                <w:spacing w:val="-2"/>
                <w:sz w:val="24"/>
              </w:rPr>
            </w:pPr>
          </w:p>
        </w:tc>
        <w:tc>
          <w:tcPr>
            <w:tcW w:w="2790" w:type="dxa"/>
            <w:tcBorders>
              <w:top w:val="single" w:color="auto" w:sz="6" w:space="0"/>
              <w:left w:val="single" w:color="auto" w:sz="6" w:space="0"/>
              <w:right w:val="single" w:color="auto" w:sz="6" w:space="0"/>
            </w:tcBorders>
          </w:tcPr>
          <w:p>
            <w:pPr>
              <w:suppressAutoHyphens/>
              <w:spacing w:after="71"/>
              <w:rPr>
                <w:rStyle w:val="82"/>
                <w:rFonts w:ascii="Times New Roman" w:hAnsi="Times New Roman"/>
                <w:spacing w:val="-2"/>
                <w:sz w:val="24"/>
              </w:rPr>
            </w:pPr>
          </w:p>
        </w:tc>
      </w:tr>
      <w:tr>
        <w:tblPrEx>
          <w:tblCellMar>
            <w:top w:w="0" w:type="dxa"/>
            <w:left w:w="72" w:type="dxa"/>
            <w:bottom w:w="0" w:type="dxa"/>
            <w:right w:w="72" w:type="dxa"/>
          </w:tblCellMar>
        </w:tblPrEx>
        <w:trPr>
          <w:cantSplit/>
        </w:trPr>
        <w:tc>
          <w:tcPr>
            <w:tcW w:w="6300" w:type="dxa"/>
            <w:tcBorders>
              <w:top w:val="single" w:color="auto" w:sz="6" w:space="0"/>
              <w:left w:val="single" w:color="auto" w:sz="6" w:space="0"/>
              <w:bottom w:val="single" w:color="auto" w:sz="6" w:space="0"/>
            </w:tcBorders>
          </w:tcPr>
          <w:p>
            <w:pPr>
              <w:suppressAutoHyphens/>
              <w:rPr>
                <w:rStyle w:val="82"/>
                <w:rFonts w:ascii="Times New Roman" w:hAnsi="Times New Roman"/>
                <w:spacing w:val="-2"/>
                <w:sz w:val="24"/>
              </w:rPr>
            </w:pPr>
            <w:r>
              <w:rPr>
                <w:rStyle w:val="82"/>
                <w:rFonts w:ascii="Times New Roman" w:hAnsi="Times New Roman"/>
                <w:spacing w:val="-2"/>
                <w:sz w:val="24"/>
              </w:rPr>
              <w:t>4.</w:t>
            </w:r>
          </w:p>
          <w:p>
            <w:pPr>
              <w:suppressAutoHyphens/>
              <w:spacing w:after="71"/>
              <w:rPr>
                <w:rStyle w:val="82"/>
                <w:rFonts w:ascii="Times New Roman" w:hAnsi="Times New Roman"/>
                <w:spacing w:val="-2"/>
                <w:sz w:val="24"/>
              </w:rPr>
            </w:pPr>
          </w:p>
        </w:tc>
        <w:tc>
          <w:tcPr>
            <w:tcW w:w="2790" w:type="dxa"/>
            <w:tcBorders>
              <w:top w:val="single" w:color="auto" w:sz="6" w:space="0"/>
              <w:left w:val="single" w:color="auto" w:sz="6" w:space="0"/>
              <w:bottom w:val="single" w:color="auto" w:sz="6" w:space="0"/>
              <w:right w:val="single" w:color="auto" w:sz="6" w:space="0"/>
            </w:tcBorders>
          </w:tcPr>
          <w:p>
            <w:pPr>
              <w:suppressAutoHyphens/>
              <w:spacing w:after="71"/>
              <w:rPr>
                <w:rStyle w:val="82"/>
                <w:rFonts w:ascii="Times New Roman" w:hAnsi="Times New Roman"/>
                <w:spacing w:val="-2"/>
                <w:sz w:val="24"/>
              </w:rPr>
            </w:pPr>
          </w:p>
        </w:tc>
      </w:tr>
    </w:tbl>
    <w:p>
      <w:pPr>
        <w:spacing w:after="120"/>
        <w:jc w:val="center"/>
        <w:rPr>
          <w:b/>
          <w:sz w:val="36"/>
        </w:rPr>
      </w:pPr>
    </w:p>
    <w:p>
      <w:pPr>
        <w:pStyle w:val="156"/>
      </w:pPr>
      <w:r>
        <w:br w:type="page"/>
      </w:r>
      <w:bookmarkStart w:id="505" w:name="_Toc108424568"/>
      <w:bookmarkStart w:id="506" w:name="_Toc473902830"/>
      <w:bookmarkStart w:id="507" w:name="_Toc127160601"/>
      <w:r>
        <w:rPr>
          <w:szCs w:val="32"/>
        </w:rPr>
        <w:t xml:space="preserve">Form EXP - 4.1: </w:t>
      </w:r>
      <w:r>
        <w:t>General Construction Experience</w:t>
      </w:r>
      <w:bookmarkEnd w:id="505"/>
      <w:bookmarkEnd w:id="506"/>
    </w:p>
    <w:p>
      <w:pPr>
        <w:tabs>
          <w:tab w:val="left" w:pos="3950"/>
        </w:tabs>
        <w:rPr>
          <w:b/>
          <w:sz w:val="20"/>
        </w:rPr>
      </w:pPr>
    </w:p>
    <w:p>
      <w:pPr>
        <w:spacing w:before="288" w:after="324" w:line="264" w:lineRule="exact"/>
        <w:jc w:val="right"/>
        <w:rPr>
          <w:rFonts w:eastAsia="宋体"/>
          <w:i/>
          <w:iCs/>
          <w:spacing w:val="-6"/>
          <w:lang w:eastAsia="zh-CN"/>
        </w:rPr>
      </w:pPr>
      <w:r>
        <w:rPr>
          <w:spacing w:val="-4"/>
        </w:rPr>
        <w:t xml:space="preserve">Bidder’s Name: </w:t>
      </w:r>
      <w:r>
        <w:rPr>
          <w:i/>
          <w:iCs/>
          <w:spacing w:val="-6"/>
        </w:rPr>
        <w:t>________________</w:t>
      </w:r>
    </w:p>
    <w:p>
      <w:pPr>
        <w:spacing w:before="288" w:after="324" w:line="264" w:lineRule="exact"/>
        <w:jc w:val="right"/>
        <w:rPr>
          <w:rFonts w:eastAsia="宋体"/>
          <w:i/>
          <w:iCs/>
          <w:spacing w:val="-6"/>
          <w:lang w:eastAsia="zh-CN"/>
        </w:rPr>
      </w:pPr>
      <w:r>
        <w:rPr>
          <w:spacing w:val="-4"/>
        </w:rPr>
        <w:t xml:space="preserve">Date: </w:t>
      </w:r>
      <w:r>
        <w:rPr>
          <w:i/>
          <w:iCs/>
          <w:spacing w:val="-6"/>
        </w:rPr>
        <w:t>______________________</w:t>
      </w:r>
    </w:p>
    <w:p>
      <w:pPr>
        <w:spacing w:before="288" w:after="324" w:line="264" w:lineRule="exact"/>
        <w:jc w:val="right"/>
        <w:rPr>
          <w:rFonts w:eastAsia="宋体"/>
          <w:spacing w:val="-4"/>
          <w:lang w:eastAsia="zh-CN"/>
        </w:rPr>
      </w:pPr>
      <w:r>
        <w:rPr>
          <w:spacing w:val="-4"/>
        </w:rPr>
        <w:t>Joint Venture Member’s Name_________________________</w:t>
      </w:r>
    </w:p>
    <w:p>
      <w:pPr>
        <w:spacing w:before="288" w:after="324" w:line="264" w:lineRule="exact"/>
        <w:jc w:val="right"/>
        <w:rPr>
          <w:rFonts w:eastAsia="宋体"/>
          <w:i/>
          <w:iCs/>
          <w:spacing w:val="-6"/>
          <w:lang w:eastAsia="zh-CN"/>
        </w:rPr>
      </w:pPr>
      <w:r>
        <w:rPr>
          <w:spacing w:val="-4"/>
        </w:rPr>
        <w:t xml:space="preserve">ICB No. and title: </w:t>
      </w:r>
      <w:r>
        <w:rPr>
          <w:i/>
          <w:iCs/>
          <w:spacing w:val="-6"/>
        </w:rPr>
        <w:t>___________________________</w:t>
      </w:r>
    </w:p>
    <w:p>
      <w:pPr>
        <w:spacing w:before="288" w:after="324" w:line="264" w:lineRule="exact"/>
        <w:jc w:val="right"/>
        <w:rPr>
          <w:spacing w:val="-4"/>
        </w:rPr>
      </w:pP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pPr>
        <w:spacing w:after="324"/>
        <w:rPr>
          <w:bCs/>
          <w:i/>
          <w:iCs/>
        </w:rPr>
      </w:pPr>
    </w:p>
    <w:tbl>
      <w:tblPr>
        <w:tblStyle w:val="59"/>
        <w:tblW w:w="0" w:type="auto"/>
        <w:tblInd w:w="3" w:type="dxa"/>
        <w:tblLayout w:type="fixed"/>
        <w:tblCellMar>
          <w:top w:w="0" w:type="dxa"/>
          <w:left w:w="0" w:type="dxa"/>
          <w:bottom w:w="0" w:type="dxa"/>
          <w:right w:w="0" w:type="dxa"/>
        </w:tblCellMar>
      </w:tblPr>
      <w:tblGrid>
        <w:gridCol w:w="1122"/>
        <w:gridCol w:w="1080"/>
        <w:gridCol w:w="5040"/>
        <w:gridCol w:w="2015"/>
      </w:tblGrid>
      <w:tr>
        <w:tblPrEx>
          <w:tblCellMar>
            <w:top w:w="0" w:type="dxa"/>
            <w:left w:w="0" w:type="dxa"/>
            <w:bottom w:w="0" w:type="dxa"/>
            <w:right w:w="0" w:type="dxa"/>
          </w:tblCellMar>
        </w:tblPrEx>
        <w:trPr>
          <w:trHeight w:val="1031" w:hRule="exact"/>
        </w:trPr>
        <w:tc>
          <w:tcPr>
            <w:tcW w:w="1122" w:type="dxa"/>
            <w:tcBorders>
              <w:top w:val="single" w:color="auto" w:sz="2" w:space="0"/>
              <w:left w:val="single" w:color="auto" w:sz="2" w:space="0"/>
              <w:bottom w:val="single" w:color="auto" w:sz="2" w:space="0"/>
              <w:right w:val="single" w:color="auto" w:sz="2" w:space="0"/>
            </w:tcBorders>
          </w:tcPr>
          <w:p>
            <w:pPr>
              <w:jc w:val="center"/>
              <w:rPr>
                <w:bCs/>
              </w:rPr>
            </w:pPr>
            <w:r>
              <w:rPr>
                <w:bCs/>
              </w:rPr>
              <w:t>Starting</w:t>
            </w:r>
          </w:p>
          <w:p>
            <w:pPr>
              <w:jc w:val="center"/>
              <w:rPr>
                <w:bCs/>
              </w:rPr>
            </w:pPr>
          </w:p>
          <w:p>
            <w:pPr>
              <w:jc w:val="center"/>
              <w:rPr>
                <w:bCs/>
              </w:rPr>
            </w:pPr>
            <w:r>
              <w:rPr>
                <w:bCs/>
              </w:rPr>
              <w:t>Year</w:t>
            </w:r>
          </w:p>
        </w:tc>
        <w:tc>
          <w:tcPr>
            <w:tcW w:w="1080" w:type="dxa"/>
            <w:tcBorders>
              <w:top w:val="single" w:color="auto" w:sz="2" w:space="0"/>
              <w:left w:val="single" w:color="auto" w:sz="2" w:space="0"/>
              <w:bottom w:val="single" w:color="auto" w:sz="2" w:space="0"/>
              <w:right w:val="single" w:color="auto" w:sz="2" w:space="0"/>
            </w:tcBorders>
          </w:tcPr>
          <w:p>
            <w:pPr>
              <w:jc w:val="center"/>
              <w:rPr>
                <w:bCs/>
              </w:rPr>
            </w:pPr>
            <w:r>
              <w:rPr>
                <w:bCs/>
              </w:rPr>
              <w:t>Ending</w:t>
            </w:r>
          </w:p>
          <w:p>
            <w:pPr>
              <w:jc w:val="center"/>
              <w:rPr>
                <w:bCs/>
              </w:rPr>
            </w:pPr>
            <w:r>
              <w:rPr>
                <w:bCs/>
              </w:rPr>
              <w:t>Year</w:t>
            </w:r>
          </w:p>
        </w:tc>
        <w:tc>
          <w:tcPr>
            <w:tcW w:w="5040" w:type="dxa"/>
            <w:tcBorders>
              <w:top w:val="single" w:color="auto" w:sz="2" w:space="0"/>
              <w:left w:val="single" w:color="auto" w:sz="2" w:space="0"/>
              <w:bottom w:val="single" w:color="auto" w:sz="2" w:space="0"/>
              <w:right w:val="single" w:color="auto" w:sz="2" w:space="0"/>
            </w:tcBorders>
          </w:tcPr>
          <w:p>
            <w:pPr>
              <w:spacing w:after="540"/>
              <w:jc w:val="center"/>
              <w:rPr>
                <w:bCs/>
              </w:rPr>
            </w:pPr>
            <w:r>
              <w:rPr>
                <w:bCs/>
              </w:rPr>
              <w:t>Contract Identification</w:t>
            </w:r>
          </w:p>
        </w:tc>
        <w:tc>
          <w:tcPr>
            <w:tcW w:w="2015" w:type="dxa"/>
            <w:tcBorders>
              <w:top w:val="single" w:color="auto" w:sz="2" w:space="0"/>
              <w:left w:val="single" w:color="auto" w:sz="2" w:space="0"/>
              <w:bottom w:val="single" w:color="auto" w:sz="2" w:space="0"/>
              <w:right w:val="single" w:color="auto" w:sz="2" w:space="0"/>
            </w:tcBorders>
          </w:tcPr>
          <w:p>
            <w:pPr>
              <w:jc w:val="center"/>
              <w:rPr>
                <w:bCs/>
              </w:rPr>
            </w:pPr>
            <w:r>
              <w:rPr>
                <w:bCs/>
              </w:rPr>
              <w:t>Role of</w:t>
            </w:r>
          </w:p>
          <w:p>
            <w:pPr>
              <w:spacing w:after="252"/>
              <w:jc w:val="center"/>
              <w:rPr>
                <w:bCs/>
              </w:rPr>
            </w:pPr>
            <w:r>
              <w:rPr>
                <w:bCs/>
              </w:rPr>
              <w:t>Bidder</w:t>
            </w:r>
          </w:p>
        </w:tc>
      </w:tr>
      <w:tr>
        <w:tblPrEx>
          <w:tblCellMar>
            <w:top w:w="0" w:type="dxa"/>
            <w:left w:w="0" w:type="dxa"/>
            <w:bottom w:w="0" w:type="dxa"/>
            <w:right w:w="0" w:type="dxa"/>
          </w:tblCellMar>
        </w:tblPrEx>
        <w:tc>
          <w:tcPr>
            <w:tcW w:w="1122" w:type="dxa"/>
            <w:tcBorders>
              <w:top w:val="single" w:color="auto" w:sz="2" w:space="0"/>
              <w:left w:val="single" w:color="auto" w:sz="2" w:space="0"/>
              <w:bottom w:val="single" w:color="auto" w:sz="2" w:space="0"/>
              <w:right w:val="single" w:color="auto" w:sz="2" w:space="0"/>
            </w:tcBorders>
          </w:tcPr>
          <w:p>
            <w:pPr>
              <w:jc w:val="center"/>
              <w:rPr>
                <w:bCs/>
              </w:rPr>
            </w:pPr>
          </w:p>
        </w:tc>
        <w:tc>
          <w:tcPr>
            <w:tcW w:w="1080" w:type="dxa"/>
            <w:tcBorders>
              <w:top w:val="single" w:color="auto" w:sz="2" w:space="0"/>
              <w:left w:val="single" w:color="auto" w:sz="2" w:space="0"/>
              <w:bottom w:val="single" w:color="auto" w:sz="2" w:space="0"/>
              <w:right w:val="single" w:color="auto" w:sz="2" w:space="0"/>
            </w:tcBorders>
          </w:tcPr>
          <w:p>
            <w:pPr>
              <w:jc w:val="center"/>
              <w:rPr>
                <w:bCs/>
              </w:rPr>
            </w:pPr>
          </w:p>
        </w:tc>
        <w:tc>
          <w:tcPr>
            <w:tcW w:w="5040" w:type="dxa"/>
            <w:tcBorders>
              <w:top w:val="single" w:color="auto" w:sz="2" w:space="0"/>
              <w:left w:val="single" w:color="auto" w:sz="2" w:space="0"/>
              <w:bottom w:val="single" w:color="auto" w:sz="2" w:space="0"/>
              <w:right w:val="single" w:color="auto" w:sz="2" w:space="0"/>
            </w:tcBorders>
          </w:tcPr>
          <w:p>
            <w:pPr>
              <w:ind w:left="69"/>
              <w:rPr>
                <w:bCs/>
                <w:i/>
                <w:iCs/>
              </w:rPr>
            </w:pPr>
            <w:r>
              <w:rPr>
                <w:bCs/>
                <w:spacing w:val="-9"/>
              </w:rPr>
              <w:t xml:space="preserve">Contract name: </w:t>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t>____________________</w:t>
            </w:r>
          </w:p>
          <w:p>
            <w:pPr>
              <w:ind w:left="69"/>
              <w:rPr>
                <w:bCs/>
                <w:spacing w:val="-2"/>
              </w:rPr>
            </w:pPr>
            <w:r>
              <w:rPr>
                <w:bCs/>
                <w:spacing w:val="-2"/>
              </w:rPr>
              <w:t>Brief Description of the Works performed by the</w:t>
            </w:r>
          </w:p>
          <w:p>
            <w:pPr>
              <w:ind w:left="69"/>
              <w:rPr>
                <w:bCs/>
                <w:i/>
                <w:iCs/>
              </w:rPr>
            </w:pPr>
            <w:r>
              <w:rPr>
                <w:bCs/>
                <w:spacing w:val="-2"/>
              </w:rPr>
              <w:t xml:space="preserve">Bidder: </w:t>
            </w:r>
            <w:r>
              <w:rPr>
                <w:bCs/>
                <w:i/>
                <w:iCs/>
              </w:rPr>
              <w:t>_____________________________</w:t>
            </w:r>
          </w:p>
          <w:p>
            <w:pPr>
              <w:ind w:left="69"/>
              <w:rPr>
                <w:bCs/>
                <w:i/>
                <w:iCs/>
              </w:rPr>
            </w:pPr>
            <w:r>
              <w:rPr>
                <w:bCs/>
                <w:spacing w:val="-2"/>
              </w:rPr>
              <w:t xml:space="preserve">Amount of contract: </w:t>
            </w:r>
            <w:r>
              <w:rPr>
                <w:bCs/>
                <w:i/>
                <w:iCs/>
              </w:rPr>
              <w:t>___________________</w:t>
            </w:r>
          </w:p>
          <w:p>
            <w:pPr>
              <w:ind w:left="69"/>
              <w:rPr>
                <w:bCs/>
                <w:spacing w:val="-2"/>
              </w:rPr>
            </w:pPr>
            <w:r>
              <w:rPr>
                <w:bCs/>
                <w:spacing w:val="-2"/>
              </w:rPr>
              <w:t xml:space="preserve">Name of Employer: </w:t>
            </w:r>
            <w:r>
              <w:rPr>
                <w:bCs/>
                <w:i/>
                <w:iCs/>
              </w:rPr>
              <w:t>____________________</w:t>
            </w:r>
          </w:p>
          <w:p>
            <w:pPr>
              <w:rPr>
                <w:bCs/>
              </w:rPr>
            </w:pPr>
            <w:r>
              <w:rPr>
                <w:bCs/>
                <w:spacing w:val="-2"/>
              </w:rPr>
              <w:t xml:space="preserve">Address: </w:t>
            </w:r>
            <w:r>
              <w:rPr>
                <w:bCs/>
                <w:i/>
                <w:iCs/>
              </w:rPr>
              <w:t>_____________________________</w:t>
            </w:r>
          </w:p>
        </w:tc>
        <w:tc>
          <w:tcPr>
            <w:tcW w:w="2015" w:type="dxa"/>
            <w:tcBorders>
              <w:top w:val="single" w:color="auto" w:sz="2" w:space="0"/>
              <w:left w:val="single" w:color="auto" w:sz="2" w:space="0"/>
              <w:bottom w:val="single" w:color="auto" w:sz="2" w:space="0"/>
              <w:right w:val="single" w:color="auto" w:sz="2" w:space="0"/>
            </w:tcBorders>
          </w:tcPr>
          <w:p>
            <w:pPr>
              <w:jc w:val="center"/>
              <w:rPr>
                <w:bCs/>
              </w:rPr>
            </w:pPr>
          </w:p>
        </w:tc>
      </w:tr>
      <w:tr>
        <w:tblPrEx>
          <w:tblCellMar>
            <w:top w:w="0" w:type="dxa"/>
            <w:left w:w="0" w:type="dxa"/>
            <w:bottom w:w="0" w:type="dxa"/>
            <w:right w:w="0" w:type="dxa"/>
          </w:tblCellMar>
        </w:tblPrEx>
        <w:tc>
          <w:tcPr>
            <w:tcW w:w="1122" w:type="dxa"/>
            <w:tcBorders>
              <w:top w:val="single" w:color="auto" w:sz="2" w:space="0"/>
              <w:left w:val="single" w:color="auto" w:sz="2" w:space="0"/>
              <w:bottom w:val="single" w:color="auto" w:sz="2" w:space="0"/>
              <w:right w:val="single" w:color="auto" w:sz="2" w:space="0"/>
            </w:tcBorders>
          </w:tcPr>
          <w:p>
            <w:pPr>
              <w:jc w:val="center"/>
              <w:rPr>
                <w:bCs/>
              </w:rPr>
            </w:pPr>
          </w:p>
        </w:tc>
        <w:tc>
          <w:tcPr>
            <w:tcW w:w="1080" w:type="dxa"/>
            <w:tcBorders>
              <w:top w:val="single" w:color="auto" w:sz="2" w:space="0"/>
              <w:left w:val="single" w:color="auto" w:sz="2" w:space="0"/>
              <w:bottom w:val="single" w:color="auto" w:sz="2" w:space="0"/>
              <w:right w:val="single" w:color="auto" w:sz="2" w:space="0"/>
            </w:tcBorders>
          </w:tcPr>
          <w:p>
            <w:pPr>
              <w:jc w:val="center"/>
              <w:rPr>
                <w:bCs/>
              </w:rPr>
            </w:pPr>
          </w:p>
        </w:tc>
        <w:tc>
          <w:tcPr>
            <w:tcW w:w="5040" w:type="dxa"/>
            <w:tcBorders>
              <w:top w:val="single" w:color="auto" w:sz="2" w:space="0"/>
              <w:left w:val="single" w:color="auto" w:sz="2" w:space="0"/>
              <w:bottom w:val="single" w:color="auto" w:sz="2" w:space="0"/>
              <w:right w:val="single" w:color="auto" w:sz="2" w:space="0"/>
            </w:tcBorders>
          </w:tcPr>
          <w:p>
            <w:pPr>
              <w:ind w:left="69"/>
              <w:rPr>
                <w:bCs/>
                <w:i/>
                <w:iCs/>
              </w:rPr>
            </w:pPr>
            <w:r>
              <w:rPr>
                <w:bCs/>
                <w:spacing w:val="-9"/>
              </w:rPr>
              <w:t xml:space="preserve">Contract name: </w:t>
            </w:r>
            <w:r>
              <w:rPr>
                <w:bCs/>
                <w:i/>
                <w:iCs/>
              </w:rPr>
              <w:t>_________________________</w:t>
            </w:r>
          </w:p>
          <w:p>
            <w:pPr>
              <w:ind w:left="69"/>
              <w:rPr>
                <w:bCs/>
                <w:spacing w:val="-2"/>
              </w:rPr>
            </w:pPr>
            <w:r>
              <w:rPr>
                <w:bCs/>
                <w:spacing w:val="-2"/>
              </w:rPr>
              <w:t>Brief Description of the Works performed by the</w:t>
            </w:r>
          </w:p>
          <w:p>
            <w:pPr>
              <w:ind w:left="69"/>
              <w:rPr>
                <w:bCs/>
                <w:i/>
                <w:iCs/>
              </w:rPr>
            </w:pPr>
            <w:r>
              <w:rPr>
                <w:bCs/>
                <w:spacing w:val="-2"/>
              </w:rPr>
              <w:t xml:space="preserve">Bidder: </w:t>
            </w:r>
            <w:r>
              <w:rPr>
                <w:bCs/>
                <w:i/>
                <w:iCs/>
              </w:rPr>
              <w:t>_____________________________</w:t>
            </w:r>
          </w:p>
          <w:p>
            <w:pPr>
              <w:ind w:left="69"/>
              <w:rPr>
                <w:bCs/>
                <w:i/>
                <w:iCs/>
              </w:rPr>
            </w:pPr>
            <w:r>
              <w:rPr>
                <w:bCs/>
                <w:spacing w:val="-2"/>
              </w:rPr>
              <w:t xml:space="preserve">Amount of contract: </w:t>
            </w:r>
            <w:r>
              <w:rPr>
                <w:bCs/>
                <w:i/>
                <w:iCs/>
              </w:rPr>
              <w:t>___________________</w:t>
            </w:r>
          </w:p>
          <w:p>
            <w:pPr>
              <w:ind w:left="69"/>
              <w:rPr>
                <w:bCs/>
                <w:spacing w:val="-2"/>
              </w:rPr>
            </w:pPr>
            <w:r>
              <w:rPr>
                <w:bCs/>
                <w:spacing w:val="-2"/>
              </w:rPr>
              <w:t xml:space="preserve">Name of Employer: </w:t>
            </w:r>
            <w:r>
              <w:rPr>
                <w:bCs/>
                <w:i/>
                <w:iCs/>
              </w:rPr>
              <w:t>___________________</w:t>
            </w:r>
          </w:p>
          <w:p>
            <w:pPr>
              <w:jc w:val="center"/>
              <w:rPr>
                <w:bCs/>
              </w:rPr>
            </w:pPr>
            <w:r>
              <w:rPr>
                <w:bCs/>
                <w:spacing w:val="-2"/>
              </w:rPr>
              <w:t xml:space="preserve">Address: </w:t>
            </w:r>
            <w:r>
              <w:rPr>
                <w:bCs/>
                <w:i/>
                <w:iCs/>
              </w:rPr>
              <w:t>_________________________</w:t>
            </w:r>
          </w:p>
        </w:tc>
        <w:tc>
          <w:tcPr>
            <w:tcW w:w="2015" w:type="dxa"/>
            <w:tcBorders>
              <w:top w:val="single" w:color="auto" w:sz="2" w:space="0"/>
              <w:left w:val="single" w:color="auto" w:sz="2" w:space="0"/>
              <w:bottom w:val="single" w:color="auto" w:sz="2" w:space="0"/>
              <w:right w:val="single" w:color="auto" w:sz="2" w:space="0"/>
            </w:tcBorders>
          </w:tcPr>
          <w:p>
            <w:pPr>
              <w:jc w:val="center"/>
              <w:rPr>
                <w:bCs/>
              </w:rPr>
            </w:pPr>
          </w:p>
        </w:tc>
      </w:tr>
      <w:tr>
        <w:tblPrEx>
          <w:tblCellMar>
            <w:top w:w="0" w:type="dxa"/>
            <w:left w:w="0" w:type="dxa"/>
            <w:bottom w:w="0" w:type="dxa"/>
            <w:right w:w="0" w:type="dxa"/>
          </w:tblCellMar>
        </w:tblPrEx>
        <w:tc>
          <w:tcPr>
            <w:tcW w:w="1122" w:type="dxa"/>
            <w:tcBorders>
              <w:top w:val="single" w:color="auto" w:sz="2" w:space="0"/>
              <w:left w:val="single" w:color="auto" w:sz="2" w:space="0"/>
              <w:bottom w:val="single" w:color="auto" w:sz="2" w:space="0"/>
              <w:right w:val="single" w:color="auto" w:sz="2" w:space="0"/>
            </w:tcBorders>
          </w:tcPr>
          <w:p>
            <w:pPr>
              <w:jc w:val="center"/>
              <w:rPr>
                <w:bCs/>
              </w:rPr>
            </w:pPr>
          </w:p>
        </w:tc>
        <w:tc>
          <w:tcPr>
            <w:tcW w:w="1080" w:type="dxa"/>
            <w:tcBorders>
              <w:top w:val="single" w:color="auto" w:sz="2" w:space="0"/>
              <w:left w:val="single" w:color="auto" w:sz="2" w:space="0"/>
              <w:bottom w:val="single" w:color="auto" w:sz="2" w:space="0"/>
              <w:right w:val="single" w:color="auto" w:sz="2" w:space="0"/>
            </w:tcBorders>
          </w:tcPr>
          <w:p>
            <w:pPr>
              <w:jc w:val="center"/>
              <w:rPr>
                <w:bCs/>
              </w:rPr>
            </w:pPr>
          </w:p>
        </w:tc>
        <w:tc>
          <w:tcPr>
            <w:tcW w:w="5040" w:type="dxa"/>
            <w:tcBorders>
              <w:top w:val="single" w:color="auto" w:sz="2" w:space="0"/>
              <w:left w:val="single" w:color="auto" w:sz="2" w:space="0"/>
              <w:bottom w:val="single" w:color="auto" w:sz="2" w:space="0"/>
              <w:right w:val="single" w:color="auto" w:sz="2" w:space="0"/>
            </w:tcBorders>
          </w:tcPr>
          <w:p>
            <w:pPr>
              <w:ind w:left="69"/>
              <w:rPr>
                <w:bCs/>
                <w:i/>
                <w:iCs/>
              </w:rPr>
            </w:pPr>
            <w:r>
              <w:rPr>
                <w:bCs/>
                <w:spacing w:val="-9"/>
              </w:rPr>
              <w:t xml:space="preserve">Contract name: </w:t>
            </w:r>
            <w:r>
              <w:rPr>
                <w:bCs/>
                <w:i/>
                <w:iCs/>
              </w:rPr>
              <w:t>________________________</w:t>
            </w:r>
          </w:p>
          <w:p>
            <w:pPr>
              <w:ind w:left="69"/>
              <w:rPr>
                <w:bCs/>
                <w:spacing w:val="-2"/>
              </w:rPr>
            </w:pPr>
            <w:r>
              <w:rPr>
                <w:bCs/>
                <w:spacing w:val="-2"/>
              </w:rPr>
              <w:t>Brief Description of the Works performed by the</w:t>
            </w:r>
          </w:p>
          <w:p>
            <w:pPr>
              <w:ind w:left="69"/>
              <w:rPr>
                <w:bCs/>
                <w:i/>
                <w:iCs/>
              </w:rPr>
            </w:pPr>
            <w:r>
              <w:rPr>
                <w:bCs/>
                <w:spacing w:val="-2"/>
              </w:rPr>
              <w:t xml:space="preserve">Bidder: </w:t>
            </w:r>
            <w:r>
              <w:rPr>
                <w:bCs/>
                <w:i/>
                <w:iCs/>
              </w:rPr>
              <w:t>__________________________</w:t>
            </w:r>
          </w:p>
          <w:p>
            <w:pPr>
              <w:ind w:left="69"/>
              <w:rPr>
                <w:bCs/>
                <w:i/>
                <w:iCs/>
              </w:rPr>
            </w:pPr>
            <w:r>
              <w:rPr>
                <w:bCs/>
                <w:spacing w:val="-2"/>
              </w:rPr>
              <w:t xml:space="preserve">Amount of contract: </w:t>
            </w:r>
            <w:r>
              <w:rPr>
                <w:bCs/>
                <w:i/>
                <w:iCs/>
              </w:rPr>
              <w:t>___________________</w:t>
            </w:r>
          </w:p>
          <w:p>
            <w:pPr>
              <w:ind w:left="69"/>
              <w:rPr>
                <w:bCs/>
                <w:spacing w:val="-2"/>
              </w:rPr>
            </w:pPr>
            <w:r>
              <w:rPr>
                <w:bCs/>
                <w:spacing w:val="-2"/>
              </w:rPr>
              <w:t xml:space="preserve">Name of Employer: </w:t>
            </w:r>
            <w:r>
              <w:rPr>
                <w:bCs/>
                <w:i/>
                <w:iCs/>
              </w:rPr>
              <w:t>___________________</w:t>
            </w:r>
          </w:p>
          <w:p>
            <w:pPr>
              <w:jc w:val="center"/>
              <w:rPr>
                <w:bCs/>
              </w:rPr>
            </w:pPr>
            <w:r>
              <w:rPr>
                <w:bCs/>
                <w:spacing w:val="-2"/>
              </w:rPr>
              <w:t xml:space="preserve">Address: </w:t>
            </w:r>
            <w:r>
              <w:rPr>
                <w:bCs/>
                <w:i/>
                <w:iCs/>
              </w:rPr>
              <w:t>_________________________</w:t>
            </w:r>
          </w:p>
        </w:tc>
        <w:tc>
          <w:tcPr>
            <w:tcW w:w="2015" w:type="dxa"/>
            <w:tcBorders>
              <w:top w:val="single" w:color="auto" w:sz="2" w:space="0"/>
              <w:left w:val="single" w:color="auto" w:sz="2" w:space="0"/>
              <w:bottom w:val="single" w:color="auto" w:sz="2" w:space="0"/>
              <w:right w:val="single" w:color="auto" w:sz="2" w:space="0"/>
            </w:tcBorders>
          </w:tcPr>
          <w:p>
            <w:pPr>
              <w:jc w:val="center"/>
              <w:rPr>
                <w:bCs/>
              </w:rPr>
            </w:pPr>
          </w:p>
        </w:tc>
      </w:tr>
    </w:tbl>
    <w:p>
      <w:pPr>
        <w:jc w:val="center"/>
        <w:rPr>
          <w:b/>
          <w:sz w:val="32"/>
          <w:szCs w:val="32"/>
        </w:rPr>
      </w:pPr>
    </w:p>
    <w:bookmarkEnd w:id="507"/>
    <w:p>
      <w:pPr>
        <w:jc w:val="center"/>
        <w:rPr>
          <w:iCs/>
        </w:rPr>
      </w:pPr>
      <w:r>
        <w:br w:type="page"/>
      </w:r>
    </w:p>
    <w:p>
      <w:pPr>
        <w:pStyle w:val="156"/>
      </w:pPr>
      <w:bookmarkStart w:id="508" w:name="_Toc473902831"/>
      <w:r>
        <w:rPr>
          <w:szCs w:val="32"/>
        </w:rPr>
        <w:t xml:space="preserve">Form EXP - 4.2(a): </w:t>
      </w:r>
      <w:bookmarkStart w:id="509" w:name="_Toc108424569"/>
      <w:r>
        <w:t>Specific Construction and Contract Management Experience</w:t>
      </w:r>
      <w:bookmarkEnd w:id="508"/>
      <w:bookmarkEnd w:id="509"/>
    </w:p>
    <w:p>
      <w:pPr>
        <w:spacing w:before="288" w:after="324" w:line="264" w:lineRule="exact"/>
        <w:jc w:val="right"/>
        <w:rPr>
          <w:rFonts w:eastAsia="宋体"/>
          <w:i/>
          <w:iCs/>
          <w:spacing w:val="-6"/>
          <w:lang w:eastAsia="zh-CN"/>
        </w:rPr>
      </w:pPr>
      <w:r>
        <w:rPr>
          <w:spacing w:val="-4"/>
        </w:rPr>
        <w:t xml:space="preserve">Bidder’s Name: </w:t>
      </w:r>
      <w:r>
        <w:rPr>
          <w:i/>
          <w:iCs/>
          <w:spacing w:val="-6"/>
        </w:rPr>
        <w:t>________________</w:t>
      </w:r>
    </w:p>
    <w:p>
      <w:pPr>
        <w:spacing w:before="288" w:after="324" w:line="264" w:lineRule="exact"/>
        <w:jc w:val="right"/>
        <w:rPr>
          <w:rFonts w:eastAsia="宋体"/>
          <w:i/>
          <w:iCs/>
          <w:spacing w:val="-6"/>
          <w:lang w:eastAsia="zh-CN"/>
        </w:rPr>
      </w:pPr>
      <w:r>
        <w:rPr>
          <w:spacing w:val="-4"/>
        </w:rPr>
        <w:t xml:space="preserve">Date: </w:t>
      </w:r>
      <w:r>
        <w:rPr>
          <w:i/>
          <w:iCs/>
          <w:spacing w:val="-6"/>
        </w:rPr>
        <w:t>______________________</w:t>
      </w:r>
    </w:p>
    <w:p>
      <w:pPr>
        <w:spacing w:before="288" w:after="324" w:line="264" w:lineRule="exact"/>
        <w:jc w:val="right"/>
        <w:rPr>
          <w:rFonts w:eastAsia="宋体"/>
          <w:spacing w:val="-4"/>
          <w:lang w:eastAsia="zh-CN"/>
        </w:rPr>
      </w:pPr>
      <w:r>
        <w:rPr>
          <w:spacing w:val="-4"/>
        </w:rPr>
        <w:t>Joint Venture Member’s Name_________________________</w:t>
      </w:r>
    </w:p>
    <w:p>
      <w:pPr>
        <w:spacing w:before="288" w:after="324" w:line="264" w:lineRule="exact"/>
        <w:jc w:val="right"/>
        <w:rPr>
          <w:rFonts w:eastAsia="宋体"/>
          <w:i/>
          <w:iCs/>
          <w:spacing w:val="-6"/>
          <w:lang w:eastAsia="zh-CN"/>
        </w:rPr>
      </w:pPr>
      <w:r>
        <w:rPr>
          <w:spacing w:val="-4"/>
        </w:rPr>
        <w:t xml:space="preserve">ICB No. and title: </w:t>
      </w:r>
      <w:r>
        <w:rPr>
          <w:i/>
          <w:iCs/>
          <w:spacing w:val="-6"/>
        </w:rPr>
        <w:t>___________________________</w:t>
      </w:r>
    </w:p>
    <w:p>
      <w:pPr>
        <w:spacing w:before="288" w:after="324" w:line="264" w:lineRule="exact"/>
        <w:jc w:val="right"/>
        <w:rPr>
          <w:spacing w:val="-4"/>
        </w:rPr>
      </w:pP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Style w:val="59"/>
        <w:tblW w:w="9450" w:type="dxa"/>
        <w:tblInd w:w="3" w:type="dxa"/>
        <w:tblLayout w:type="fixed"/>
        <w:tblCellMar>
          <w:top w:w="0" w:type="dxa"/>
          <w:left w:w="0" w:type="dxa"/>
          <w:bottom w:w="0" w:type="dxa"/>
          <w:right w:w="0" w:type="dxa"/>
        </w:tblCellMar>
      </w:tblPr>
      <w:tblGrid>
        <w:gridCol w:w="3559"/>
        <w:gridCol w:w="1301"/>
        <w:gridCol w:w="90"/>
        <w:gridCol w:w="1530"/>
        <w:gridCol w:w="1944"/>
        <w:gridCol w:w="1026"/>
      </w:tblGrid>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tabs>
                <w:tab w:val="left" w:pos="1404"/>
                <w:tab w:val="left" w:pos="2988"/>
              </w:tabs>
              <w:spacing w:before="180"/>
              <w:ind w:left="59"/>
              <w:rPr>
                <w:b/>
                <w:bCs/>
                <w:spacing w:val="4"/>
              </w:rPr>
            </w:pPr>
            <w:r>
              <w:rPr>
                <w:b/>
                <w:bCs/>
                <w:spacing w:val="4"/>
              </w:rPr>
              <w:t>Similar Contract No.</w:t>
            </w:r>
          </w:p>
          <w:p>
            <w:pPr>
              <w:ind w:left="90" w:right="49"/>
              <w:rPr>
                <w:bCs/>
                <w:i/>
                <w:iCs/>
              </w:rPr>
            </w:pPr>
          </w:p>
        </w:tc>
        <w:tc>
          <w:tcPr>
            <w:tcW w:w="5891" w:type="dxa"/>
            <w:gridSpan w:val="5"/>
            <w:tcBorders>
              <w:top w:val="single" w:color="auto" w:sz="2" w:space="0"/>
              <w:left w:val="single" w:color="auto" w:sz="2" w:space="0"/>
              <w:bottom w:val="single" w:color="auto" w:sz="2" w:space="0"/>
              <w:right w:val="single" w:color="auto" w:sz="2" w:space="0"/>
            </w:tcBorders>
          </w:tcPr>
          <w:p>
            <w:pPr>
              <w:jc w:val="center"/>
              <w:rPr>
                <w:b/>
                <w:bCs/>
                <w:spacing w:val="4"/>
              </w:rPr>
            </w:pPr>
            <w:r>
              <w:rPr>
                <w:b/>
                <w:bCs/>
                <w:spacing w:val="4"/>
              </w:rPr>
              <w:t>Information</w:t>
            </w:r>
          </w:p>
        </w:tc>
      </w:tr>
      <w:tr>
        <w:tblPrEx>
          <w:tblCellMar>
            <w:top w:w="0" w:type="dxa"/>
            <w:left w:w="0" w:type="dxa"/>
            <w:bottom w:w="0" w:type="dxa"/>
            <w:right w:w="0" w:type="dxa"/>
          </w:tblCellMar>
        </w:tblPrEx>
        <w:trPr>
          <w:trHeight w:val="413" w:hRule="exact"/>
        </w:trPr>
        <w:tc>
          <w:tcPr>
            <w:tcW w:w="3559" w:type="dxa"/>
            <w:tcBorders>
              <w:top w:val="single" w:color="auto" w:sz="2" w:space="0"/>
              <w:left w:val="single" w:color="auto" w:sz="2" w:space="0"/>
              <w:bottom w:val="single" w:color="auto" w:sz="2" w:space="0"/>
              <w:right w:val="single" w:color="auto" w:sz="2" w:space="0"/>
            </w:tcBorders>
          </w:tcPr>
          <w:p>
            <w:pPr>
              <w:spacing w:before="144"/>
              <w:ind w:left="42"/>
              <w:rPr>
                <w:bCs/>
                <w:spacing w:val="-8"/>
              </w:rPr>
            </w:pPr>
            <w:r>
              <w:rPr>
                <w:bCs/>
                <w:spacing w:val="-8"/>
              </w:rPr>
              <w:t>Contract Identification</w:t>
            </w:r>
          </w:p>
        </w:tc>
        <w:tc>
          <w:tcPr>
            <w:tcW w:w="5891" w:type="dxa"/>
            <w:gridSpan w:val="5"/>
            <w:tcBorders>
              <w:top w:val="single" w:color="auto" w:sz="2" w:space="0"/>
              <w:left w:val="single" w:color="auto" w:sz="2" w:space="0"/>
              <w:bottom w:val="single" w:color="auto" w:sz="2" w:space="0"/>
              <w:right w:val="single" w:color="auto" w:sz="2" w:space="0"/>
            </w:tcBorders>
          </w:tcPr>
          <w:p>
            <w:pPr>
              <w:spacing w:before="144"/>
              <w:ind w:right="471"/>
              <w:jc w:val="right"/>
              <w:rPr>
                <w:bCs/>
                <w:i/>
                <w:iCs/>
                <w:spacing w:val="2"/>
              </w:rPr>
            </w:pPr>
          </w:p>
        </w:tc>
      </w:tr>
      <w:tr>
        <w:tblPrEx>
          <w:tblCellMar>
            <w:top w:w="0" w:type="dxa"/>
            <w:left w:w="0" w:type="dxa"/>
            <w:bottom w:w="0" w:type="dxa"/>
            <w:right w:w="0" w:type="dxa"/>
          </w:tblCellMar>
        </w:tblPrEx>
        <w:trPr>
          <w:trHeight w:val="408" w:hRule="exact"/>
        </w:trPr>
        <w:tc>
          <w:tcPr>
            <w:tcW w:w="3559" w:type="dxa"/>
            <w:tcBorders>
              <w:top w:val="single" w:color="auto" w:sz="2" w:space="0"/>
              <w:left w:val="single" w:color="auto" w:sz="2" w:space="0"/>
              <w:bottom w:val="single" w:color="auto" w:sz="2" w:space="0"/>
              <w:right w:val="single" w:color="auto" w:sz="2" w:space="0"/>
            </w:tcBorders>
          </w:tcPr>
          <w:p>
            <w:pPr>
              <w:spacing w:before="144"/>
              <w:ind w:left="42"/>
              <w:rPr>
                <w:bCs/>
                <w:spacing w:val="-10"/>
              </w:rPr>
            </w:pPr>
            <w:r>
              <w:rPr>
                <w:bCs/>
                <w:spacing w:val="-10"/>
              </w:rPr>
              <w:t>Award date</w:t>
            </w:r>
          </w:p>
        </w:tc>
        <w:tc>
          <w:tcPr>
            <w:tcW w:w="5891" w:type="dxa"/>
            <w:gridSpan w:val="5"/>
            <w:tcBorders>
              <w:top w:val="single" w:color="auto" w:sz="2" w:space="0"/>
              <w:left w:val="single" w:color="auto" w:sz="2" w:space="0"/>
              <w:bottom w:val="single" w:color="auto" w:sz="2" w:space="0"/>
              <w:right w:val="single" w:color="auto" w:sz="2" w:space="0"/>
            </w:tcBorders>
          </w:tcPr>
          <w:p>
            <w:pPr>
              <w:spacing w:before="144"/>
              <w:ind w:right="741"/>
              <w:jc w:val="right"/>
              <w:rPr>
                <w:bCs/>
                <w:i/>
                <w:iCs/>
                <w:spacing w:val="2"/>
              </w:rPr>
            </w:pPr>
          </w:p>
        </w:tc>
      </w:tr>
      <w:tr>
        <w:tblPrEx>
          <w:tblCellMar>
            <w:top w:w="0" w:type="dxa"/>
            <w:left w:w="0" w:type="dxa"/>
            <w:bottom w:w="0" w:type="dxa"/>
            <w:right w:w="0" w:type="dxa"/>
          </w:tblCellMar>
        </w:tblPrEx>
        <w:trPr>
          <w:trHeight w:val="413" w:hRule="exact"/>
        </w:trPr>
        <w:tc>
          <w:tcPr>
            <w:tcW w:w="3559" w:type="dxa"/>
            <w:tcBorders>
              <w:top w:val="single" w:color="auto" w:sz="2" w:space="0"/>
              <w:left w:val="single" w:color="auto" w:sz="2" w:space="0"/>
              <w:bottom w:val="single" w:color="auto" w:sz="2" w:space="0"/>
              <w:right w:val="single" w:color="auto" w:sz="2" w:space="0"/>
            </w:tcBorders>
          </w:tcPr>
          <w:p>
            <w:pPr>
              <w:spacing w:before="144"/>
              <w:ind w:left="42"/>
              <w:rPr>
                <w:bCs/>
                <w:spacing w:val="-4"/>
              </w:rPr>
            </w:pPr>
            <w:r>
              <w:rPr>
                <w:bCs/>
                <w:spacing w:val="-4"/>
              </w:rPr>
              <w:t>Completion date</w:t>
            </w:r>
          </w:p>
        </w:tc>
        <w:tc>
          <w:tcPr>
            <w:tcW w:w="5891" w:type="dxa"/>
            <w:gridSpan w:val="5"/>
            <w:tcBorders>
              <w:top w:val="single" w:color="auto" w:sz="2" w:space="0"/>
              <w:left w:val="single" w:color="auto" w:sz="2" w:space="0"/>
              <w:bottom w:val="single" w:color="auto" w:sz="2" w:space="0"/>
              <w:right w:val="single" w:color="auto" w:sz="2" w:space="0"/>
            </w:tcBorders>
          </w:tcPr>
          <w:p>
            <w:pPr>
              <w:spacing w:before="144"/>
              <w:ind w:right="381"/>
              <w:jc w:val="right"/>
              <w:rPr>
                <w:bCs/>
                <w:i/>
                <w:iCs/>
                <w:spacing w:val="2"/>
              </w:rPr>
            </w:pPr>
          </w:p>
        </w:tc>
      </w:tr>
      <w:tr>
        <w:tblPrEx>
          <w:tblCellMar>
            <w:top w:w="0" w:type="dxa"/>
            <w:left w:w="0" w:type="dxa"/>
            <w:bottom w:w="0" w:type="dxa"/>
            <w:right w:w="0" w:type="dxa"/>
          </w:tblCellMar>
        </w:tblPrEx>
        <w:trPr>
          <w:trHeight w:val="1109" w:hRule="exact"/>
        </w:trPr>
        <w:tc>
          <w:tcPr>
            <w:tcW w:w="3559" w:type="dxa"/>
            <w:tcBorders>
              <w:top w:val="single" w:color="auto" w:sz="2" w:space="0"/>
              <w:left w:val="single" w:color="auto" w:sz="2" w:space="0"/>
              <w:bottom w:val="single" w:color="auto" w:sz="2" w:space="0"/>
              <w:right w:val="single" w:color="auto" w:sz="2" w:space="0"/>
            </w:tcBorders>
          </w:tcPr>
          <w:p>
            <w:pPr>
              <w:spacing w:before="144"/>
              <w:ind w:left="42"/>
              <w:rPr>
                <w:bCs/>
                <w:spacing w:val="-4"/>
              </w:rPr>
            </w:pPr>
            <w:r>
              <w:rPr>
                <w:bCs/>
                <w:spacing w:val="-4"/>
              </w:rPr>
              <w:t>Role in Contract</w:t>
            </w:r>
          </w:p>
          <w:p>
            <w:pPr>
              <w:spacing w:after="396"/>
              <w:ind w:left="42"/>
              <w:rPr>
                <w:bCs/>
                <w:i/>
                <w:iCs/>
                <w:spacing w:val="2"/>
              </w:rPr>
            </w:pPr>
          </w:p>
        </w:tc>
        <w:tc>
          <w:tcPr>
            <w:tcW w:w="1391" w:type="dxa"/>
            <w:gridSpan w:val="2"/>
            <w:tcBorders>
              <w:top w:val="single" w:color="auto" w:sz="2" w:space="0"/>
              <w:left w:val="single" w:color="auto" w:sz="2" w:space="0"/>
              <w:bottom w:val="single" w:color="auto" w:sz="2" w:space="0"/>
              <w:right w:val="single" w:color="auto" w:sz="2" w:space="0"/>
            </w:tcBorders>
            <w:vAlign w:val="center"/>
          </w:tcPr>
          <w:p>
            <w:pPr>
              <w:ind w:right="374"/>
              <w:jc w:val="center"/>
              <w:rPr>
                <w:bCs/>
                <w:spacing w:val="-4"/>
              </w:rPr>
            </w:pPr>
            <w:r>
              <w:rPr>
                <w:bCs/>
                <w:spacing w:val="-4"/>
              </w:rPr>
              <w:t xml:space="preserve">Prime Contractor </w:t>
            </w:r>
            <w:r>
              <w:rPr>
                <w:rFonts w:ascii="MS PGothic" w:hAnsi="MS PGothic" w:eastAsia="MS PGothic" w:cs="MS PGothic"/>
                <w:spacing w:val="-2"/>
              </w:rPr>
              <w:sym w:font="Wingdings" w:char="F0A8"/>
            </w:r>
          </w:p>
        </w:tc>
        <w:tc>
          <w:tcPr>
            <w:tcW w:w="1530" w:type="dxa"/>
            <w:tcBorders>
              <w:top w:val="single" w:color="auto" w:sz="2" w:space="0"/>
              <w:left w:val="single" w:color="auto" w:sz="2" w:space="0"/>
              <w:bottom w:val="single" w:color="auto" w:sz="2" w:space="0"/>
              <w:right w:val="single" w:color="auto" w:sz="2" w:space="0"/>
            </w:tcBorders>
            <w:vAlign w:val="center"/>
          </w:tcPr>
          <w:p>
            <w:pPr>
              <w:ind w:right="374"/>
              <w:jc w:val="center"/>
              <w:rPr>
                <w:rFonts w:eastAsia="宋体"/>
                <w:bCs/>
                <w:spacing w:val="-4"/>
                <w:lang w:eastAsia="zh-CN"/>
              </w:rPr>
            </w:pPr>
            <w:r>
              <w:rPr>
                <w:bCs/>
                <w:spacing w:val="-4"/>
              </w:rPr>
              <w:t xml:space="preserve">Member in </w:t>
            </w:r>
          </w:p>
          <w:p>
            <w:pPr>
              <w:ind w:right="374"/>
              <w:jc w:val="center"/>
              <w:rPr>
                <w:rFonts w:ascii="MS PGothic" w:hAnsi="MS PGothic" w:eastAsia="MS PGothic" w:cs="MS PGothic"/>
                <w:spacing w:val="-2"/>
              </w:rPr>
            </w:pPr>
            <w:r>
              <w:rPr>
                <w:bCs/>
                <w:spacing w:val="-4"/>
              </w:rPr>
              <w:t>JV</w:t>
            </w:r>
            <w:r>
              <w:rPr>
                <w:rFonts w:ascii="MS PGothic" w:hAnsi="MS PGothic" w:eastAsia="MS PGothic" w:cs="MS PGothic"/>
                <w:spacing w:val="-2"/>
              </w:rPr>
              <w:t xml:space="preserve"> </w:t>
            </w:r>
          </w:p>
          <w:p>
            <w:pPr>
              <w:ind w:right="374"/>
              <w:jc w:val="center"/>
              <w:rPr>
                <w:bCs/>
                <w:spacing w:val="-4"/>
              </w:rPr>
            </w:pPr>
            <w:r>
              <w:rPr>
                <w:rFonts w:ascii="MS PGothic" w:hAnsi="MS PGothic" w:eastAsia="MS PGothic" w:cs="MS PGothic"/>
                <w:spacing w:val="-2"/>
              </w:rPr>
              <w:sym w:font="Wingdings" w:char="F0A8"/>
            </w:r>
          </w:p>
        </w:tc>
        <w:tc>
          <w:tcPr>
            <w:tcW w:w="1944" w:type="dxa"/>
            <w:tcBorders>
              <w:top w:val="single" w:color="auto" w:sz="2" w:space="0"/>
              <w:left w:val="single" w:color="auto" w:sz="2" w:space="0"/>
              <w:bottom w:val="single" w:color="auto" w:sz="2" w:space="0"/>
              <w:right w:val="single" w:color="auto" w:sz="2" w:space="0"/>
            </w:tcBorders>
            <w:vAlign w:val="center"/>
          </w:tcPr>
          <w:p>
            <w:pPr>
              <w:jc w:val="center"/>
              <w:rPr>
                <w:bCs/>
                <w:spacing w:val="-4"/>
              </w:rPr>
            </w:pPr>
            <w:r>
              <w:rPr>
                <w:bCs/>
                <w:spacing w:val="-4"/>
              </w:rPr>
              <w:t>Management Contractor</w:t>
            </w:r>
          </w:p>
          <w:p>
            <w:pPr>
              <w:jc w:val="center"/>
              <w:rPr>
                <w:bCs/>
                <w:spacing w:val="-4"/>
              </w:rPr>
            </w:pPr>
            <w:r>
              <w:rPr>
                <w:rFonts w:ascii="MS PGothic" w:hAnsi="MS PGothic" w:eastAsia="MS PGothic" w:cs="MS PGothic"/>
                <w:spacing w:val="-2"/>
              </w:rPr>
              <w:sym w:font="Wingdings" w:char="F0A8"/>
            </w:r>
          </w:p>
        </w:tc>
        <w:tc>
          <w:tcPr>
            <w:tcW w:w="1026" w:type="dxa"/>
            <w:tcBorders>
              <w:top w:val="single" w:color="auto" w:sz="2" w:space="0"/>
              <w:left w:val="single" w:color="auto" w:sz="2" w:space="0"/>
              <w:bottom w:val="single" w:color="auto" w:sz="2" w:space="0"/>
              <w:right w:val="single" w:color="auto" w:sz="2" w:space="0"/>
            </w:tcBorders>
            <w:vAlign w:val="center"/>
          </w:tcPr>
          <w:p>
            <w:pPr>
              <w:jc w:val="center"/>
              <w:rPr>
                <w:bCs/>
                <w:spacing w:val="-4"/>
              </w:rPr>
            </w:pPr>
            <w:r>
              <w:rPr>
                <w:bCs/>
                <w:spacing w:val="-4"/>
              </w:rPr>
              <w:t xml:space="preserve">Sub-contractor </w:t>
            </w:r>
            <w:r>
              <w:rPr>
                <w:rFonts w:ascii="MS PGothic" w:hAnsi="MS PGothic" w:eastAsia="MS PGothic" w:cs="MS PGothic"/>
                <w:spacing w:val="-2"/>
              </w:rPr>
              <w:sym w:font="Wingdings" w:char="F0A8"/>
            </w:r>
          </w:p>
        </w:tc>
      </w:tr>
      <w:tr>
        <w:tblPrEx>
          <w:tblCellMar>
            <w:top w:w="0" w:type="dxa"/>
            <w:left w:w="0" w:type="dxa"/>
            <w:bottom w:w="0" w:type="dxa"/>
            <w:right w:w="0" w:type="dxa"/>
          </w:tblCellMar>
        </w:tblPrEx>
        <w:tc>
          <w:tcPr>
            <w:tcW w:w="3559" w:type="dxa"/>
            <w:tcBorders>
              <w:top w:val="single" w:color="auto" w:sz="2" w:space="0"/>
              <w:left w:val="single" w:color="auto" w:sz="2" w:space="0"/>
              <w:right w:val="single" w:color="auto" w:sz="2" w:space="0"/>
            </w:tcBorders>
          </w:tcPr>
          <w:p>
            <w:pPr>
              <w:spacing w:before="144" w:after="324"/>
              <w:ind w:left="42"/>
              <w:rPr>
                <w:bCs/>
                <w:spacing w:val="-11"/>
              </w:rPr>
            </w:pPr>
            <w:r>
              <w:rPr>
                <w:bCs/>
                <w:spacing w:val="-11"/>
              </w:rPr>
              <w:t>Total Contract Amount</w:t>
            </w:r>
          </w:p>
        </w:tc>
        <w:tc>
          <w:tcPr>
            <w:tcW w:w="2921" w:type="dxa"/>
            <w:gridSpan w:val="3"/>
            <w:tcBorders>
              <w:top w:val="single" w:color="auto" w:sz="2" w:space="0"/>
              <w:left w:val="single" w:color="auto" w:sz="2" w:space="0"/>
              <w:right w:val="single" w:color="auto" w:sz="2" w:space="0"/>
            </w:tcBorders>
          </w:tcPr>
          <w:p>
            <w:pPr>
              <w:spacing w:before="144"/>
              <w:ind w:left="61"/>
              <w:rPr>
                <w:bCs/>
                <w:i/>
                <w:iCs/>
                <w:spacing w:val="2"/>
              </w:rPr>
            </w:pPr>
          </w:p>
        </w:tc>
        <w:tc>
          <w:tcPr>
            <w:tcW w:w="2970" w:type="dxa"/>
            <w:gridSpan w:val="2"/>
            <w:tcBorders>
              <w:top w:val="single" w:color="auto" w:sz="2" w:space="0"/>
              <w:left w:val="single" w:color="auto" w:sz="2" w:space="0"/>
              <w:right w:val="single" w:color="auto" w:sz="2" w:space="0"/>
            </w:tcBorders>
          </w:tcPr>
          <w:p>
            <w:pPr>
              <w:spacing w:before="144"/>
              <w:ind w:left="61"/>
              <w:rPr>
                <w:bCs/>
                <w:i/>
                <w:iCs/>
                <w:spacing w:val="2"/>
              </w:rPr>
            </w:pPr>
            <w:r>
              <w:rPr>
                <w:bCs/>
                <w:spacing w:val="-4"/>
              </w:rPr>
              <w:t xml:space="preserve">US$ </w:t>
            </w:r>
            <w:r>
              <w:rPr>
                <w:bCs/>
                <w:i/>
                <w:iCs/>
                <w:spacing w:val="2"/>
              </w:rPr>
              <w:t>*</w:t>
            </w:r>
          </w:p>
        </w:tc>
      </w:tr>
      <w:tr>
        <w:tblPrEx>
          <w:tblCellMar>
            <w:top w:w="0" w:type="dxa"/>
            <w:left w:w="0" w:type="dxa"/>
            <w:bottom w:w="0" w:type="dxa"/>
            <w:right w:w="0" w:type="dxa"/>
          </w:tblCellMar>
        </w:tblPrEx>
        <w:tc>
          <w:tcPr>
            <w:tcW w:w="3559" w:type="dxa"/>
            <w:tcBorders>
              <w:top w:val="single" w:color="auto" w:sz="2" w:space="0"/>
              <w:left w:val="single" w:color="auto" w:sz="2" w:space="0"/>
              <w:right w:val="single" w:color="auto" w:sz="2" w:space="0"/>
            </w:tcBorders>
          </w:tcPr>
          <w:p>
            <w:pPr>
              <w:spacing w:before="288"/>
              <w:ind w:left="42"/>
              <w:rPr>
                <w:bCs/>
              </w:rPr>
            </w:pPr>
            <w:r>
              <w:rPr>
                <w:bCs/>
              </w:rPr>
              <w:t>If member in a JV or sub-contractor, specify participation in total Contract amount</w:t>
            </w:r>
          </w:p>
        </w:tc>
        <w:tc>
          <w:tcPr>
            <w:tcW w:w="1301" w:type="dxa"/>
            <w:tcBorders>
              <w:top w:val="single" w:color="auto" w:sz="2" w:space="0"/>
              <w:left w:val="single" w:color="auto" w:sz="2" w:space="0"/>
              <w:right w:val="single" w:color="auto" w:sz="2" w:space="0"/>
            </w:tcBorders>
          </w:tcPr>
          <w:p>
            <w:pPr>
              <w:spacing w:before="144"/>
              <w:ind w:left="61"/>
              <w:rPr>
                <w:bCs/>
                <w:i/>
                <w:iCs/>
              </w:rPr>
            </w:pPr>
          </w:p>
        </w:tc>
        <w:tc>
          <w:tcPr>
            <w:tcW w:w="1620" w:type="dxa"/>
            <w:gridSpan w:val="2"/>
            <w:tcBorders>
              <w:top w:val="single" w:color="auto" w:sz="2" w:space="0"/>
              <w:left w:val="single" w:color="auto" w:sz="2" w:space="0"/>
              <w:right w:val="single" w:color="auto" w:sz="2" w:space="0"/>
            </w:tcBorders>
          </w:tcPr>
          <w:p>
            <w:pPr>
              <w:spacing w:before="144"/>
              <w:ind w:left="61"/>
              <w:rPr>
                <w:bCs/>
                <w:i/>
                <w:iCs/>
              </w:rPr>
            </w:pPr>
          </w:p>
        </w:tc>
        <w:tc>
          <w:tcPr>
            <w:tcW w:w="2970" w:type="dxa"/>
            <w:gridSpan w:val="2"/>
            <w:tcBorders>
              <w:top w:val="single" w:color="auto" w:sz="2" w:space="0"/>
              <w:left w:val="single" w:color="auto" w:sz="2" w:space="0"/>
              <w:right w:val="single" w:color="auto" w:sz="2" w:space="0"/>
            </w:tcBorders>
          </w:tcPr>
          <w:p>
            <w:pPr>
              <w:spacing w:before="144"/>
              <w:ind w:left="61"/>
              <w:rPr>
                <w:bCs/>
                <w:i/>
                <w:iCs/>
              </w:rPr>
            </w:pPr>
            <w:r>
              <w:rPr>
                <w:bCs/>
                <w:i/>
                <w:spacing w:val="-4"/>
              </w:rPr>
              <w:t>*</w:t>
            </w: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44"/>
              <w:ind w:left="42"/>
              <w:rPr>
                <w:bCs/>
              </w:rPr>
            </w:pPr>
            <w:r>
              <w:rPr>
                <w:bCs/>
              </w:rPr>
              <w:t>Employer's Name:</w:t>
            </w:r>
          </w:p>
        </w:tc>
        <w:tc>
          <w:tcPr>
            <w:tcW w:w="5891" w:type="dxa"/>
            <w:gridSpan w:val="5"/>
            <w:tcBorders>
              <w:top w:val="single" w:color="auto" w:sz="2" w:space="0"/>
              <w:left w:val="single" w:color="auto" w:sz="2" w:space="0"/>
              <w:bottom w:val="single" w:color="auto" w:sz="2" w:space="0"/>
              <w:right w:val="single" w:color="auto" w:sz="2" w:space="0"/>
            </w:tcBorders>
          </w:tcPr>
          <w:p>
            <w:pPr>
              <w:spacing w:before="144"/>
              <w:rPr>
                <w:bCs/>
                <w:i/>
                <w:iCs/>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ind w:left="42"/>
              <w:rPr>
                <w:bCs/>
              </w:rPr>
            </w:pPr>
            <w:r>
              <w:rPr>
                <w:bCs/>
              </w:rPr>
              <w:t>Address:</w:t>
            </w:r>
          </w:p>
          <w:p>
            <w:pPr>
              <w:spacing w:before="252"/>
              <w:ind w:left="42"/>
              <w:rPr>
                <w:bCs/>
              </w:rPr>
            </w:pPr>
            <w:r>
              <w:rPr>
                <w:bCs/>
              </w:rPr>
              <w:t>Telephone/fax number</w:t>
            </w:r>
          </w:p>
          <w:p>
            <w:pPr>
              <w:spacing w:before="540" w:after="252"/>
              <w:ind w:left="42"/>
              <w:rPr>
                <w:bCs/>
              </w:rPr>
            </w:pPr>
            <w:r>
              <w:rPr>
                <w:bCs/>
              </w:rPr>
              <w:t>E-mail:</w:t>
            </w:r>
          </w:p>
        </w:tc>
        <w:tc>
          <w:tcPr>
            <w:tcW w:w="5891" w:type="dxa"/>
            <w:gridSpan w:val="5"/>
            <w:tcBorders>
              <w:top w:val="single" w:color="auto" w:sz="2" w:space="0"/>
              <w:left w:val="single" w:color="auto" w:sz="2" w:space="0"/>
              <w:bottom w:val="single" w:color="auto" w:sz="2" w:space="0"/>
              <w:right w:val="single" w:color="auto" w:sz="2" w:space="0"/>
            </w:tcBorders>
          </w:tcPr>
          <w:p>
            <w:pPr>
              <w:spacing w:before="288" w:after="120"/>
              <w:rPr>
                <w:bCs/>
                <w:i/>
                <w:iCs/>
                <w:spacing w:val="2"/>
              </w:rPr>
            </w:pPr>
          </w:p>
        </w:tc>
      </w:tr>
    </w:tbl>
    <w:p>
      <w:pPr>
        <w:jc w:val="center"/>
        <w:rPr>
          <w:b/>
          <w:sz w:val="32"/>
          <w:szCs w:val="32"/>
        </w:rPr>
      </w:pPr>
      <w:r>
        <w:rPr>
          <w:b/>
          <w:sz w:val="32"/>
          <w:szCs w:val="32"/>
        </w:rPr>
        <w:br w:type="page"/>
      </w:r>
      <w:r>
        <w:rPr>
          <w:b/>
          <w:sz w:val="32"/>
          <w:szCs w:val="32"/>
        </w:rPr>
        <w:t xml:space="preserve"> Form EXP - 4.2(a) (cont.)</w:t>
      </w:r>
    </w:p>
    <w:p>
      <w:pPr>
        <w:jc w:val="center"/>
        <w:rPr>
          <w:b/>
          <w:sz w:val="32"/>
          <w:szCs w:val="36"/>
        </w:rPr>
      </w:pPr>
      <w:r>
        <w:rPr>
          <w:b/>
          <w:sz w:val="32"/>
          <w:szCs w:val="36"/>
        </w:rPr>
        <w:t>Specific Construction and Contract Management Experience (cont.)</w:t>
      </w:r>
    </w:p>
    <w:p>
      <w:pPr>
        <w:jc w:val="center"/>
        <w:rPr>
          <w:b/>
          <w:sz w:val="36"/>
          <w:szCs w:val="36"/>
        </w:rPr>
      </w:pPr>
    </w:p>
    <w:tbl>
      <w:tblPr>
        <w:tblStyle w:val="59"/>
        <w:tblW w:w="0" w:type="auto"/>
        <w:tblInd w:w="3" w:type="dxa"/>
        <w:tblLayout w:type="fixed"/>
        <w:tblCellMar>
          <w:top w:w="0" w:type="dxa"/>
          <w:left w:w="0" w:type="dxa"/>
          <w:bottom w:w="0" w:type="dxa"/>
          <w:right w:w="0" w:type="dxa"/>
        </w:tblCellMar>
      </w:tblPr>
      <w:tblGrid>
        <w:gridCol w:w="3559"/>
        <w:gridCol w:w="5623"/>
      </w:tblGrid>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jc w:val="center"/>
              <w:rPr>
                <w:b/>
                <w:bCs/>
                <w:spacing w:val="4"/>
              </w:rPr>
            </w:pPr>
            <w:r>
              <w:rPr>
                <w:b/>
                <w:bCs/>
                <w:spacing w:val="4"/>
              </w:rPr>
              <w:t>Similar Contract No.</w:t>
            </w:r>
          </w:p>
          <w:p>
            <w:pPr>
              <w:jc w:val="center"/>
              <w:rPr>
                <w:bCs/>
                <w:i/>
                <w:iCs/>
              </w:rPr>
            </w:pPr>
          </w:p>
        </w:tc>
        <w:tc>
          <w:tcPr>
            <w:tcW w:w="5623" w:type="dxa"/>
            <w:tcBorders>
              <w:top w:val="single" w:color="auto" w:sz="2" w:space="0"/>
              <w:left w:val="single" w:color="auto" w:sz="2" w:space="0"/>
              <w:bottom w:val="single" w:color="auto" w:sz="2" w:space="0"/>
              <w:right w:val="single" w:color="auto" w:sz="2" w:space="0"/>
            </w:tcBorders>
          </w:tcPr>
          <w:p>
            <w:pPr>
              <w:jc w:val="center"/>
              <w:rPr>
                <w:b/>
                <w:bCs/>
                <w:spacing w:val="4"/>
              </w:rPr>
            </w:pPr>
            <w:r>
              <w:rPr>
                <w:b/>
                <w:bCs/>
                <w:spacing w:val="4"/>
              </w:rPr>
              <w:t>Information</w:t>
            </w: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jc w:val="center"/>
              <w:rPr>
                <w:b/>
                <w:bCs/>
                <w:spacing w:val="4"/>
              </w:rPr>
            </w:pPr>
            <w:r>
              <w:t xml:space="preserve">Description of the similarity in accordance with </w:t>
            </w:r>
            <w:r>
              <w:rPr>
                <w:rFonts w:hint="eastAsia" w:eastAsia="宋体"/>
                <w:lang w:eastAsia="zh-CN"/>
              </w:rPr>
              <w:t>subclause</w:t>
            </w:r>
            <w:r>
              <w:t xml:space="preserve"> 4.2(a) of Section III:</w:t>
            </w:r>
          </w:p>
        </w:tc>
        <w:tc>
          <w:tcPr>
            <w:tcW w:w="5623" w:type="dxa"/>
            <w:tcBorders>
              <w:top w:val="single" w:color="auto" w:sz="2" w:space="0"/>
              <w:left w:val="single" w:color="auto" w:sz="2" w:space="0"/>
              <w:bottom w:val="single" w:color="auto" w:sz="2" w:space="0"/>
              <w:right w:val="single" w:color="auto" w:sz="2" w:space="0"/>
            </w:tcBorders>
          </w:tcPr>
          <w:p>
            <w:pPr>
              <w:jc w:val="center"/>
              <w:rPr>
                <w:b/>
                <w:bCs/>
                <w:spacing w:val="4"/>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pPr>
            <w:r>
              <w:t>1. Amount</w:t>
            </w:r>
          </w:p>
        </w:tc>
        <w:tc>
          <w:tcPr>
            <w:tcW w:w="5623" w:type="dxa"/>
            <w:tcBorders>
              <w:top w:val="single" w:color="auto" w:sz="2" w:space="0"/>
              <w:left w:val="single" w:color="auto" w:sz="2" w:space="0"/>
              <w:bottom w:val="single" w:color="auto" w:sz="2" w:space="0"/>
              <w:right w:val="single" w:color="auto" w:sz="2" w:space="0"/>
            </w:tcBorders>
          </w:tcPr>
          <w:p>
            <w:pPr>
              <w:jc w:val="center"/>
              <w:rPr>
                <w:b/>
                <w:bCs/>
                <w:spacing w:val="4"/>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pPr>
            <w:r>
              <w:t>2. Physical size of required works items</w:t>
            </w:r>
          </w:p>
        </w:tc>
        <w:tc>
          <w:tcPr>
            <w:tcW w:w="5623" w:type="dxa"/>
            <w:tcBorders>
              <w:top w:val="single" w:color="auto" w:sz="2" w:space="0"/>
              <w:left w:val="single" w:color="auto" w:sz="2" w:space="0"/>
              <w:bottom w:val="single" w:color="auto" w:sz="2" w:space="0"/>
              <w:right w:val="single" w:color="auto" w:sz="2" w:space="0"/>
            </w:tcBorders>
          </w:tcPr>
          <w:p>
            <w:pPr>
              <w:jc w:val="center"/>
              <w:rPr>
                <w:b/>
                <w:bCs/>
                <w:spacing w:val="4"/>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pPr>
            <w:r>
              <w:t>3. Complexity</w:t>
            </w:r>
          </w:p>
        </w:tc>
        <w:tc>
          <w:tcPr>
            <w:tcW w:w="5623" w:type="dxa"/>
            <w:tcBorders>
              <w:top w:val="single" w:color="auto" w:sz="2" w:space="0"/>
              <w:left w:val="single" w:color="auto" w:sz="2" w:space="0"/>
              <w:bottom w:val="single" w:color="auto" w:sz="2" w:space="0"/>
              <w:right w:val="single" w:color="auto" w:sz="2" w:space="0"/>
            </w:tcBorders>
          </w:tcPr>
          <w:p>
            <w:pPr>
              <w:jc w:val="center"/>
              <w:rPr>
                <w:b/>
                <w:bCs/>
                <w:spacing w:val="4"/>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pPr>
            <w:r>
              <w:t>4. Methods/Technology</w:t>
            </w:r>
          </w:p>
        </w:tc>
        <w:tc>
          <w:tcPr>
            <w:tcW w:w="5623" w:type="dxa"/>
            <w:tcBorders>
              <w:top w:val="single" w:color="auto" w:sz="2" w:space="0"/>
              <w:left w:val="single" w:color="auto" w:sz="2" w:space="0"/>
              <w:bottom w:val="single" w:color="auto" w:sz="2" w:space="0"/>
              <w:right w:val="single" w:color="auto" w:sz="2" w:space="0"/>
            </w:tcBorders>
          </w:tcPr>
          <w:p>
            <w:pPr>
              <w:jc w:val="center"/>
              <w:rPr>
                <w:b/>
                <w:bCs/>
                <w:spacing w:val="4"/>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pPr>
            <w:r>
              <w:t>5. Construction rate for key activities</w:t>
            </w:r>
          </w:p>
        </w:tc>
        <w:tc>
          <w:tcPr>
            <w:tcW w:w="5623" w:type="dxa"/>
            <w:tcBorders>
              <w:top w:val="single" w:color="auto" w:sz="2" w:space="0"/>
              <w:left w:val="single" w:color="auto" w:sz="2" w:space="0"/>
              <w:bottom w:val="single" w:color="auto" w:sz="2" w:space="0"/>
              <w:right w:val="single" w:color="auto" w:sz="2" w:space="0"/>
            </w:tcBorders>
          </w:tcPr>
          <w:p>
            <w:pPr>
              <w:jc w:val="center"/>
              <w:rPr>
                <w:b/>
                <w:bCs/>
                <w:spacing w:val="4"/>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pPr>
            <w:r>
              <w:t>6. Other Characteristics</w:t>
            </w:r>
          </w:p>
        </w:tc>
        <w:tc>
          <w:tcPr>
            <w:tcW w:w="5623" w:type="dxa"/>
            <w:tcBorders>
              <w:top w:val="single" w:color="auto" w:sz="2" w:space="0"/>
              <w:left w:val="single" w:color="auto" w:sz="2" w:space="0"/>
              <w:bottom w:val="single" w:color="auto" w:sz="2" w:space="0"/>
              <w:right w:val="single" w:color="auto" w:sz="2" w:space="0"/>
            </w:tcBorders>
          </w:tcPr>
          <w:p>
            <w:pPr>
              <w:jc w:val="center"/>
              <w:rPr>
                <w:b/>
                <w:bCs/>
                <w:spacing w:val="4"/>
              </w:rPr>
            </w:pPr>
          </w:p>
        </w:tc>
      </w:tr>
    </w:tbl>
    <w:p>
      <w:pPr>
        <w:pStyle w:val="156"/>
      </w:pPr>
      <w:r>
        <w:br w:type="page"/>
      </w:r>
      <w:bookmarkStart w:id="510" w:name="_Toc473902832"/>
      <w:r>
        <w:rPr>
          <w:szCs w:val="32"/>
        </w:rPr>
        <w:t xml:space="preserve">Form EXP </w:t>
      </w:r>
      <w:r>
        <w:rPr>
          <w:spacing w:val="22"/>
          <w:szCs w:val="32"/>
        </w:rPr>
        <w:t xml:space="preserve">- </w:t>
      </w:r>
      <w:r>
        <w:rPr>
          <w:spacing w:val="21"/>
          <w:szCs w:val="32"/>
        </w:rPr>
        <w:t xml:space="preserve">4.2(b): </w:t>
      </w:r>
      <w:bookmarkStart w:id="511" w:name="_Toc108424570"/>
      <w:r>
        <w:t>Construction Experience in Key Activities</w:t>
      </w:r>
      <w:bookmarkEnd w:id="510"/>
      <w:bookmarkEnd w:id="511"/>
    </w:p>
    <w:p>
      <w:pPr>
        <w:spacing w:before="288" w:after="324" w:line="264" w:lineRule="exact"/>
        <w:jc w:val="right"/>
        <w:rPr>
          <w:rFonts w:eastAsia="宋体"/>
          <w:i/>
          <w:iCs/>
          <w:spacing w:val="-6"/>
          <w:lang w:eastAsia="zh-CN"/>
        </w:rPr>
      </w:pPr>
      <w:r>
        <w:rPr>
          <w:spacing w:val="-4"/>
        </w:rPr>
        <w:t xml:space="preserve">Bidder’s Name: </w:t>
      </w:r>
      <w:r>
        <w:rPr>
          <w:i/>
          <w:iCs/>
          <w:spacing w:val="-6"/>
        </w:rPr>
        <w:t>________________</w:t>
      </w:r>
    </w:p>
    <w:p>
      <w:pPr>
        <w:spacing w:before="288" w:after="324" w:line="264" w:lineRule="exact"/>
        <w:jc w:val="right"/>
        <w:rPr>
          <w:rFonts w:eastAsia="宋体"/>
          <w:i/>
          <w:iCs/>
          <w:spacing w:val="-6"/>
          <w:lang w:eastAsia="zh-CN"/>
        </w:rPr>
      </w:pPr>
      <w:r>
        <w:rPr>
          <w:spacing w:val="-4"/>
        </w:rPr>
        <w:t xml:space="preserve">Date: </w:t>
      </w:r>
      <w:r>
        <w:rPr>
          <w:i/>
          <w:iCs/>
          <w:spacing w:val="-6"/>
        </w:rPr>
        <w:t>______________________</w:t>
      </w:r>
    </w:p>
    <w:p>
      <w:pPr>
        <w:spacing w:before="288" w:after="324" w:line="264" w:lineRule="exact"/>
        <w:jc w:val="right"/>
        <w:rPr>
          <w:rFonts w:eastAsia="宋体"/>
          <w:spacing w:val="-4"/>
          <w:lang w:eastAsia="zh-CN"/>
        </w:rPr>
      </w:pPr>
      <w:r>
        <w:rPr>
          <w:spacing w:val="-4"/>
        </w:rPr>
        <w:t>Joint Venture Member’s Name_________________________</w:t>
      </w:r>
    </w:p>
    <w:p>
      <w:pPr>
        <w:spacing w:before="288" w:after="324" w:line="264" w:lineRule="exact"/>
        <w:jc w:val="right"/>
        <w:rPr>
          <w:bCs/>
          <w:i/>
          <w:iCs/>
        </w:rPr>
      </w:pPr>
      <w:r>
        <w:rPr>
          <w:rStyle w:val="66"/>
          <w:bCs/>
          <w:spacing w:val="-2"/>
        </w:rPr>
        <w:footnoteReference w:id="12"/>
      </w:r>
      <w:r>
        <w:rPr>
          <w:rFonts w:hint="eastAsia" w:eastAsia="宋体"/>
          <w:spacing w:val="-4"/>
          <w:lang w:eastAsia="zh-CN"/>
        </w:rPr>
        <w:t xml:space="preserve"> </w:t>
      </w:r>
      <w:r>
        <w:rPr>
          <w:bCs/>
          <w:spacing w:val="-2"/>
        </w:rPr>
        <w:t xml:space="preserve">Sub-contractor's Name (as per ITB 34.2 and 34.3): </w:t>
      </w:r>
      <w:r>
        <w:rPr>
          <w:bCs/>
          <w:i/>
          <w:iCs/>
        </w:rPr>
        <w:t>________________</w:t>
      </w:r>
    </w:p>
    <w:p>
      <w:pPr>
        <w:spacing w:before="288" w:after="324" w:line="264" w:lineRule="exact"/>
        <w:jc w:val="right"/>
        <w:rPr>
          <w:rFonts w:eastAsia="宋体"/>
          <w:i/>
          <w:iCs/>
          <w:spacing w:val="-6"/>
          <w:lang w:eastAsia="zh-CN"/>
        </w:rPr>
      </w:pPr>
      <w:r>
        <w:rPr>
          <w:spacing w:val="-4"/>
        </w:rPr>
        <w:t xml:space="preserve">ICB No. and title: </w:t>
      </w:r>
      <w:r>
        <w:rPr>
          <w:i/>
          <w:iCs/>
          <w:spacing w:val="-6"/>
        </w:rPr>
        <w:t>___________________________</w:t>
      </w:r>
    </w:p>
    <w:p>
      <w:pPr>
        <w:spacing w:before="288" w:after="324" w:line="264" w:lineRule="exact"/>
        <w:jc w:val="right"/>
        <w:rPr>
          <w:bCs/>
          <w:i/>
          <w:iCs/>
        </w:rPr>
      </w:pP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pPr>
        <w:rPr>
          <w:bCs/>
          <w:i/>
          <w:iCs/>
          <w:spacing w:val="2"/>
        </w:rPr>
      </w:pPr>
      <w:r>
        <w:rPr>
          <w:bCs/>
          <w:spacing w:val="-2"/>
        </w:rPr>
        <w:t xml:space="preserve">Sub-contractor's Name (as per ITB 34.2 and 34.3): </w:t>
      </w:r>
      <w:r>
        <w:rPr>
          <w:bCs/>
          <w:i/>
          <w:iCs/>
        </w:rPr>
        <w:t>________________</w:t>
      </w:r>
    </w:p>
    <w:p>
      <w:pPr>
        <w:pStyle w:val="174"/>
        <w:spacing w:line="240" w:lineRule="auto"/>
        <w:ind w:right="144"/>
        <w:rPr>
          <w:bCs/>
          <w:spacing w:val="-6"/>
        </w:rPr>
      </w:pPr>
      <w:r>
        <w:rPr>
          <w:bCs/>
          <w:spacing w:val="-2"/>
        </w:rPr>
        <w:t xml:space="preserve">All Sub-contractors for key activities must complete the information in this form as per ITB </w:t>
      </w:r>
      <w:r>
        <w:rPr>
          <w:bCs/>
          <w:spacing w:val="-6"/>
        </w:rPr>
        <w:t>34.2 and 34.3 and Section III</w:t>
      </w:r>
      <w:r>
        <w:rPr>
          <w:rFonts w:hint="eastAsia" w:eastAsia="宋体"/>
          <w:bCs/>
          <w:spacing w:val="-6"/>
          <w:lang w:eastAsia="zh-CN"/>
        </w:rPr>
        <w:t xml:space="preserve"> (</w:t>
      </w:r>
      <w:r>
        <w:rPr>
          <w:bCs/>
          <w:spacing w:val="-6"/>
        </w:rPr>
        <w:t xml:space="preserve"> Qualification Criteria and Requirements</w:t>
      </w:r>
      <w:r>
        <w:rPr>
          <w:rFonts w:hint="eastAsia" w:eastAsia="宋体"/>
          <w:bCs/>
          <w:spacing w:val="-6"/>
          <w:lang w:eastAsia="zh-CN"/>
        </w:rPr>
        <w:t>)</w:t>
      </w:r>
      <w:r>
        <w:rPr>
          <w:bCs/>
          <w:spacing w:val="-6"/>
        </w:rPr>
        <w:t xml:space="preserve"> </w:t>
      </w:r>
      <w:r>
        <w:rPr>
          <w:rFonts w:hint="eastAsia" w:eastAsia="宋体"/>
          <w:bCs/>
          <w:spacing w:val="-6"/>
          <w:lang w:eastAsia="zh-CN"/>
        </w:rPr>
        <w:t>subclause</w:t>
      </w:r>
      <w:r>
        <w:rPr>
          <w:bCs/>
          <w:spacing w:val="-6"/>
        </w:rPr>
        <w:t xml:space="preserve"> 4.2.</w:t>
      </w:r>
    </w:p>
    <w:p>
      <w:pPr>
        <w:rPr>
          <w:bCs/>
          <w:i/>
          <w:iCs/>
          <w:spacing w:val="2"/>
        </w:rPr>
      </w:pPr>
    </w:p>
    <w:p>
      <w:pPr>
        <w:pStyle w:val="174"/>
        <w:tabs>
          <w:tab w:val="left" w:pos="720"/>
        </w:tabs>
        <w:spacing w:after="72" w:line="240" w:lineRule="auto"/>
        <w:ind w:right="144" w:firstLine="72"/>
        <w:rPr>
          <w:bCs/>
          <w:i/>
          <w:iCs/>
          <w:spacing w:val="-2"/>
        </w:rPr>
      </w:pPr>
      <w:r>
        <w:rPr>
          <w:bCs/>
          <w:spacing w:val="-2"/>
        </w:rPr>
        <w:t>1.</w:t>
      </w:r>
      <w:r>
        <w:rPr>
          <w:bCs/>
          <w:spacing w:val="-2"/>
        </w:rPr>
        <w:tab/>
      </w:r>
      <w:r>
        <w:rPr>
          <w:bCs/>
          <w:spacing w:val="-2"/>
        </w:rPr>
        <w:t xml:space="preserve">Key Activity No One: </w:t>
      </w:r>
      <w:r>
        <w:rPr>
          <w:bCs/>
          <w:i/>
          <w:iCs/>
          <w:spacing w:val="2"/>
        </w:rPr>
        <w:t>________________________</w:t>
      </w:r>
    </w:p>
    <w:p>
      <w:pPr>
        <w:pStyle w:val="174"/>
        <w:tabs>
          <w:tab w:val="left" w:pos="720"/>
        </w:tabs>
        <w:spacing w:after="72" w:line="240" w:lineRule="auto"/>
        <w:ind w:right="144" w:firstLine="72"/>
        <w:rPr>
          <w:bCs/>
          <w:i/>
          <w:iCs/>
          <w:spacing w:val="-2"/>
        </w:rPr>
      </w:pPr>
    </w:p>
    <w:tbl>
      <w:tblPr>
        <w:tblStyle w:val="59"/>
        <w:tblW w:w="0" w:type="auto"/>
        <w:tblInd w:w="3" w:type="dxa"/>
        <w:tblLayout w:type="fixed"/>
        <w:tblCellMar>
          <w:top w:w="0" w:type="dxa"/>
          <w:left w:w="0" w:type="dxa"/>
          <w:bottom w:w="0" w:type="dxa"/>
          <w:right w:w="0" w:type="dxa"/>
        </w:tblCellMar>
      </w:tblPr>
      <w:tblGrid>
        <w:gridCol w:w="3835"/>
        <w:gridCol w:w="1385"/>
        <w:gridCol w:w="420"/>
        <w:gridCol w:w="1020"/>
        <w:gridCol w:w="1350"/>
        <w:gridCol w:w="1271"/>
        <w:gridCol w:w="11"/>
      </w:tblGrid>
      <w:tr>
        <w:tblPrEx>
          <w:tblCellMar>
            <w:top w:w="0" w:type="dxa"/>
            <w:left w:w="0" w:type="dxa"/>
            <w:bottom w:w="0" w:type="dxa"/>
            <w:right w:w="0" w:type="dxa"/>
          </w:tblCellMar>
        </w:tblPrEx>
        <w:trPr>
          <w:gridAfter w:val="1"/>
          <w:wAfter w:w="11" w:type="dxa"/>
        </w:trPr>
        <w:tc>
          <w:tcPr>
            <w:tcW w:w="3835" w:type="dxa"/>
            <w:tcBorders>
              <w:top w:val="single" w:color="auto" w:sz="2" w:space="0"/>
              <w:left w:val="single" w:color="auto" w:sz="2" w:space="0"/>
              <w:bottom w:val="single" w:color="auto" w:sz="2" w:space="0"/>
              <w:right w:val="single" w:color="auto" w:sz="2" w:space="0"/>
            </w:tcBorders>
          </w:tcPr>
          <w:p/>
        </w:tc>
        <w:tc>
          <w:tcPr>
            <w:tcW w:w="5446" w:type="dxa"/>
            <w:gridSpan w:val="5"/>
            <w:tcBorders>
              <w:top w:val="single" w:color="auto" w:sz="2" w:space="0"/>
              <w:left w:val="single" w:color="auto" w:sz="2" w:space="0"/>
              <w:bottom w:val="single" w:color="auto" w:sz="2" w:space="0"/>
              <w:right w:val="single" w:color="auto" w:sz="2" w:space="0"/>
            </w:tcBorders>
          </w:tcPr>
          <w:p>
            <w:pPr>
              <w:spacing w:before="120"/>
              <w:ind w:right="1757"/>
              <w:jc w:val="right"/>
              <w:rPr>
                <w:b/>
                <w:bCs/>
                <w:spacing w:val="12"/>
              </w:rPr>
            </w:pPr>
            <w:r>
              <w:rPr>
                <w:b/>
                <w:bCs/>
                <w:spacing w:val="12"/>
              </w:rPr>
              <w:t>Information</w:t>
            </w:r>
          </w:p>
        </w:tc>
      </w:tr>
      <w:tr>
        <w:tblPrEx>
          <w:tblCellMar>
            <w:top w:w="0" w:type="dxa"/>
            <w:left w:w="0" w:type="dxa"/>
            <w:bottom w:w="0" w:type="dxa"/>
            <w:right w:w="0" w:type="dxa"/>
          </w:tblCellMar>
        </w:tblPrEx>
        <w:trPr>
          <w:gridAfter w:val="1"/>
          <w:wAfter w:w="11" w:type="dxa"/>
          <w:trHeight w:val="413" w:hRule="exact"/>
        </w:trPr>
        <w:tc>
          <w:tcPr>
            <w:tcW w:w="3835" w:type="dxa"/>
            <w:tcBorders>
              <w:top w:val="single" w:color="auto" w:sz="2" w:space="0"/>
              <w:left w:val="single" w:color="auto" w:sz="2" w:space="0"/>
              <w:bottom w:val="single" w:color="auto" w:sz="2" w:space="0"/>
              <w:right w:val="single" w:color="auto" w:sz="2" w:space="0"/>
            </w:tcBorders>
          </w:tcPr>
          <w:p>
            <w:pPr>
              <w:spacing w:before="144"/>
              <w:ind w:left="65"/>
              <w:rPr>
                <w:bCs/>
                <w:spacing w:val="-8"/>
              </w:rPr>
            </w:pPr>
            <w:r>
              <w:rPr>
                <w:bCs/>
                <w:spacing w:val="-8"/>
              </w:rPr>
              <w:t>Contract Identification</w:t>
            </w:r>
          </w:p>
        </w:tc>
        <w:tc>
          <w:tcPr>
            <w:tcW w:w="5446" w:type="dxa"/>
            <w:gridSpan w:val="5"/>
            <w:tcBorders>
              <w:top w:val="single" w:color="auto" w:sz="2" w:space="0"/>
              <w:left w:val="single" w:color="auto" w:sz="2" w:space="0"/>
              <w:bottom w:val="single" w:color="auto" w:sz="2" w:space="0"/>
              <w:right w:val="single" w:color="auto" w:sz="2" w:space="0"/>
            </w:tcBorders>
          </w:tcPr>
          <w:p>
            <w:pPr>
              <w:spacing w:before="144"/>
              <w:ind w:left="425"/>
              <w:rPr>
                <w:bCs/>
                <w:i/>
                <w:iCs/>
                <w:spacing w:val="2"/>
              </w:rPr>
            </w:pPr>
          </w:p>
        </w:tc>
      </w:tr>
      <w:tr>
        <w:tblPrEx>
          <w:tblCellMar>
            <w:top w:w="0" w:type="dxa"/>
            <w:left w:w="0" w:type="dxa"/>
            <w:bottom w:w="0" w:type="dxa"/>
            <w:right w:w="0" w:type="dxa"/>
          </w:tblCellMar>
        </w:tblPrEx>
        <w:trPr>
          <w:gridAfter w:val="1"/>
          <w:wAfter w:w="11" w:type="dxa"/>
          <w:trHeight w:val="362" w:hRule="exact"/>
        </w:trPr>
        <w:tc>
          <w:tcPr>
            <w:tcW w:w="3835" w:type="dxa"/>
            <w:tcBorders>
              <w:top w:val="single" w:color="auto" w:sz="2" w:space="0"/>
              <w:left w:val="single" w:color="auto" w:sz="2" w:space="0"/>
              <w:bottom w:val="single" w:color="auto" w:sz="2" w:space="0"/>
              <w:right w:val="single" w:color="auto" w:sz="2" w:space="0"/>
            </w:tcBorders>
          </w:tcPr>
          <w:p>
            <w:pPr>
              <w:spacing w:before="144"/>
              <w:ind w:left="65"/>
              <w:rPr>
                <w:bCs/>
                <w:spacing w:val="-10"/>
              </w:rPr>
            </w:pPr>
            <w:r>
              <w:rPr>
                <w:bCs/>
                <w:spacing w:val="-10"/>
              </w:rPr>
              <w:t>Award date</w:t>
            </w:r>
          </w:p>
        </w:tc>
        <w:tc>
          <w:tcPr>
            <w:tcW w:w="5446" w:type="dxa"/>
            <w:gridSpan w:val="5"/>
            <w:tcBorders>
              <w:top w:val="single" w:color="auto" w:sz="2" w:space="0"/>
              <w:left w:val="single" w:color="auto" w:sz="2" w:space="0"/>
              <w:bottom w:val="single" w:color="auto" w:sz="2" w:space="0"/>
              <w:right w:val="single" w:color="auto" w:sz="2" w:space="0"/>
            </w:tcBorders>
          </w:tcPr>
          <w:p>
            <w:pPr>
              <w:spacing w:before="144"/>
              <w:ind w:left="245"/>
              <w:rPr>
                <w:bCs/>
                <w:i/>
                <w:iCs/>
                <w:spacing w:val="2"/>
              </w:rPr>
            </w:pPr>
          </w:p>
        </w:tc>
      </w:tr>
      <w:tr>
        <w:tblPrEx>
          <w:tblCellMar>
            <w:top w:w="0" w:type="dxa"/>
            <w:left w:w="0" w:type="dxa"/>
            <w:bottom w:w="0" w:type="dxa"/>
            <w:right w:w="0" w:type="dxa"/>
          </w:tblCellMar>
        </w:tblPrEx>
        <w:trPr>
          <w:gridAfter w:val="1"/>
          <w:wAfter w:w="11" w:type="dxa"/>
          <w:trHeight w:val="413" w:hRule="exact"/>
        </w:trPr>
        <w:tc>
          <w:tcPr>
            <w:tcW w:w="3835" w:type="dxa"/>
            <w:tcBorders>
              <w:top w:val="single" w:color="auto" w:sz="2" w:space="0"/>
              <w:left w:val="single" w:color="auto" w:sz="2" w:space="0"/>
              <w:bottom w:val="single" w:color="auto" w:sz="2" w:space="0"/>
              <w:right w:val="single" w:color="auto" w:sz="2" w:space="0"/>
            </w:tcBorders>
          </w:tcPr>
          <w:p>
            <w:pPr>
              <w:spacing w:before="144"/>
              <w:ind w:left="65"/>
              <w:rPr>
                <w:bCs/>
                <w:spacing w:val="-2"/>
              </w:rPr>
            </w:pPr>
            <w:r>
              <w:rPr>
                <w:bCs/>
                <w:spacing w:val="-2"/>
              </w:rPr>
              <w:t>Completion date</w:t>
            </w:r>
          </w:p>
        </w:tc>
        <w:tc>
          <w:tcPr>
            <w:tcW w:w="5446" w:type="dxa"/>
            <w:gridSpan w:val="5"/>
            <w:tcBorders>
              <w:top w:val="single" w:color="auto" w:sz="2" w:space="0"/>
              <w:left w:val="single" w:color="auto" w:sz="2" w:space="0"/>
              <w:bottom w:val="single" w:color="auto" w:sz="2" w:space="0"/>
              <w:right w:val="single" w:color="auto" w:sz="2" w:space="0"/>
            </w:tcBorders>
          </w:tcPr>
          <w:p>
            <w:pPr>
              <w:spacing w:before="144"/>
              <w:ind w:left="245"/>
              <w:rPr>
                <w:bCs/>
                <w:i/>
                <w:iCs/>
                <w:spacing w:val="2"/>
              </w:rPr>
            </w:pPr>
          </w:p>
        </w:tc>
      </w:tr>
      <w:tr>
        <w:tblPrEx>
          <w:tblCellMar>
            <w:top w:w="0" w:type="dxa"/>
            <w:left w:w="0" w:type="dxa"/>
            <w:bottom w:w="0" w:type="dxa"/>
            <w:right w:w="0" w:type="dxa"/>
          </w:tblCellMar>
        </w:tblPrEx>
        <w:trPr>
          <w:gridAfter w:val="1"/>
          <w:wAfter w:w="11" w:type="dxa"/>
          <w:trHeight w:val="1109" w:hRule="exact"/>
        </w:trPr>
        <w:tc>
          <w:tcPr>
            <w:tcW w:w="3835" w:type="dxa"/>
            <w:tcBorders>
              <w:top w:val="single" w:color="auto" w:sz="2" w:space="0"/>
              <w:left w:val="single" w:color="auto" w:sz="2" w:space="0"/>
              <w:bottom w:val="single" w:color="auto" w:sz="2" w:space="0"/>
              <w:right w:val="single" w:color="auto" w:sz="2" w:space="0"/>
            </w:tcBorders>
          </w:tcPr>
          <w:p>
            <w:pPr>
              <w:spacing w:before="144"/>
              <w:ind w:left="65"/>
              <w:rPr>
                <w:bCs/>
                <w:spacing w:val="-2"/>
              </w:rPr>
            </w:pPr>
            <w:r>
              <w:rPr>
                <w:bCs/>
                <w:spacing w:val="-2"/>
              </w:rPr>
              <w:t>Role in Contract</w:t>
            </w:r>
          </w:p>
          <w:p>
            <w:pPr>
              <w:spacing w:after="396"/>
              <w:ind w:left="46"/>
              <w:rPr>
                <w:bCs/>
                <w:i/>
                <w:iCs/>
                <w:spacing w:val="2"/>
              </w:rPr>
            </w:pPr>
          </w:p>
        </w:tc>
        <w:tc>
          <w:tcPr>
            <w:tcW w:w="1385" w:type="dxa"/>
            <w:tcBorders>
              <w:top w:val="single" w:color="auto" w:sz="2" w:space="0"/>
              <w:left w:val="single" w:color="auto" w:sz="2" w:space="0"/>
              <w:bottom w:val="single" w:color="auto" w:sz="2" w:space="0"/>
              <w:right w:val="single" w:color="auto" w:sz="2" w:space="0"/>
            </w:tcBorders>
            <w:vAlign w:val="center"/>
          </w:tcPr>
          <w:p>
            <w:pPr>
              <w:jc w:val="center"/>
              <w:rPr>
                <w:bCs/>
                <w:spacing w:val="-4"/>
              </w:rPr>
            </w:pPr>
            <w:r>
              <w:rPr>
                <w:bCs/>
                <w:spacing w:val="-4"/>
              </w:rPr>
              <w:t>Prime Contractor</w:t>
            </w:r>
          </w:p>
          <w:p>
            <w:pPr>
              <w:jc w:val="center"/>
              <w:rPr>
                <w:bCs/>
                <w:spacing w:val="-4"/>
              </w:rPr>
            </w:pPr>
            <w:r>
              <w:rPr>
                <w:rFonts w:eastAsia="MS PGothic"/>
                <w:spacing w:val="-2"/>
              </w:rPr>
              <w:sym w:font="Wingdings" w:char="F0A8"/>
            </w:r>
          </w:p>
        </w:tc>
        <w:tc>
          <w:tcPr>
            <w:tcW w:w="1440" w:type="dxa"/>
            <w:gridSpan w:val="2"/>
            <w:tcBorders>
              <w:top w:val="single" w:color="auto" w:sz="2" w:space="0"/>
              <w:left w:val="single" w:color="auto" w:sz="2" w:space="0"/>
              <w:bottom w:val="single" w:color="auto" w:sz="2" w:space="0"/>
              <w:right w:val="single" w:color="auto" w:sz="2" w:space="0"/>
            </w:tcBorders>
            <w:vAlign w:val="center"/>
          </w:tcPr>
          <w:p>
            <w:pPr>
              <w:ind w:right="374"/>
              <w:jc w:val="center"/>
              <w:rPr>
                <w:rFonts w:eastAsia="宋体"/>
                <w:bCs/>
                <w:spacing w:val="-4"/>
                <w:lang w:eastAsia="zh-CN"/>
              </w:rPr>
            </w:pPr>
            <w:r>
              <w:rPr>
                <w:bCs/>
                <w:spacing w:val="-4"/>
              </w:rPr>
              <w:t xml:space="preserve">Member in </w:t>
            </w:r>
          </w:p>
          <w:p>
            <w:pPr>
              <w:ind w:right="374"/>
              <w:jc w:val="center"/>
              <w:rPr>
                <w:rFonts w:eastAsia="MS PGothic"/>
                <w:spacing w:val="-2"/>
              </w:rPr>
            </w:pPr>
            <w:r>
              <w:rPr>
                <w:bCs/>
                <w:spacing w:val="-4"/>
              </w:rPr>
              <w:t>JV</w:t>
            </w:r>
          </w:p>
          <w:p>
            <w:pPr>
              <w:ind w:right="374"/>
              <w:jc w:val="center"/>
              <w:rPr>
                <w:bCs/>
                <w:spacing w:val="-4"/>
              </w:rPr>
            </w:pPr>
            <w:r>
              <w:rPr>
                <w:rFonts w:eastAsia="MS PGothic"/>
                <w:spacing w:val="-2"/>
              </w:rPr>
              <w:sym w:font="Wingdings" w:char="F0A8"/>
            </w:r>
          </w:p>
        </w:tc>
        <w:tc>
          <w:tcPr>
            <w:tcW w:w="1350" w:type="dxa"/>
            <w:tcBorders>
              <w:top w:val="single" w:color="auto" w:sz="2" w:space="0"/>
              <w:left w:val="single" w:color="auto" w:sz="2" w:space="0"/>
              <w:bottom w:val="single" w:color="auto" w:sz="2" w:space="0"/>
              <w:right w:val="single" w:color="auto" w:sz="2" w:space="0"/>
            </w:tcBorders>
            <w:vAlign w:val="center"/>
          </w:tcPr>
          <w:p>
            <w:pPr>
              <w:jc w:val="center"/>
              <w:rPr>
                <w:bCs/>
                <w:spacing w:val="-4"/>
              </w:rPr>
            </w:pPr>
            <w:r>
              <w:rPr>
                <w:bCs/>
                <w:spacing w:val="-4"/>
              </w:rPr>
              <w:t>Management Contractor</w:t>
            </w:r>
          </w:p>
          <w:p>
            <w:pPr>
              <w:jc w:val="center"/>
              <w:rPr>
                <w:bCs/>
                <w:spacing w:val="-4"/>
              </w:rPr>
            </w:pPr>
            <w:r>
              <w:rPr>
                <w:rFonts w:eastAsia="MS PGothic"/>
                <w:spacing w:val="-2"/>
              </w:rPr>
              <w:sym w:font="Wingdings" w:char="F0A8"/>
            </w:r>
          </w:p>
        </w:tc>
        <w:tc>
          <w:tcPr>
            <w:tcW w:w="1271" w:type="dxa"/>
            <w:tcBorders>
              <w:top w:val="single" w:color="auto" w:sz="2" w:space="0"/>
              <w:left w:val="single" w:color="auto" w:sz="2" w:space="0"/>
              <w:bottom w:val="single" w:color="auto" w:sz="2" w:space="0"/>
              <w:right w:val="single" w:color="auto" w:sz="2" w:space="0"/>
            </w:tcBorders>
            <w:vAlign w:val="center"/>
          </w:tcPr>
          <w:p>
            <w:pPr>
              <w:jc w:val="center"/>
              <w:rPr>
                <w:bCs/>
                <w:spacing w:val="-4"/>
              </w:rPr>
            </w:pPr>
            <w:r>
              <w:rPr>
                <w:bCs/>
                <w:spacing w:val="-4"/>
              </w:rPr>
              <w:t>Sub-contractor</w:t>
            </w:r>
          </w:p>
          <w:p>
            <w:pPr>
              <w:jc w:val="center"/>
              <w:rPr>
                <w:bCs/>
                <w:spacing w:val="-4"/>
              </w:rPr>
            </w:pPr>
            <w:r>
              <w:rPr>
                <w:rFonts w:eastAsia="MS PGothic"/>
                <w:spacing w:val="-2"/>
              </w:rPr>
              <w:sym w:font="Wingdings" w:char="F0A8"/>
            </w:r>
          </w:p>
        </w:tc>
      </w:tr>
      <w:tr>
        <w:tblPrEx>
          <w:tblCellMar>
            <w:top w:w="0" w:type="dxa"/>
            <w:left w:w="0" w:type="dxa"/>
            <w:bottom w:w="0" w:type="dxa"/>
            <w:right w:w="0" w:type="dxa"/>
          </w:tblCellMar>
        </w:tblPrEx>
        <w:trPr>
          <w:gridAfter w:val="1"/>
          <w:wAfter w:w="11" w:type="dxa"/>
          <w:trHeight w:val="877" w:hRule="atLeast"/>
        </w:trPr>
        <w:tc>
          <w:tcPr>
            <w:tcW w:w="3835" w:type="dxa"/>
            <w:tcBorders>
              <w:top w:val="single" w:color="auto" w:sz="2" w:space="0"/>
              <w:left w:val="single" w:color="auto" w:sz="2" w:space="0"/>
              <w:bottom w:val="single" w:color="auto" w:sz="2" w:space="0"/>
              <w:right w:val="single" w:color="auto" w:sz="2" w:space="0"/>
            </w:tcBorders>
          </w:tcPr>
          <w:p>
            <w:pPr>
              <w:spacing w:before="144"/>
              <w:ind w:left="72"/>
              <w:rPr>
                <w:bCs/>
                <w:spacing w:val="-11"/>
              </w:rPr>
            </w:pPr>
            <w:r>
              <w:rPr>
                <w:bCs/>
                <w:spacing w:val="-11"/>
              </w:rPr>
              <w:t>Total Contract Amount</w:t>
            </w:r>
          </w:p>
        </w:tc>
        <w:tc>
          <w:tcPr>
            <w:tcW w:w="2825" w:type="dxa"/>
            <w:gridSpan w:val="3"/>
            <w:tcBorders>
              <w:top w:val="single" w:color="auto" w:sz="2" w:space="0"/>
              <w:left w:val="single" w:color="auto" w:sz="2" w:space="0"/>
              <w:bottom w:val="single" w:color="auto" w:sz="2" w:space="0"/>
              <w:right w:val="single" w:color="auto" w:sz="2" w:space="0"/>
            </w:tcBorders>
            <w:vAlign w:val="center"/>
          </w:tcPr>
          <w:p>
            <w:pPr>
              <w:ind w:left="72"/>
              <w:rPr>
                <w:bCs/>
                <w:i/>
                <w:iCs/>
                <w:spacing w:val="2"/>
              </w:rPr>
            </w:pPr>
          </w:p>
        </w:tc>
        <w:tc>
          <w:tcPr>
            <w:tcW w:w="2621" w:type="dxa"/>
            <w:gridSpan w:val="2"/>
            <w:tcBorders>
              <w:top w:val="single" w:color="auto" w:sz="2" w:space="0"/>
              <w:left w:val="single" w:color="auto" w:sz="2" w:space="0"/>
              <w:bottom w:val="single" w:color="auto" w:sz="2" w:space="0"/>
              <w:right w:val="single" w:color="auto" w:sz="2" w:space="0"/>
            </w:tcBorders>
            <w:vAlign w:val="center"/>
          </w:tcPr>
          <w:p>
            <w:pPr>
              <w:ind w:left="47" w:right="101"/>
              <w:rPr>
                <w:bCs/>
                <w:i/>
                <w:iCs/>
                <w:spacing w:val="2"/>
              </w:rPr>
            </w:pPr>
            <w:r>
              <w:rPr>
                <w:bCs/>
                <w:spacing w:val="-2"/>
              </w:rPr>
              <w:t xml:space="preserve">US$ </w:t>
            </w:r>
          </w:p>
        </w:tc>
      </w:tr>
      <w:tr>
        <w:tblPrEx>
          <w:tblCellMar>
            <w:top w:w="0" w:type="dxa"/>
            <w:left w:w="0" w:type="dxa"/>
            <w:bottom w:w="0" w:type="dxa"/>
            <w:right w:w="0" w:type="dxa"/>
          </w:tblCellMar>
        </w:tblPrEx>
        <w:trPr>
          <w:gridAfter w:val="1"/>
          <w:wAfter w:w="11" w:type="dxa"/>
          <w:cantSplit/>
          <w:trHeight w:val="439" w:hRule="atLeast"/>
        </w:trPr>
        <w:tc>
          <w:tcPr>
            <w:tcW w:w="3835" w:type="dxa"/>
            <w:tcBorders>
              <w:top w:val="single" w:color="auto" w:sz="2" w:space="0"/>
              <w:left w:val="single" w:color="auto" w:sz="2" w:space="0"/>
              <w:bottom w:val="single" w:color="auto" w:sz="4" w:space="0"/>
              <w:right w:val="single" w:color="auto" w:sz="2" w:space="0"/>
            </w:tcBorders>
          </w:tcPr>
          <w:p>
            <w:pPr>
              <w:ind w:left="72"/>
              <w:rPr>
                <w:bCs/>
              </w:rPr>
            </w:pPr>
            <w:r>
              <w:rPr>
                <w:bCs/>
              </w:rPr>
              <w:t>Quantity (Volume, number or rate of production, as applicable) performed under the contract per year or part of the year</w:t>
            </w:r>
          </w:p>
          <w:p>
            <w:pPr>
              <w:ind w:left="72"/>
              <w:rPr>
                <w:bCs/>
              </w:rPr>
            </w:pPr>
          </w:p>
        </w:tc>
        <w:tc>
          <w:tcPr>
            <w:tcW w:w="1805" w:type="dxa"/>
            <w:gridSpan w:val="2"/>
            <w:tcBorders>
              <w:top w:val="single" w:color="auto" w:sz="2" w:space="0"/>
              <w:left w:val="single" w:color="auto" w:sz="2" w:space="0"/>
              <w:bottom w:val="single" w:color="auto" w:sz="2" w:space="0"/>
              <w:right w:val="single" w:color="auto" w:sz="2" w:space="0"/>
            </w:tcBorders>
          </w:tcPr>
          <w:p>
            <w:pPr>
              <w:ind w:left="37"/>
              <w:jc w:val="center"/>
              <w:rPr>
                <w:bCs/>
                <w:iCs/>
                <w:spacing w:val="2"/>
              </w:rPr>
            </w:pPr>
            <w:r>
              <w:rPr>
                <w:bCs/>
                <w:iCs/>
                <w:spacing w:val="2"/>
              </w:rPr>
              <w:t>Total quantity in the contract</w:t>
            </w:r>
          </w:p>
          <w:p>
            <w:pPr>
              <w:ind w:left="37"/>
              <w:jc w:val="center"/>
              <w:rPr>
                <w:bCs/>
                <w:iCs/>
                <w:spacing w:val="2"/>
              </w:rPr>
            </w:pPr>
            <w:r>
              <w:rPr>
                <w:bCs/>
                <w:iCs/>
                <w:spacing w:val="2"/>
              </w:rPr>
              <w:t>(i)</w:t>
            </w:r>
          </w:p>
        </w:tc>
        <w:tc>
          <w:tcPr>
            <w:tcW w:w="2370" w:type="dxa"/>
            <w:gridSpan w:val="2"/>
            <w:tcBorders>
              <w:top w:val="single" w:color="auto" w:sz="2" w:space="0"/>
              <w:left w:val="single" w:color="auto" w:sz="2" w:space="0"/>
              <w:bottom w:val="single" w:color="auto" w:sz="2" w:space="0"/>
              <w:right w:val="single" w:color="auto" w:sz="2" w:space="0"/>
            </w:tcBorders>
          </w:tcPr>
          <w:p>
            <w:pPr>
              <w:jc w:val="center"/>
              <w:rPr>
                <w:bCs/>
                <w:iCs/>
                <w:spacing w:val="2"/>
              </w:rPr>
            </w:pPr>
            <w:r>
              <w:rPr>
                <w:bCs/>
                <w:iCs/>
                <w:spacing w:val="2"/>
              </w:rPr>
              <w:t xml:space="preserve">Percentage </w:t>
            </w:r>
          </w:p>
          <w:p>
            <w:pPr>
              <w:jc w:val="center"/>
              <w:rPr>
                <w:bCs/>
                <w:iCs/>
                <w:spacing w:val="2"/>
              </w:rPr>
            </w:pPr>
            <w:r>
              <w:rPr>
                <w:bCs/>
                <w:iCs/>
                <w:spacing w:val="2"/>
              </w:rPr>
              <w:t>participation</w:t>
            </w:r>
          </w:p>
          <w:p>
            <w:pPr>
              <w:jc w:val="center"/>
              <w:rPr>
                <w:bCs/>
                <w:iCs/>
                <w:spacing w:val="2"/>
              </w:rPr>
            </w:pPr>
            <w:r>
              <w:rPr>
                <w:bCs/>
                <w:iCs/>
                <w:spacing w:val="2"/>
              </w:rPr>
              <w:t>(ii)</w:t>
            </w:r>
          </w:p>
        </w:tc>
        <w:tc>
          <w:tcPr>
            <w:tcW w:w="1271" w:type="dxa"/>
            <w:tcBorders>
              <w:top w:val="single" w:color="auto" w:sz="2" w:space="0"/>
              <w:left w:val="single" w:color="auto" w:sz="2" w:space="0"/>
              <w:bottom w:val="single" w:color="auto" w:sz="2" w:space="0"/>
              <w:right w:val="single" w:color="auto" w:sz="2" w:space="0"/>
            </w:tcBorders>
          </w:tcPr>
          <w:p>
            <w:pPr>
              <w:ind w:left="32"/>
              <w:jc w:val="center"/>
              <w:rPr>
                <w:bCs/>
                <w:iCs/>
                <w:spacing w:val="2"/>
              </w:rPr>
            </w:pPr>
            <w:r>
              <w:rPr>
                <w:bCs/>
                <w:iCs/>
                <w:spacing w:val="2"/>
              </w:rPr>
              <w:t xml:space="preserve">Actual Quantity Performed </w:t>
            </w:r>
          </w:p>
          <w:p>
            <w:pPr>
              <w:ind w:left="32"/>
              <w:jc w:val="center"/>
              <w:rPr>
                <w:bCs/>
                <w:i/>
                <w:iCs/>
                <w:spacing w:val="2"/>
              </w:rPr>
            </w:pPr>
            <w:r>
              <w:rPr>
                <w:bCs/>
                <w:iCs/>
                <w:spacing w:val="2"/>
              </w:rPr>
              <w:t>(i) x (ii)</w:t>
            </w:r>
            <w:r>
              <w:rPr>
                <w:bCs/>
                <w:i/>
                <w:iCs/>
                <w:spacing w:val="2"/>
              </w:rPr>
              <w:t xml:space="preserve"> </w:t>
            </w:r>
          </w:p>
        </w:tc>
      </w:tr>
      <w:tr>
        <w:tblPrEx>
          <w:tblCellMar>
            <w:top w:w="0" w:type="dxa"/>
            <w:left w:w="0" w:type="dxa"/>
            <w:bottom w:w="0" w:type="dxa"/>
            <w:right w:w="0" w:type="dxa"/>
          </w:tblCellMar>
        </w:tblPrEx>
        <w:trPr>
          <w:gridAfter w:val="1"/>
          <w:wAfter w:w="11" w:type="dxa"/>
          <w:cantSplit/>
          <w:trHeight w:val="438" w:hRule="exact"/>
        </w:trPr>
        <w:tc>
          <w:tcPr>
            <w:tcW w:w="3835" w:type="dxa"/>
            <w:tcBorders>
              <w:top w:val="single" w:color="auto" w:sz="2" w:space="0"/>
              <w:left w:val="single" w:color="auto" w:sz="2" w:space="0"/>
              <w:bottom w:val="single" w:color="auto" w:sz="4" w:space="0"/>
              <w:right w:val="single" w:color="auto" w:sz="2" w:space="0"/>
            </w:tcBorders>
            <w:vAlign w:val="center"/>
          </w:tcPr>
          <w:p>
            <w:pPr>
              <w:ind w:left="72"/>
              <w:jc w:val="center"/>
              <w:rPr>
                <w:bCs/>
              </w:rPr>
            </w:pPr>
            <w:r>
              <w:rPr>
                <w:bCs/>
              </w:rPr>
              <w:t>Year 1</w:t>
            </w:r>
          </w:p>
        </w:tc>
        <w:tc>
          <w:tcPr>
            <w:tcW w:w="1805" w:type="dxa"/>
            <w:gridSpan w:val="2"/>
            <w:tcBorders>
              <w:top w:val="single" w:color="auto" w:sz="2" w:space="0"/>
              <w:left w:val="single" w:color="auto" w:sz="2" w:space="0"/>
              <w:bottom w:val="single" w:color="auto" w:sz="2" w:space="0"/>
              <w:right w:val="single" w:color="auto" w:sz="2" w:space="0"/>
            </w:tcBorders>
          </w:tcPr>
          <w:p>
            <w:pPr>
              <w:ind w:left="37"/>
              <w:jc w:val="center"/>
              <w:rPr>
                <w:bCs/>
                <w:i/>
                <w:iCs/>
                <w:spacing w:val="2"/>
              </w:rPr>
            </w:pPr>
          </w:p>
        </w:tc>
        <w:tc>
          <w:tcPr>
            <w:tcW w:w="2370" w:type="dxa"/>
            <w:gridSpan w:val="2"/>
            <w:tcBorders>
              <w:top w:val="single" w:color="auto" w:sz="2" w:space="0"/>
              <w:left w:val="single" w:color="auto" w:sz="2" w:space="0"/>
              <w:bottom w:val="single" w:color="auto" w:sz="2" w:space="0"/>
              <w:right w:val="single" w:color="auto" w:sz="2" w:space="0"/>
            </w:tcBorders>
          </w:tcPr>
          <w:p>
            <w:pPr>
              <w:jc w:val="center"/>
              <w:rPr>
                <w:bCs/>
                <w:i/>
                <w:iCs/>
                <w:spacing w:val="2"/>
              </w:rPr>
            </w:pPr>
          </w:p>
        </w:tc>
        <w:tc>
          <w:tcPr>
            <w:tcW w:w="1271" w:type="dxa"/>
            <w:tcBorders>
              <w:top w:val="single" w:color="auto" w:sz="2" w:space="0"/>
              <w:left w:val="single" w:color="auto" w:sz="2" w:space="0"/>
              <w:bottom w:val="single" w:color="auto" w:sz="2" w:space="0"/>
              <w:right w:val="single" w:color="auto" w:sz="2" w:space="0"/>
            </w:tcBorders>
          </w:tcPr>
          <w:p>
            <w:pPr>
              <w:ind w:left="32"/>
              <w:jc w:val="center"/>
              <w:rPr>
                <w:bCs/>
                <w:i/>
                <w:iCs/>
                <w:spacing w:val="2"/>
              </w:rPr>
            </w:pPr>
          </w:p>
        </w:tc>
      </w:tr>
      <w:tr>
        <w:tblPrEx>
          <w:tblCellMar>
            <w:top w:w="0" w:type="dxa"/>
            <w:left w:w="0" w:type="dxa"/>
            <w:bottom w:w="0" w:type="dxa"/>
            <w:right w:w="0" w:type="dxa"/>
          </w:tblCellMar>
        </w:tblPrEx>
        <w:trPr>
          <w:gridAfter w:val="1"/>
          <w:wAfter w:w="11" w:type="dxa"/>
          <w:cantSplit/>
          <w:trHeight w:val="438" w:hRule="exact"/>
        </w:trPr>
        <w:tc>
          <w:tcPr>
            <w:tcW w:w="3835" w:type="dxa"/>
            <w:tcBorders>
              <w:top w:val="single" w:color="auto" w:sz="2" w:space="0"/>
              <w:left w:val="single" w:color="auto" w:sz="2" w:space="0"/>
              <w:bottom w:val="single" w:color="auto" w:sz="4" w:space="0"/>
              <w:right w:val="single" w:color="auto" w:sz="2" w:space="0"/>
            </w:tcBorders>
            <w:vAlign w:val="center"/>
          </w:tcPr>
          <w:p>
            <w:pPr>
              <w:ind w:left="72"/>
              <w:jc w:val="center"/>
              <w:rPr>
                <w:bCs/>
              </w:rPr>
            </w:pPr>
            <w:r>
              <w:rPr>
                <w:bCs/>
              </w:rPr>
              <w:t>Year 2</w:t>
            </w:r>
          </w:p>
        </w:tc>
        <w:tc>
          <w:tcPr>
            <w:tcW w:w="1805" w:type="dxa"/>
            <w:gridSpan w:val="2"/>
            <w:tcBorders>
              <w:top w:val="single" w:color="auto" w:sz="2" w:space="0"/>
              <w:left w:val="single" w:color="auto" w:sz="2" w:space="0"/>
              <w:bottom w:val="single" w:color="auto" w:sz="2" w:space="0"/>
              <w:right w:val="single" w:color="auto" w:sz="2" w:space="0"/>
            </w:tcBorders>
          </w:tcPr>
          <w:p>
            <w:pPr>
              <w:ind w:left="37"/>
              <w:jc w:val="center"/>
              <w:rPr>
                <w:bCs/>
                <w:i/>
                <w:iCs/>
                <w:spacing w:val="2"/>
              </w:rPr>
            </w:pPr>
          </w:p>
        </w:tc>
        <w:tc>
          <w:tcPr>
            <w:tcW w:w="2370" w:type="dxa"/>
            <w:gridSpan w:val="2"/>
            <w:tcBorders>
              <w:top w:val="single" w:color="auto" w:sz="2" w:space="0"/>
              <w:left w:val="single" w:color="auto" w:sz="2" w:space="0"/>
              <w:bottom w:val="single" w:color="auto" w:sz="2" w:space="0"/>
              <w:right w:val="single" w:color="auto" w:sz="2" w:space="0"/>
            </w:tcBorders>
          </w:tcPr>
          <w:p>
            <w:pPr>
              <w:jc w:val="center"/>
              <w:rPr>
                <w:bCs/>
                <w:i/>
                <w:iCs/>
                <w:spacing w:val="2"/>
              </w:rPr>
            </w:pPr>
          </w:p>
        </w:tc>
        <w:tc>
          <w:tcPr>
            <w:tcW w:w="1271" w:type="dxa"/>
            <w:tcBorders>
              <w:top w:val="single" w:color="auto" w:sz="2" w:space="0"/>
              <w:left w:val="single" w:color="auto" w:sz="2" w:space="0"/>
              <w:bottom w:val="single" w:color="auto" w:sz="2" w:space="0"/>
              <w:right w:val="single" w:color="auto" w:sz="2" w:space="0"/>
            </w:tcBorders>
          </w:tcPr>
          <w:p>
            <w:pPr>
              <w:ind w:left="32"/>
              <w:jc w:val="center"/>
              <w:rPr>
                <w:bCs/>
                <w:i/>
                <w:iCs/>
                <w:spacing w:val="2"/>
              </w:rPr>
            </w:pPr>
          </w:p>
        </w:tc>
      </w:tr>
      <w:tr>
        <w:tblPrEx>
          <w:tblCellMar>
            <w:top w:w="0" w:type="dxa"/>
            <w:left w:w="0" w:type="dxa"/>
            <w:bottom w:w="0" w:type="dxa"/>
            <w:right w:w="0" w:type="dxa"/>
          </w:tblCellMar>
        </w:tblPrEx>
        <w:trPr>
          <w:gridAfter w:val="1"/>
          <w:wAfter w:w="11" w:type="dxa"/>
          <w:cantSplit/>
          <w:trHeight w:val="438" w:hRule="exact"/>
        </w:trPr>
        <w:tc>
          <w:tcPr>
            <w:tcW w:w="3835" w:type="dxa"/>
            <w:tcBorders>
              <w:top w:val="single" w:color="auto" w:sz="2" w:space="0"/>
              <w:left w:val="single" w:color="auto" w:sz="2" w:space="0"/>
              <w:bottom w:val="single" w:color="auto" w:sz="4" w:space="0"/>
              <w:right w:val="single" w:color="auto" w:sz="2" w:space="0"/>
            </w:tcBorders>
            <w:vAlign w:val="center"/>
          </w:tcPr>
          <w:p>
            <w:pPr>
              <w:ind w:left="72"/>
              <w:jc w:val="center"/>
              <w:rPr>
                <w:bCs/>
              </w:rPr>
            </w:pPr>
            <w:r>
              <w:rPr>
                <w:bCs/>
              </w:rPr>
              <w:t>Year 3</w:t>
            </w:r>
          </w:p>
        </w:tc>
        <w:tc>
          <w:tcPr>
            <w:tcW w:w="1805" w:type="dxa"/>
            <w:gridSpan w:val="2"/>
            <w:tcBorders>
              <w:top w:val="single" w:color="auto" w:sz="2" w:space="0"/>
              <w:left w:val="single" w:color="auto" w:sz="2" w:space="0"/>
              <w:bottom w:val="single" w:color="auto" w:sz="2" w:space="0"/>
              <w:right w:val="single" w:color="auto" w:sz="2" w:space="0"/>
            </w:tcBorders>
          </w:tcPr>
          <w:p>
            <w:pPr>
              <w:ind w:left="37"/>
              <w:jc w:val="center"/>
              <w:rPr>
                <w:bCs/>
                <w:i/>
                <w:iCs/>
                <w:spacing w:val="2"/>
              </w:rPr>
            </w:pPr>
          </w:p>
        </w:tc>
        <w:tc>
          <w:tcPr>
            <w:tcW w:w="2370" w:type="dxa"/>
            <w:gridSpan w:val="2"/>
            <w:tcBorders>
              <w:top w:val="single" w:color="auto" w:sz="2" w:space="0"/>
              <w:left w:val="single" w:color="auto" w:sz="2" w:space="0"/>
              <w:bottom w:val="single" w:color="auto" w:sz="2" w:space="0"/>
              <w:right w:val="single" w:color="auto" w:sz="2" w:space="0"/>
            </w:tcBorders>
          </w:tcPr>
          <w:p>
            <w:pPr>
              <w:jc w:val="center"/>
              <w:rPr>
                <w:bCs/>
                <w:i/>
                <w:iCs/>
                <w:spacing w:val="2"/>
              </w:rPr>
            </w:pPr>
          </w:p>
        </w:tc>
        <w:tc>
          <w:tcPr>
            <w:tcW w:w="1271" w:type="dxa"/>
            <w:tcBorders>
              <w:top w:val="single" w:color="auto" w:sz="2" w:space="0"/>
              <w:left w:val="single" w:color="auto" w:sz="2" w:space="0"/>
              <w:bottom w:val="single" w:color="auto" w:sz="2" w:space="0"/>
              <w:right w:val="single" w:color="auto" w:sz="2" w:space="0"/>
            </w:tcBorders>
          </w:tcPr>
          <w:p>
            <w:pPr>
              <w:ind w:left="32"/>
              <w:jc w:val="center"/>
              <w:rPr>
                <w:bCs/>
                <w:i/>
                <w:iCs/>
                <w:spacing w:val="2"/>
              </w:rPr>
            </w:pPr>
          </w:p>
        </w:tc>
      </w:tr>
      <w:tr>
        <w:tblPrEx>
          <w:tblCellMar>
            <w:top w:w="0" w:type="dxa"/>
            <w:left w:w="0" w:type="dxa"/>
            <w:bottom w:w="0" w:type="dxa"/>
            <w:right w:w="0" w:type="dxa"/>
          </w:tblCellMar>
        </w:tblPrEx>
        <w:trPr>
          <w:gridAfter w:val="1"/>
          <w:wAfter w:w="11" w:type="dxa"/>
          <w:cantSplit/>
          <w:trHeight w:val="438" w:hRule="exact"/>
        </w:trPr>
        <w:tc>
          <w:tcPr>
            <w:tcW w:w="3835" w:type="dxa"/>
            <w:tcBorders>
              <w:top w:val="single" w:color="auto" w:sz="2" w:space="0"/>
              <w:left w:val="single" w:color="auto" w:sz="2" w:space="0"/>
              <w:bottom w:val="single" w:color="auto" w:sz="4" w:space="0"/>
              <w:right w:val="single" w:color="auto" w:sz="2" w:space="0"/>
            </w:tcBorders>
            <w:vAlign w:val="center"/>
          </w:tcPr>
          <w:p>
            <w:pPr>
              <w:ind w:left="72"/>
              <w:jc w:val="center"/>
              <w:rPr>
                <w:bCs/>
              </w:rPr>
            </w:pPr>
            <w:r>
              <w:rPr>
                <w:bCs/>
              </w:rPr>
              <w:t>Year 4</w:t>
            </w:r>
          </w:p>
        </w:tc>
        <w:tc>
          <w:tcPr>
            <w:tcW w:w="1805" w:type="dxa"/>
            <w:gridSpan w:val="2"/>
            <w:tcBorders>
              <w:top w:val="single" w:color="auto" w:sz="2" w:space="0"/>
              <w:left w:val="single" w:color="auto" w:sz="2" w:space="0"/>
              <w:bottom w:val="single" w:color="auto" w:sz="4" w:space="0"/>
              <w:right w:val="single" w:color="auto" w:sz="2" w:space="0"/>
            </w:tcBorders>
          </w:tcPr>
          <w:p>
            <w:pPr>
              <w:ind w:left="37"/>
              <w:jc w:val="center"/>
              <w:rPr>
                <w:bCs/>
                <w:i/>
                <w:iCs/>
                <w:spacing w:val="2"/>
              </w:rPr>
            </w:pPr>
          </w:p>
        </w:tc>
        <w:tc>
          <w:tcPr>
            <w:tcW w:w="2370" w:type="dxa"/>
            <w:gridSpan w:val="2"/>
            <w:tcBorders>
              <w:top w:val="single" w:color="auto" w:sz="2" w:space="0"/>
              <w:left w:val="single" w:color="auto" w:sz="2" w:space="0"/>
              <w:bottom w:val="single" w:color="auto" w:sz="4" w:space="0"/>
              <w:right w:val="single" w:color="auto" w:sz="2" w:space="0"/>
            </w:tcBorders>
          </w:tcPr>
          <w:p>
            <w:pPr>
              <w:jc w:val="center"/>
              <w:rPr>
                <w:bCs/>
                <w:i/>
                <w:iCs/>
                <w:spacing w:val="2"/>
              </w:rPr>
            </w:pPr>
          </w:p>
        </w:tc>
        <w:tc>
          <w:tcPr>
            <w:tcW w:w="1271" w:type="dxa"/>
            <w:tcBorders>
              <w:top w:val="single" w:color="auto" w:sz="2" w:space="0"/>
              <w:left w:val="single" w:color="auto" w:sz="2" w:space="0"/>
              <w:bottom w:val="single" w:color="auto" w:sz="4" w:space="0"/>
              <w:right w:val="single" w:color="auto" w:sz="2" w:space="0"/>
            </w:tcBorders>
          </w:tcPr>
          <w:p>
            <w:pPr>
              <w:ind w:left="32"/>
              <w:jc w:val="center"/>
              <w:rPr>
                <w:bCs/>
                <w:i/>
                <w:iCs/>
                <w:spacing w:val="2"/>
              </w:rPr>
            </w:pPr>
          </w:p>
        </w:tc>
      </w:tr>
      <w:tr>
        <w:tblPrEx>
          <w:tblCellMar>
            <w:top w:w="0" w:type="dxa"/>
            <w:left w:w="0" w:type="dxa"/>
            <w:bottom w:w="0" w:type="dxa"/>
            <w:right w:w="0" w:type="dxa"/>
          </w:tblCellMar>
        </w:tblPrEx>
        <w:trPr>
          <w:trHeight w:val="901" w:hRule="exact"/>
        </w:trPr>
        <w:tc>
          <w:tcPr>
            <w:tcW w:w="3835" w:type="dxa"/>
            <w:tcBorders>
              <w:top w:val="single" w:color="auto" w:sz="2" w:space="0"/>
              <w:left w:val="single" w:color="auto" w:sz="2" w:space="0"/>
              <w:bottom w:val="single" w:color="auto" w:sz="2" w:space="0"/>
              <w:right w:val="single" w:color="auto" w:sz="2" w:space="0"/>
            </w:tcBorders>
          </w:tcPr>
          <w:p>
            <w:pPr>
              <w:ind w:left="40"/>
              <w:rPr>
                <w:spacing w:val="-4"/>
              </w:rPr>
            </w:pPr>
            <w:r>
              <w:rPr>
                <w:spacing w:val="-4"/>
              </w:rPr>
              <w:t>Employer’s Name:</w:t>
            </w:r>
          </w:p>
        </w:tc>
        <w:tc>
          <w:tcPr>
            <w:tcW w:w="5457" w:type="dxa"/>
            <w:gridSpan w:val="6"/>
            <w:tcBorders>
              <w:top w:val="single" w:color="auto" w:sz="2" w:space="0"/>
              <w:left w:val="single" w:color="auto" w:sz="2" w:space="0"/>
              <w:bottom w:val="single" w:color="auto" w:sz="2" w:space="0"/>
              <w:right w:val="single" w:color="auto" w:sz="2" w:space="0"/>
            </w:tcBorders>
          </w:tcPr>
          <w:p>
            <w:pPr>
              <w:rPr>
                <w:i/>
                <w:iCs/>
                <w:spacing w:val="-4"/>
              </w:rPr>
            </w:pPr>
            <w:r>
              <w:rPr>
                <w:i/>
                <w:iCs/>
                <w:spacing w:val="-4"/>
              </w:rPr>
              <w:t xml:space="preserve"> </w:t>
            </w:r>
          </w:p>
        </w:tc>
      </w:tr>
      <w:tr>
        <w:tblPrEx>
          <w:tblCellMar>
            <w:top w:w="0" w:type="dxa"/>
            <w:left w:w="0" w:type="dxa"/>
            <w:bottom w:w="0" w:type="dxa"/>
            <w:right w:w="0" w:type="dxa"/>
          </w:tblCellMar>
        </w:tblPrEx>
        <w:trPr>
          <w:trHeight w:val="1507" w:hRule="atLeast"/>
        </w:trPr>
        <w:tc>
          <w:tcPr>
            <w:tcW w:w="3835" w:type="dxa"/>
            <w:tcBorders>
              <w:top w:val="single" w:color="auto" w:sz="2" w:space="0"/>
              <w:left w:val="single" w:color="auto" w:sz="2" w:space="0"/>
              <w:bottom w:val="single" w:color="auto" w:sz="2" w:space="0"/>
              <w:right w:val="single" w:color="auto" w:sz="2" w:space="0"/>
            </w:tcBorders>
          </w:tcPr>
          <w:p>
            <w:pPr>
              <w:ind w:left="40"/>
              <w:rPr>
                <w:spacing w:val="-4"/>
              </w:rPr>
            </w:pPr>
            <w:r>
              <w:rPr>
                <w:spacing w:val="-4"/>
              </w:rPr>
              <w:t>Address:</w:t>
            </w:r>
          </w:p>
          <w:p>
            <w:pPr>
              <w:spacing w:before="252"/>
              <w:ind w:left="40"/>
              <w:rPr>
                <w:spacing w:val="-4"/>
              </w:rPr>
            </w:pPr>
            <w:r>
              <w:rPr>
                <w:spacing w:val="-4"/>
              </w:rPr>
              <w:t>Telephone/fax number</w:t>
            </w:r>
          </w:p>
          <w:p>
            <w:pPr>
              <w:spacing w:before="504" w:after="252"/>
              <w:ind w:left="40"/>
              <w:rPr>
                <w:spacing w:val="-4"/>
              </w:rPr>
            </w:pPr>
            <w:r>
              <w:rPr>
                <w:spacing w:val="-4"/>
              </w:rPr>
              <w:t>E-mail:</w:t>
            </w:r>
          </w:p>
        </w:tc>
        <w:tc>
          <w:tcPr>
            <w:tcW w:w="5457" w:type="dxa"/>
            <w:gridSpan w:val="6"/>
            <w:tcBorders>
              <w:top w:val="single" w:color="auto" w:sz="2" w:space="0"/>
              <w:left w:val="single" w:color="auto" w:sz="2" w:space="0"/>
              <w:bottom w:val="single" w:color="auto" w:sz="2" w:space="0"/>
              <w:right w:val="single" w:color="auto" w:sz="2" w:space="0"/>
            </w:tcBorders>
          </w:tcPr>
          <w:p>
            <w:pPr>
              <w:spacing w:before="252" w:after="252"/>
              <w:rPr>
                <w:i/>
                <w:iCs/>
                <w:spacing w:val="-4"/>
              </w:rPr>
            </w:pPr>
          </w:p>
        </w:tc>
      </w:tr>
    </w:tbl>
    <w:p>
      <w:pPr>
        <w:pStyle w:val="174"/>
        <w:tabs>
          <w:tab w:val="left" w:pos="720"/>
        </w:tabs>
        <w:spacing w:after="72" w:line="240" w:lineRule="auto"/>
        <w:ind w:right="144" w:firstLine="72"/>
        <w:rPr>
          <w:bCs/>
          <w:i/>
          <w:iCs/>
          <w:spacing w:val="-2"/>
        </w:rPr>
      </w:pPr>
    </w:p>
    <w:p>
      <w:r>
        <w:br w:type="page"/>
      </w:r>
    </w:p>
    <w:tbl>
      <w:tblPr>
        <w:tblStyle w:val="59"/>
        <w:tblW w:w="0" w:type="auto"/>
        <w:tblInd w:w="3" w:type="dxa"/>
        <w:tblLayout w:type="fixed"/>
        <w:tblCellMar>
          <w:top w:w="0" w:type="dxa"/>
          <w:left w:w="0" w:type="dxa"/>
          <w:bottom w:w="0" w:type="dxa"/>
          <w:right w:w="0" w:type="dxa"/>
        </w:tblCellMar>
      </w:tblPr>
      <w:tblGrid>
        <w:gridCol w:w="3835"/>
        <w:gridCol w:w="5455"/>
      </w:tblGrid>
      <w:tr>
        <w:tblPrEx>
          <w:tblCellMar>
            <w:top w:w="0" w:type="dxa"/>
            <w:left w:w="0" w:type="dxa"/>
            <w:bottom w:w="0" w:type="dxa"/>
            <w:right w:w="0" w:type="dxa"/>
          </w:tblCellMar>
        </w:tblPrEx>
        <w:trPr>
          <w:trHeight w:val="801" w:hRule="exact"/>
        </w:trPr>
        <w:tc>
          <w:tcPr>
            <w:tcW w:w="3835" w:type="dxa"/>
            <w:tcBorders>
              <w:top w:val="single" w:color="auto" w:sz="2" w:space="0"/>
              <w:left w:val="single" w:color="auto" w:sz="2" w:space="0"/>
              <w:bottom w:val="single" w:color="auto" w:sz="2" w:space="0"/>
              <w:right w:val="single" w:color="auto" w:sz="2" w:space="0"/>
            </w:tcBorders>
          </w:tcPr>
          <w:p/>
        </w:tc>
        <w:tc>
          <w:tcPr>
            <w:tcW w:w="5455" w:type="dxa"/>
            <w:tcBorders>
              <w:top w:val="single" w:color="auto" w:sz="2" w:space="0"/>
              <w:left w:val="single" w:color="auto" w:sz="2" w:space="0"/>
              <w:bottom w:val="single" w:color="auto" w:sz="2" w:space="0"/>
              <w:right w:val="single" w:color="auto" w:sz="2" w:space="0"/>
            </w:tcBorders>
          </w:tcPr>
          <w:p>
            <w:pPr>
              <w:spacing w:before="252"/>
              <w:ind w:right="20"/>
              <w:jc w:val="center"/>
              <w:rPr>
                <w:b/>
                <w:bCs/>
                <w:spacing w:val="4"/>
                <w:sz w:val="26"/>
                <w:szCs w:val="26"/>
              </w:rPr>
            </w:pPr>
            <w:r>
              <w:rPr>
                <w:b/>
                <w:bCs/>
                <w:spacing w:val="4"/>
                <w:sz w:val="26"/>
                <w:szCs w:val="26"/>
              </w:rPr>
              <w:t>Information</w:t>
            </w:r>
          </w:p>
        </w:tc>
      </w:tr>
      <w:tr>
        <w:tblPrEx>
          <w:tblCellMar>
            <w:top w:w="0" w:type="dxa"/>
            <w:left w:w="0" w:type="dxa"/>
            <w:bottom w:w="0" w:type="dxa"/>
            <w:right w:w="0" w:type="dxa"/>
          </w:tblCellMar>
        </w:tblPrEx>
        <w:trPr>
          <w:trHeight w:val="403" w:hRule="exact"/>
        </w:trPr>
        <w:tc>
          <w:tcPr>
            <w:tcW w:w="3835" w:type="dxa"/>
            <w:tcBorders>
              <w:top w:val="single" w:color="auto" w:sz="2" w:space="0"/>
              <w:left w:val="single" w:color="auto" w:sz="2" w:space="0"/>
              <w:bottom w:val="single" w:color="auto" w:sz="2" w:space="0"/>
              <w:right w:val="single" w:color="auto" w:sz="2" w:space="0"/>
            </w:tcBorders>
          </w:tcPr>
          <w:p>
            <w:pPr>
              <w:ind w:left="40"/>
              <w:rPr>
                <w:spacing w:val="-4"/>
              </w:rPr>
            </w:pPr>
            <w:r>
              <w:rPr>
                <w:spacing w:val="-4"/>
              </w:rPr>
              <w:t>Employer’s Name:</w:t>
            </w:r>
          </w:p>
        </w:tc>
        <w:tc>
          <w:tcPr>
            <w:tcW w:w="5455" w:type="dxa"/>
            <w:tcBorders>
              <w:top w:val="single" w:color="auto" w:sz="2" w:space="0"/>
              <w:left w:val="single" w:color="auto" w:sz="2" w:space="0"/>
              <w:bottom w:val="single" w:color="auto" w:sz="2" w:space="0"/>
              <w:right w:val="single" w:color="auto" w:sz="2" w:space="0"/>
            </w:tcBorders>
          </w:tcPr>
          <w:p>
            <w:pPr>
              <w:rPr>
                <w:i/>
                <w:iCs/>
                <w:spacing w:val="-4"/>
              </w:rPr>
            </w:pPr>
            <w:r>
              <w:rPr>
                <w:i/>
                <w:iCs/>
                <w:spacing w:val="-4"/>
              </w:rPr>
              <w:t xml:space="preserve"> </w:t>
            </w:r>
          </w:p>
        </w:tc>
      </w:tr>
      <w:tr>
        <w:tblPrEx>
          <w:tblCellMar>
            <w:top w:w="0" w:type="dxa"/>
            <w:left w:w="0" w:type="dxa"/>
            <w:bottom w:w="0" w:type="dxa"/>
            <w:right w:w="0" w:type="dxa"/>
          </w:tblCellMar>
        </w:tblPrEx>
        <w:trPr>
          <w:trHeight w:val="2050" w:hRule="exact"/>
        </w:trPr>
        <w:tc>
          <w:tcPr>
            <w:tcW w:w="3835" w:type="dxa"/>
            <w:tcBorders>
              <w:top w:val="single" w:color="auto" w:sz="2" w:space="0"/>
              <w:left w:val="single" w:color="auto" w:sz="2" w:space="0"/>
              <w:bottom w:val="single" w:color="auto" w:sz="2" w:space="0"/>
              <w:right w:val="single" w:color="auto" w:sz="2" w:space="0"/>
            </w:tcBorders>
          </w:tcPr>
          <w:p>
            <w:pPr>
              <w:ind w:left="40"/>
              <w:rPr>
                <w:spacing w:val="-4"/>
              </w:rPr>
            </w:pPr>
            <w:r>
              <w:rPr>
                <w:spacing w:val="-4"/>
              </w:rPr>
              <w:t>Address:</w:t>
            </w:r>
          </w:p>
          <w:p>
            <w:pPr>
              <w:spacing w:before="252"/>
              <w:ind w:left="40"/>
              <w:rPr>
                <w:spacing w:val="-4"/>
              </w:rPr>
            </w:pPr>
            <w:r>
              <w:rPr>
                <w:spacing w:val="-4"/>
              </w:rPr>
              <w:t>Telephone/fax number</w:t>
            </w:r>
          </w:p>
          <w:p>
            <w:pPr>
              <w:spacing w:before="504" w:after="252"/>
              <w:ind w:left="40"/>
              <w:rPr>
                <w:spacing w:val="-4"/>
              </w:rPr>
            </w:pPr>
            <w:r>
              <w:rPr>
                <w:spacing w:val="-4"/>
              </w:rPr>
              <w:t>E-mail:</w:t>
            </w:r>
          </w:p>
        </w:tc>
        <w:tc>
          <w:tcPr>
            <w:tcW w:w="5455" w:type="dxa"/>
            <w:tcBorders>
              <w:top w:val="single" w:color="auto" w:sz="2" w:space="0"/>
              <w:left w:val="single" w:color="auto" w:sz="2" w:space="0"/>
              <w:bottom w:val="single" w:color="auto" w:sz="2" w:space="0"/>
              <w:right w:val="single" w:color="auto" w:sz="2" w:space="0"/>
            </w:tcBorders>
          </w:tcPr>
          <w:p>
            <w:pPr>
              <w:rPr>
                <w:i/>
                <w:iCs/>
                <w:spacing w:val="-4"/>
              </w:rPr>
            </w:pPr>
          </w:p>
          <w:p>
            <w:pPr>
              <w:spacing w:before="252"/>
              <w:rPr>
                <w:i/>
                <w:iCs/>
                <w:spacing w:val="-4"/>
              </w:rPr>
            </w:pPr>
          </w:p>
          <w:p>
            <w:pPr>
              <w:spacing w:before="252" w:after="252"/>
              <w:rPr>
                <w:i/>
                <w:iCs/>
                <w:spacing w:val="-4"/>
              </w:rPr>
            </w:pPr>
          </w:p>
        </w:tc>
      </w:tr>
    </w:tbl>
    <w:p>
      <w:pPr>
        <w:spacing w:after="200"/>
        <w:jc w:val="center"/>
      </w:pPr>
    </w:p>
    <w:p>
      <w:pPr>
        <w:pStyle w:val="183"/>
        <w:spacing w:before="0" w:after="120" w:line="240" w:lineRule="auto"/>
        <w:rPr>
          <w:spacing w:val="-4"/>
        </w:rPr>
      </w:pPr>
      <w:r>
        <w:rPr>
          <w:spacing w:val="-4"/>
        </w:rPr>
        <w:t xml:space="preserve">2. Activity No. Two </w:t>
      </w:r>
    </w:p>
    <w:p>
      <w:pPr>
        <w:pStyle w:val="183"/>
        <w:spacing w:before="0" w:after="120" w:line="240" w:lineRule="auto"/>
        <w:rPr>
          <w:spacing w:val="-4"/>
        </w:rPr>
      </w:pPr>
      <w:r>
        <w:rPr>
          <w:spacing w:val="-4"/>
        </w:rPr>
        <w:t>3. …………………</w:t>
      </w:r>
    </w:p>
    <w:p>
      <w:pPr>
        <w:pStyle w:val="183"/>
        <w:spacing w:before="0" w:after="120" w:line="240" w:lineRule="auto"/>
        <w:rPr>
          <w:spacing w:val="-4"/>
        </w:rPr>
      </w:pPr>
    </w:p>
    <w:tbl>
      <w:tblPr>
        <w:tblStyle w:val="59"/>
        <w:tblW w:w="0" w:type="auto"/>
        <w:tblInd w:w="3" w:type="dxa"/>
        <w:tblLayout w:type="fixed"/>
        <w:tblCellMar>
          <w:top w:w="0" w:type="dxa"/>
          <w:left w:w="0" w:type="dxa"/>
          <w:bottom w:w="0" w:type="dxa"/>
          <w:right w:w="0" w:type="dxa"/>
        </w:tblCellMar>
      </w:tblPr>
      <w:tblGrid>
        <w:gridCol w:w="3870"/>
        <w:gridCol w:w="5400"/>
      </w:tblGrid>
      <w:tr>
        <w:tblPrEx>
          <w:tblCellMar>
            <w:top w:w="0" w:type="dxa"/>
            <w:left w:w="0" w:type="dxa"/>
            <w:bottom w:w="0" w:type="dxa"/>
            <w:right w:w="0" w:type="dxa"/>
          </w:tblCellMar>
        </w:tblPrEx>
        <w:trPr>
          <w:trHeight w:val="801" w:hRule="exact"/>
        </w:trPr>
        <w:tc>
          <w:tcPr>
            <w:tcW w:w="3870" w:type="dxa"/>
            <w:tcBorders>
              <w:top w:val="single" w:color="auto" w:sz="2" w:space="0"/>
              <w:left w:val="single" w:color="auto" w:sz="2" w:space="0"/>
              <w:bottom w:val="single" w:color="auto" w:sz="2" w:space="0"/>
              <w:right w:val="single" w:color="auto" w:sz="2" w:space="0"/>
            </w:tcBorders>
          </w:tcPr>
          <w:p/>
        </w:tc>
        <w:tc>
          <w:tcPr>
            <w:tcW w:w="5400" w:type="dxa"/>
            <w:tcBorders>
              <w:top w:val="single" w:color="auto" w:sz="2" w:space="0"/>
              <w:left w:val="single" w:color="auto" w:sz="2" w:space="0"/>
              <w:bottom w:val="single" w:color="auto" w:sz="2" w:space="0"/>
              <w:right w:val="single" w:color="auto" w:sz="2" w:space="0"/>
            </w:tcBorders>
          </w:tcPr>
          <w:p>
            <w:pPr>
              <w:spacing w:before="252"/>
              <w:jc w:val="center"/>
              <w:rPr>
                <w:b/>
                <w:bCs/>
                <w:spacing w:val="4"/>
                <w:sz w:val="26"/>
                <w:szCs w:val="26"/>
              </w:rPr>
            </w:pPr>
            <w:r>
              <w:rPr>
                <w:b/>
                <w:bCs/>
                <w:spacing w:val="4"/>
                <w:sz w:val="26"/>
                <w:szCs w:val="26"/>
              </w:rPr>
              <w:t>Information</w:t>
            </w:r>
          </w:p>
        </w:tc>
      </w:tr>
      <w:tr>
        <w:tblPrEx>
          <w:tblCellMar>
            <w:top w:w="0" w:type="dxa"/>
            <w:left w:w="0" w:type="dxa"/>
            <w:bottom w:w="0" w:type="dxa"/>
            <w:right w:w="0" w:type="dxa"/>
          </w:tblCellMar>
        </w:tblPrEx>
        <w:trPr>
          <w:trHeight w:val="878" w:hRule="exact"/>
        </w:trPr>
        <w:tc>
          <w:tcPr>
            <w:tcW w:w="3870" w:type="dxa"/>
            <w:tcBorders>
              <w:top w:val="single" w:color="auto" w:sz="2" w:space="0"/>
              <w:left w:val="single" w:color="auto" w:sz="2" w:space="0"/>
              <w:bottom w:val="single" w:color="auto" w:sz="2" w:space="0"/>
              <w:right w:val="single" w:color="auto" w:sz="2" w:space="0"/>
            </w:tcBorders>
          </w:tcPr>
          <w:p>
            <w:pPr>
              <w:ind w:left="40"/>
              <w:rPr>
                <w:spacing w:val="-4"/>
              </w:rPr>
            </w:pPr>
            <w:r>
              <w:rPr>
                <w:spacing w:val="-4"/>
              </w:rPr>
              <w:t xml:space="preserve">Description of the key activities in accordance with </w:t>
            </w:r>
            <w:r>
              <w:rPr>
                <w:rFonts w:hint="eastAsia" w:eastAsia="宋体"/>
                <w:spacing w:val="-4"/>
                <w:lang w:eastAsia="zh-CN"/>
              </w:rPr>
              <w:t>subclause</w:t>
            </w:r>
            <w:r>
              <w:rPr>
                <w:spacing w:val="-4"/>
              </w:rPr>
              <w:t xml:space="preserve"> 4.2(b) of Section III:</w:t>
            </w:r>
          </w:p>
        </w:tc>
        <w:tc>
          <w:tcPr>
            <w:tcW w:w="5400" w:type="dxa"/>
            <w:tcBorders>
              <w:top w:val="single" w:color="auto" w:sz="2" w:space="0"/>
              <w:left w:val="single" w:color="auto" w:sz="2" w:space="0"/>
              <w:bottom w:val="single" w:color="auto" w:sz="2" w:space="0"/>
              <w:right w:val="single" w:color="auto" w:sz="2" w:space="0"/>
            </w:tcBorders>
          </w:tcPr>
          <w:p>
            <w:pPr>
              <w:ind w:left="40"/>
              <w:rPr>
                <w:spacing w:val="-4"/>
              </w:rPr>
            </w:pPr>
          </w:p>
        </w:tc>
      </w:tr>
      <w:tr>
        <w:tblPrEx>
          <w:tblCellMar>
            <w:top w:w="0" w:type="dxa"/>
            <w:left w:w="0" w:type="dxa"/>
            <w:bottom w:w="0" w:type="dxa"/>
            <w:right w:w="0" w:type="dxa"/>
          </w:tblCellMar>
        </w:tblPrEx>
        <w:trPr>
          <w:trHeight w:val="710" w:hRule="exact"/>
        </w:trPr>
        <w:tc>
          <w:tcPr>
            <w:tcW w:w="3870" w:type="dxa"/>
            <w:tcBorders>
              <w:top w:val="single" w:color="auto" w:sz="2" w:space="0"/>
              <w:left w:val="single" w:color="auto" w:sz="2" w:space="0"/>
              <w:bottom w:val="single" w:color="auto" w:sz="2" w:space="0"/>
              <w:right w:val="single" w:color="auto" w:sz="2" w:space="0"/>
            </w:tcBorders>
          </w:tcPr>
          <w:p/>
        </w:tc>
        <w:tc>
          <w:tcPr>
            <w:tcW w:w="5400" w:type="dxa"/>
            <w:tcBorders>
              <w:top w:val="single" w:color="auto" w:sz="2" w:space="0"/>
              <w:left w:val="single" w:color="auto" w:sz="2" w:space="0"/>
              <w:bottom w:val="single" w:color="auto" w:sz="2" w:space="0"/>
              <w:right w:val="single" w:color="auto" w:sz="2" w:space="0"/>
            </w:tcBorders>
          </w:tcPr>
          <w:p>
            <w:pPr>
              <w:rPr>
                <w:i/>
                <w:iCs/>
                <w:spacing w:val="-4"/>
              </w:rPr>
            </w:pPr>
          </w:p>
          <w:p>
            <w:pPr>
              <w:rPr>
                <w:i/>
                <w:iCs/>
                <w:spacing w:val="-4"/>
              </w:rPr>
            </w:pPr>
          </w:p>
        </w:tc>
      </w:tr>
      <w:tr>
        <w:tblPrEx>
          <w:tblCellMar>
            <w:top w:w="0" w:type="dxa"/>
            <w:left w:w="0" w:type="dxa"/>
            <w:bottom w:w="0" w:type="dxa"/>
            <w:right w:w="0" w:type="dxa"/>
          </w:tblCellMar>
        </w:tblPrEx>
        <w:trPr>
          <w:trHeight w:val="710" w:hRule="exact"/>
        </w:trPr>
        <w:tc>
          <w:tcPr>
            <w:tcW w:w="3870" w:type="dxa"/>
            <w:tcBorders>
              <w:top w:val="single" w:color="auto" w:sz="2" w:space="0"/>
              <w:left w:val="single" w:color="auto" w:sz="2" w:space="0"/>
              <w:bottom w:val="single" w:color="auto" w:sz="2" w:space="0"/>
              <w:right w:val="single" w:color="auto" w:sz="2" w:space="0"/>
            </w:tcBorders>
          </w:tcPr>
          <w:p/>
        </w:tc>
        <w:tc>
          <w:tcPr>
            <w:tcW w:w="5400" w:type="dxa"/>
            <w:tcBorders>
              <w:top w:val="single" w:color="auto" w:sz="2" w:space="0"/>
              <w:left w:val="single" w:color="auto" w:sz="2" w:space="0"/>
              <w:bottom w:val="single" w:color="auto" w:sz="2" w:space="0"/>
              <w:right w:val="single" w:color="auto" w:sz="2" w:space="0"/>
            </w:tcBorders>
          </w:tcPr>
          <w:p/>
        </w:tc>
      </w:tr>
      <w:tr>
        <w:tblPrEx>
          <w:tblCellMar>
            <w:top w:w="0" w:type="dxa"/>
            <w:left w:w="0" w:type="dxa"/>
            <w:bottom w:w="0" w:type="dxa"/>
            <w:right w:w="0" w:type="dxa"/>
          </w:tblCellMar>
        </w:tblPrEx>
        <w:trPr>
          <w:trHeight w:val="706" w:hRule="exact"/>
        </w:trPr>
        <w:tc>
          <w:tcPr>
            <w:tcW w:w="3870" w:type="dxa"/>
            <w:tcBorders>
              <w:top w:val="single" w:color="auto" w:sz="2" w:space="0"/>
              <w:left w:val="single" w:color="auto" w:sz="2" w:space="0"/>
              <w:bottom w:val="single" w:color="auto" w:sz="2" w:space="0"/>
              <w:right w:val="single" w:color="auto" w:sz="2" w:space="0"/>
            </w:tcBorders>
          </w:tcPr>
          <w:p/>
        </w:tc>
        <w:tc>
          <w:tcPr>
            <w:tcW w:w="5400" w:type="dxa"/>
            <w:tcBorders>
              <w:top w:val="single" w:color="auto" w:sz="2" w:space="0"/>
              <w:left w:val="single" w:color="auto" w:sz="2" w:space="0"/>
              <w:bottom w:val="single" w:color="auto" w:sz="2" w:space="0"/>
              <w:right w:val="single" w:color="auto" w:sz="2" w:space="0"/>
            </w:tcBorders>
          </w:tcPr>
          <w:p/>
        </w:tc>
      </w:tr>
      <w:tr>
        <w:tblPrEx>
          <w:tblCellMar>
            <w:top w:w="0" w:type="dxa"/>
            <w:left w:w="0" w:type="dxa"/>
            <w:bottom w:w="0" w:type="dxa"/>
            <w:right w:w="0" w:type="dxa"/>
          </w:tblCellMar>
        </w:tblPrEx>
        <w:trPr>
          <w:trHeight w:val="710" w:hRule="exact"/>
        </w:trPr>
        <w:tc>
          <w:tcPr>
            <w:tcW w:w="3870" w:type="dxa"/>
            <w:tcBorders>
              <w:top w:val="single" w:color="auto" w:sz="2" w:space="0"/>
              <w:left w:val="single" w:color="auto" w:sz="2" w:space="0"/>
              <w:bottom w:val="single" w:color="auto" w:sz="2" w:space="0"/>
              <w:right w:val="single" w:color="auto" w:sz="2" w:space="0"/>
            </w:tcBorders>
          </w:tcPr>
          <w:p/>
        </w:tc>
        <w:tc>
          <w:tcPr>
            <w:tcW w:w="5400" w:type="dxa"/>
            <w:tcBorders>
              <w:top w:val="single" w:color="auto" w:sz="2" w:space="0"/>
              <w:left w:val="single" w:color="auto" w:sz="2" w:space="0"/>
              <w:bottom w:val="single" w:color="auto" w:sz="2" w:space="0"/>
              <w:right w:val="single" w:color="auto" w:sz="2" w:space="0"/>
            </w:tcBorders>
          </w:tcPr>
          <w:p/>
        </w:tc>
      </w:tr>
      <w:tr>
        <w:tblPrEx>
          <w:tblCellMar>
            <w:top w:w="0" w:type="dxa"/>
            <w:left w:w="0" w:type="dxa"/>
            <w:bottom w:w="0" w:type="dxa"/>
            <w:right w:w="0" w:type="dxa"/>
          </w:tblCellMar>
        </w:tblPrEx>
        <w:trPr>
          <w:trHeight w:val="816" w:hRule="exact"/>
        </w:trPr>
        <w:tc>
          <w:tcPr>
            <w:tcW w:w="3870" w:type="dxa"/>
            <w:tcBorders>
              <w:top w:val="single" w:color="auto" w:sz="2" w:space="0"/>
              <w:left w:val="single" w:color="auto" w:sz="2" w:space="0"/>
              <w:bottom w:val="single" w:color="auto" w:sz="2" w:space="0"/>
              <w:right w:val="single" w:color="auto" w:sz="2" w:space="0"/>
            </w:tcBorders>
          </w:tcPr>
          <w:p/>
        </w:tc>
        <w:tc>
          <w:tcPr>
            <w:tcW w:w="5400" w:type="dxa"/>
            <w:tcBorders>
              <w:top w:val="single" w:color="auto" w:sz="2" w:space="0"/>
              <w:left w:val="single" w:color="auto" w:sz="2" w:space="0"/>
              <w:bottom w:val="single" w:color="auto" w:sz="2" w:space="0"/>
              <w:right w:val="single" w:color="auto" w:sz="2" w:space="0"/>
            </w:tcBorders>
          </w:tcPr>
          <w:p/>
        </w:tc>
      </w:tr>
    </w:tbl>
    <w:p>
      <w:pPr>
        <w:spacing w:after="468" w:line="576" w:lineRule="exact"/>
        <w:jc w:val="center"/>
        <w:rPr>
          <w:b/>
          <w:bCs/>
          <w:spacing w:val="6"/>
          <w:sz w:val="46"/>
          <w:szCs w:val="46"/>
        </w:rPr>
        <w:sectPr>
          <w:headerReference r:id="rId24" w:type="default"/>
          <w:headerReference r:id="rId25" w:type="even"/>
          <w:type w:val="oddPage"/>
          <w:pgSz w:w="12240" w:h="15840"/>
          <w:pgMar w:top="1440" w:right="1440" w:bottom="1440" w:left="1440" w:header="720" w:footer="720" w:gutter="0"/>
          <w:cols w:space="720" w:num="1"/>
          <w:titlePg/>
          <w:docGrid w:linePitch="326" w:charSpace="0"/>
        </w:sectPr>
      </w:pPr>
    </w:p>
    <w:p>
      <w:pPr>
        <w:jc w:val="center"/>
        <w:rPr>
          <w:rFonts w:eastAsia="宋体"/>
          <w:b/>
          <w:color w:val="000000" w:themeColor="text1"/>
          <w:sz w:val="32"/>
          <w:szCs w:val="32"/>
          <w:lang w:eastAsia="zh-CN"/>
          <w14:textFill>
            <w14:solidFill>
              <w14:schemeClr w14:val="tx1"/>
            </w14:solidFill>
          </w14:textFill>
        </w:rPr>
      </w:pPr>
      <w:bookmarkStart w:id="512" w:name="_Toc333923377"/>
      <w:r>
        <w:rPr>
          <w:rFonts w:eastAsia="宋体"/>
          <w:b/>
          <w:color w:val="000000" w:themeColor="text1"/>
          <w:sz w:val="32"/>
          <w:szCs w:val="32"/>
          <w:lang w:eastAsia="zh-CN"/>
          <w14:textFill>
            <w14:solidFill>
              <w14:schemeClr w14:val="tx1"/>
            </w14:solidFill>
          </w14:textFill>
        </w:rPr>
        <w:t xml:space="preserve">Form </w:t>
      </w:r>
      <w:r>
        <w:rPr>
          <w:rFonts w:eastAsia="宋体"/>
          <w:b/>
          <w:color w:val="000000" w:themeColor="text1"/>
          <w:sz w:val="32"/>
          <w:szCs w:val="32"/>
          <w14:textFill>
            <w14:solidFill>
              <w14:schemeClr w14:val="tx1"/>
            </w14:solidFill>
          </w14:textFill>
        </w:rPr>
        <w:t>EXP-4.</w:t>
      </w:r>
      <w:r>
        <w:rPr>
          <w:rFonts w:eastAsia="宋体"/>
          <w:b/>
          <w:color w:val="000000" w:themeColor="text1"/>
          <w:sz w:val="32"/>
          <w:szCs w:val="32"/>
          <w:lang w:eastAsia="zh-CN"/>
          <w14:textFill>
            <w14:solidFill>
              <w14:schemeClr w14:val="tx1"/>
            </w14:solidFill>
          </w14:textFill>
        </w:rPr>
        <w:t>3 (con</w:t>
      </w:r>
      <w:r>
        <w:rPr>
          <w:rFonts w:hint="eastAsia" w:eastAsia="宋体"/>
          <w:b/>
          <w:color w:val="000000" w:themeColor="text1"/>
          <w:sz w:val="32"/>
          <w:szCs w:val="32"/>
          <w:lang w:eastAsia="zh-CN"/>
          <w14:textFill>
            <w14:solidFill>
              <w14:schemeClr w14:val="tx1"/>
            </w14:solidFill>
          </w14:textFill>
        </w:rPr>
        <w:t>t</w:t>
      </w:r>
      <w:r>
        <w:rPr>
          <w:rFonts w:eastAsia="宋体"/>
          <w:b/>
          <w:color w:val="000000" w:themeColor="text1"/>
          <w:sz w:val="32"/>
          <w:szCs w:val="32"/>
          <w:lang w:eastAsia="zh-CN"/>
          <w14:textFill>
            <w14:solidFill>
              <w14:schemeClr w14:val="tx1"/>
            </w14:solidFill>
          </w14:textFill>
        </w:rPr>
        <w:t>.)</w:t>
      </w:r>
    </w:p>
    <w:p>
      <w:pPr>
        <w:jc w:val="center"/>
        <w:rPr>
          <w:rFonts w:eastAsia="宋体"/>
          <w:b/>
          <w:color w:val="000000" w:themeColor="text1"/>
          <w:sz w:val="32"/>
          <w:szCs w:val="36"/>
          <w:lang w:eastAsia="zh-CN"/>
          <w14:textFill>
            <w14:solidFill>
              <w14:schemeClr w14:val="tx1"/>
            </w14:solidFill>
          </w14:textFill>
        </w:rPr>
      </w:pPr>
      <w:r>
        <w:rPr>
          <w:rFonts w:eastAsia="宋体"/>
          <w:b/>
          <w:color w:val="000000" w:themeColor="text1"/>
          <w:sz w:val="32"/>
          <w:szCs w:val="36"/>
          <w:lang w:eastAsia="zh-CN"/>
          <w14:textFill>
            <w14:solidFill>
              <w14:schemeClr w14:val="tx1"/>
            </w14:solidFill>
          </w14:textFill>
        </w:rPr>
        <w:t>Specific Construction Experience of Project Manager (Con</w:t>
      </w:r>
      <w:r>
        <w:rPr>
          <w:rFonts w:hint="eastAsia" w:eastAsia="宋体"/>
          <w:b/>
          <w:color w:val="000000" w:themeColor="text1"/>
          <w:sz w:val="32"/>
          <w:szCs w:val="36"/>
          <w:lang w:eastAsia="zh-CN"/>
          <w14:textFill>
            <w14:solidFill>
              <w14:schemeClr w14:val="tx1"/>
            </w14:solidFill>
          </w14:textFill>
        </w:rPr>
        <w:t>t</w:t>
      </w:r>
      <w:r>
        <w:rPr>
          <w:rFonts w:eastAsia="宋体"/>
          <w:b/>
          <w:color w:val="000000" w:themeColor="text1"/>
          <w:sz w:val="32"/>
          <w:szCs w:val="36"/>
          <w:lang w:eastAsia="zh-CN"/>
          <w14:textFill>
            <w14:solidFill>
              <w14:schemeClr w14:val="tx1"/>
            </w14:solidFill>
          </w14:textFill>
        </w:rPr>
        <w:t>.)</w:t>
      </w:r>
    </w:p>
    <w:p>
      <w:pPr>
        <w:jc w:val="center"/>
        <w:rPr>
          <w:rFonts w:eastAsia="宋体"/>
          <w:b/>
          <w:color w:val="000000" w:themeColor="text1"/>
          <w:sz w:val="32"/>
          <w:szCs w:val="36"/>
          <w:lang w:eastAsia="zh-CN"/>
          <w14:textFill>
            <w14:solidFill>
              <w14:schemeClr w14:val="tx1"/>
            </w14:solidFill>
          </w14:textFill>
        </w:rPr>
      </w:pPr>
    </w:p>
    <w:tbl>
      <w:tblPr>
        <w:tblStyle w:val="59"/>
        <w:tblW w:w="0" w:type="auto"/>
        <w:tblInd w:w="3" w:type="dxa"/>
        <w:tblLayout w:type="fixed"/>
        <w:tblCellMar>
          <w:top w:w="0" w:type="dxa"/>
          <w:left w:w="0" w:type="dxa"/>
          <w:bottom w:w="0" w:type="dxa"/>
          <w:right w:w="0" w:type="dxa"/>
        </w:tblCellMar>
      </w:tblPr>
      <w:tblGrid>
        <w:gridCol w:w="3559"/>
        <w:gridCol w:w="5623"/>
      </w:tblGrid>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r>
              <w:rPr>
                <w:b/>
                <w:bCs/>
                <w:color w:val="000000" w:themeColor="text1"/>
                <w:spacing w:val="4"/>
                <w14:textFill>
                  <w14:solidFill>
                    <w14:schemeClr w14:val="tx1"/>
                  </w14:solidFill>
                </w14:textFill>
              </w:rPr>
              <w:t>Similar Contract No.</w:t>
            </w:r>
          </w:p>
          <w:p>
            <w:pPr>
              <w:jc w:val="center"/>
              <w:rPr>
                <w:bCs/>
                <w:i/>
                <w:iCs/>
                <w:color w:val="000000" w:themeColor="text1"/>
                <w14:textFill>
                  <w14:solidFill>
                    <w14:schemeClr w14:val="tx1"/>
                  </w14:solidFill>
                </w14:textFill>
              </w:rPr>
            </w:pPr>
          </w:p>
        </w:tc>
        <w:tc>
          <w:tcPr>
            <w:tcW w:w="5623" w:type="dxa"/>
            <w:tcBorders>
              <w:top w:val="single" w:color="auto" w:sz="2" w:space="0"/>
              <w:left w:val="single" w:color="auto" w:sz="2" w:space="0"/>
              <w:bottom w:val="single" w:color="auto" w:sz="2" w:space="0"/>
              <w:right w:val="single" w:color="auto" w:sz="2" w:space="0"/>
            </w:tcBorders>
          </w:tcPr>
          <w:p>
            <w:pPr>
              <w:jc w:val="center"/>
              <w:rPr>
                <w:rFonts w:eastAsia="宋体"/>
                <w:b/>
                <w:bCs/>
                <w:color w:val="000000" w:themeColor="text1"/>
                <w:spacing w:val="4"/>
                <w:lang w:eastAsia="zh-CN"/>
                <w14:textFill>
                  <w14:solidFill>
                    <w14:schemeClr w14:val="tx1"/>
                  </w14:solidFill>
                </w14:textFill>
              </w:rPr>
            </w:pPr>
            <w:r>
              <w:rPr>
                <w:rFonts w:eastAsia="宋体"/>
                <w:b/>
                <w:bCs/>
                <w:color w:val="000000" w:themeColor="text1"/>
                <w:spacing w:val="4"/>
                <w:lang w:eastAsia="zh-CN"/>
                <w14:textFill>
                  <w14:solidFill>
                    <w14:schemeClr w14:val="tx1"/>
                  </w14:solidFill>
                </w14:textFill>
              </w:rPr>
              <w:t>Information</w:t>
            </w: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r>
              <w:rPr>
                <w:color w:val="000000" w:themeColor="text1"/>
                <w14:textFill>
                  <w14:solidFill>
                    <w14:schemeClr w14:val="tx1"/>
                  </w14:solidFill>
                </w14:textFill>
              </w:rPr>
              <w:t xml:space="preserve">Description of the similarity in accordance with </w:t>
            </w:r>
            <w:r>
              <w:rPr>
                <w:rFonts w:hint="eastAsia" w:eastAsia="宋体"/>
                <w:color w:val="000000" w:themeColor="text1"/>
                <w:lang w:eastAsia="zh-CN"/>
                <w14:textFill>
                  <w14:solidFill>
                    <w14:schemeClr w14:val="tx1"/>
                  </w14:solidFill>
                </w14:textFill>
              </w:rPr>
              <w:t>subclause</w:t>
            </w:r>
            <w:r>
              <w:rPr>
                <w:color w:val="000000" w:themeColor="text1"/>
                <w14:textFill>
                  <w14:solidFill>
                    <w14:schemeClr w14:val="tx1"/>
                  </w14:solidFill>
                </w14:textFill>
              </w:rPr>
              <w:t xml:space="preserve"> 4.2(a) of Section III:</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color w:val="000000" w:themeColor="text1"/>
                <w14:textFill>
                  <w14:solidFill>
                    <w14:schemeClr w14:val="tx1"/>
                  </w14:solidFill>
                </w14:textFill>
              </w:rPr>
            </w:pPr>
            <w:bookmarkStart w:id="513" w:name="OLE_LINK15" w:colFirst="0" w:colLast="0"/>
            <w:r>
              <w:rPr>
                <w:color w:val="000000" w:themeColor="text1"/>
                <w14:textFill>
                  <w14:solidFill>
                    <w14:schemeClr w14:val="tx1"/>
                  </w14:solidFill>
                </w14:textFill>
              </w:rPr>
              <w:t>1. Amount</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2. Physical size of required works items</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color w:val="000000" w:themeColor="text1"/>
                <w14:textFill>
                  <w14:solidFill>
                    <w14:schemeClr w14:val="tx1"/>
                  </w14:solidFill>
                </w14:textFill>
              </w:rPr>
            </w:pPr>
            <w:r>
              <w:rPr>
                <w:color w:val="000000" w:themeColor="text1"/>
                <w14:textFill>
                  <w14:solidFill>
                    <w14:schemeClr w14:val="tx1"/>
                  </w14:solidFill>
                </w14:textFill>
              </w:rPr>
              <w:t>3. Complexity</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4. Methods/Technology</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color w:val="000000" w:themeColor="text1"/>
                <w14:textFill>
                  <w14:solidFill>
                    <w14:schemeClr w14:val="tx1"/>
                  </w14:solidFill>
                </w14:textFill>
              </w:rPr>
            </w:pPr>
            <w:r>
              <w:rPr>
                <w:color w:val="000000" w:themeColor="text1"/>
                <w14:textFill>
                  <w14:solidFill>
                    <w14:schemeClr w14:val="tx1"/>
                  </w14:solidFill>
                </w14:textFill>
              </w:rPr>
              <w:t>5. Construction rate for key activities</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color w:val="000000" w:themeColor="text1"/>
                <w14:textFill>
                  <w14:solidFill>
                    <w14:schemeClr w14:val="tx1"/>
                  </w14:solidFill>
                </w14:textFill>
              </w:rPr>
            </w:pPr>
            <w:r>
              <w:rPr>
                <w:color w:val="000000" w:themeColor="text1"/>
                <w14:textFill>
                  <w14:solidFill>
                    <w14:schemeClr w14:val="tx1"/>
                  </w14:solidFill>
                </w14:textFill>
              </w:rPr>
              <w:t>6. Other Characteristics</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bookmarkEnd w:id="513"/>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r>
              <w:rPr>
                <w:b/>
                <w:bCs/>
                <w:color w:val="000000" w:themeColor="text1"/>
                <w:spacing w:val="4"/>
                <w14:textFill>
                  <w14:solidFill>
                    <w14:schemeClr w14:val="tx1"/>
                  </w14:solidFill>
                </w14:textFill>
              </w:rPr>
              <w:t>Similar Contract No.</w:t>
            </w:r>
          </w:p>
          <w:p>
            <w:pPr>
              <w:jc w:val="center"/>
              <w:rPr>
                <w:bCs/>
                <w:i/>
                <w:iCs/>
                <w:color w:val="000000" w:themeColor="text1"/>
                <w14:textFill>
                  <w14:solidFill>
                    <w14:schemeClr w14:val="tx1"/>
                  </w14:solidFill>
                </w14:textFill>
              </w:rPr>
            </w:pPr>
          </w:p>
        </w:tc>
        <w:tc>
          <w:tcPr>
            <w:tcW w:w="5623" w:type="dxa"/>
            <w:tcBorders>
              <w:top w:val="single" w:color="auto" w:sz="2" w:space="0"/>
              <w:left w:val="single" w:color="auto" w:sz="2" w:space="0"/>
              <w:bottom w:val="single" w:color="auto" w:sz="2" w:space="0"/>
              <w:right w:val="single" w:color="auto" w:sz="2" w:space="0"/>
            </w:tcBorders>
          </w:tcPr>
          <w:p>
            <w:pPr>
              <w:jc w:val="center"/>
              <w:rPr>
                <w:rFonts w:eastAsia="宋体"/>
                <w:b/>
                <w:bCs/>
                <w:color w:val="000000" w:themeColor="text1"/>
                <w:spacing w:val="4"/>
                <w:lang w:eastAsia="zh-CN"/>
                <w14:textFill>
                  <w14:solidFill>
                    <w14:schemeClr w14:val="tx1"/>
                  </w14:solidFill>
                </w14:textFill>
              </w:rPr>
            </w:pPr>
            <w:r>
              <w:rPr>
                <w:rFonts w:eastAsia="宋体"/>
                <w:b/>
                <w:bCs/>
                <w:color w:val="000000" w:themeColor="text1"/>
                <w:spacing w:val="4"/>
                <w:lang w:eastAsia="zh-CN"/>
                <w14:textFill>
                  <w14:solidFill>
                    <w14:schemeClr w14:val="tx1"/>
                  </w14:solidFill>
                </w14:textFill>
              </w:rPr>
              <w:t>Information</w:t>
            </w: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r>
              <w:rPr>
                <w:color w:val="000000" w:themeColor="text1"/>
                <w14:textFill>
                  <w14:solidFill>
                    <w14:schemeClr w14:val="tx1"/>
                  </w14:solidFill>
                </w14:textFill>
              </w:rPr>
              <w:t xml:space="preserve">Description of the similarity in accordance with </w:t>
            </w:r>
            <w:r>
              <w:rPr>
                <w:rFonts w:hint="eastAsia" w:eastAsia="宋体"/>
                <w:color w:val="000000" w:themeColor="text1"/>
                <w:lang w:eastAsia="zh-CN"/>
                <w14:textFill>
                  <w14:solidFill>
                    <w14:schemeClr w14:val="tx1"/>
                  </w14:solidFill>
                </w14:textFill>
              </w:rPr>
              <w:t>subclause</w:t>
            </w:r>
            <w:r>
              <w:rPr>
                <w:color w:val="000000" w:themeColor="text1"/>
                <w14:textFill>
                  <w14:solidFill>
                    <w14:schemeClr w14:val="tx1"/>
                  </w14:solidFill>
                </w14:textFill>
              </w:rPr>
              <w:t xml:space="preserve"> 4.2(a) of Section III:</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color w:val="000000" w:themeColor="text1"/>
                <w14:textFill>
                  <w14:solidFill>
                    <w14:schemeClr w14:val="tx1"/>
                  </w14:solidFill>
                </w14:textFill>
              </w:rPr>
            </w:pPr>
            <w:r>
              <w:rPr>
                <w:color w:val="000000" w:themeColor="text1"/>
                <w14:textFill>
                  <w14:solidFill>
                    <w14:schemeClr w14:val="tx1"/>
                  </w14:solidFill>
                </w14:textFill>
              </w:rPr>
              <w:t>1. Amount</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2. Physical size of required works items</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color w:val="000000" w:themeColor="text1"/>
                <w14:textFill>
                  <w14:solidFill>
                    <w14:schemeClr w14:val="tx1"/>
                  </w14:solidFill>
                </w14:textFill>
              </w:rPr>
            </w:pPr>
            <w:r>
              <w:rPr>
                <w:color w:val="000000" w:themeColor="text1"/>
                <w14:textFill>
                  <w14:solidFill>
                    <w14:schemeClr w14:val="tx1"/>
                  </w14:solidFill>
                </w14:textFill>
              </w:rPr>
              <w:t>3. Complexity</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4. Methods/Technology</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color w:val="000000" w:themeColor="text1"/>
                <w14:textFill>
                  <w14:solidFill>
                    <w14:schemeClr w14:val="tx1"/>
                  </w14:solidFill>
                </w14:textFill>
              </w:rPr>
            </w:pPr>
            <w:r>
              <w:rPr>
                <w:color w:val="000000" w:themeColor="text1"/>
                <w14:textFill>
                  <w14:solidFill>
                    <w14:schemeClr w14:val="tx1"/>
                  </w14:solidFill>
                </w14:textFill>
              </w:rPr>
              <w:t>5. Construction rate for key activities</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r>
        <w:tblPrEx>
          <w:tblCellMar>
            <w:top w:w="0" w:type="dxa"/>
            <w:left w:w="0" w:type="dxa"/>
            <w:bottom w:w="0" w:type="dxa"/>
            <w:right w:w="0" w:type="dxa"/>
          </w:tblCellMar>
        </w:tblPrEx>
        <w:tc>
          <w:tcPr>
            <w:tcW w:w="3559" w:type="dxa"/>
            <w:tcBorders>
              <w:top w:val="single" w:color="auto" w:sz="2" w:space="0"/>
              <w:left w:val="single" w:color="auto" w:sz="2" w:space="0"/>
              <w:bottom w:val="single" w:color="auto" w:sz="2" w:space="0"/>
              <w:right w:val="single" w:color="auto" w:sz="2" w:space="0"/>
            </w:tcBorders>
          </w:tcPr>
          <w:p>
            <w:pPr>
              <w:spacing w:before="120" w:after="120"/>
              <w:ind w:left="86"/>
              <w:rPr>
                <w:color w:val="000000" w:themeColor="text1"/>
                <w14:textFill>
                  <w14:solidFill>
                    <w14:schemeClr w14:val="tx1"/>
                  </w14:solidFill>
                </w14:textFill>
              </w:rPr>
            </w:pPr>
            <w:r>
              <w:rPr>
                <w:color w:val="000000" w:themeColor="text1"/>
                <w14:textFill>
                  <w14:solidFill>
                    <w14:schemeClr w14:val="tx1"/>
                  </w14:solidFill>
                </w14:textFill>
              </w:rPr>
              <w:t>6. Other Characteristics</w:t>
            </w:r>
          </w:p>
        </w:tc>
        <w:tc>
          <w:tcPr>
            <w:tcW w:w="5623" w:type="dxa"/>
            <w:tcBorders>
              <w:top w:val="single" w:color="auto" w:sz="2" w:space="0"/>
              <w:left w:val="single" w:color="auto" w:sz="2" w:space="0"/>
              <w:bottom w:val="single" w:color="auto" w:sz="2" w:space="0"/>
              <w:right w:val="single" w:color="auto" w:sz="2" w:space="0"/>
            </w:tcBorders>
          </w:tcPr>
          <w:p>
            <w:pPr>
              <w:jc w:val="center"/>
              <w:rPr>
                <w:b/>
                <w:bCs/>
                <w:color w:val="000000" w:themeColor="text1"/>
                <w:spacing w:val="4"/>
                <w14:textFill>
                  <w14:solidFill>
                    <w14:schemeClr w14:val="tx1"/>
                  </w14:solidFill>
                </w14:textFill>
              </w:rPr>
            </w:pPr>
          </w:p>
        </w:tc>
      </w:tr>
    </w:tbl>
    <w:p>
      <w:pPr>
        <w:pStyle w:val="44"/>
        <w:ind w:left="180" w:right="288"/>
        <w:rPr>
          <w:rFonts w:cs="Arial"/>
          <w:color w:val="000000" w:themeColor="text1"/>
          <w14:textFill>
            <w14:solidFill>
              <w14:schemeClr w14:val="tx1"/>
            </w14:solidFill>
          </w14:textFill>
        </w:rPr>
      </w:pPr>
    </w:p>
    <w:p>
      <w:pPr>
        <w:pStyle w:val="44"/>
        <w:ind w:left="180" w:right="288"/>
        <w:rPr>
          <w:rFonts w:cs="Arial"/>
        </w:rPr>
      </w:pPr>
    </w:p>
    <w:p>
      <w:pPr>
        <w:pStyle w:val="44"/>
        <w:ind w:right="288"/>
        <w:rPr>
          <w:rFonts w:cs="Arial"/>
        </w:rPr>
      </w:pPr>
      <w:r>
        <w:rPr>
          <w:rFonts w:cs="Arial"/>
        </w:rPr>
        <w:t xml:space="preserve">Section V - </w:t>
      </w:r>
      <w:r>
        <w:t>Eligible Countries</w:t>
      </w:r>
      <w:bookmarkEnd w:id="512"/>
    </w:p>
    <w:p>
      <w:pPr>
        <w:pStyle w:val="6"/>
        <w:jc w:val="center"/>
        <w:rPr>
          <w:rFonts w:ascii="Arial" w:hAnsi="Arial"/>
          <w:b w:val="0"/>
          <w:bCs w:val="0"/>
          <w:sz w:val="20"/>
        </w:rPr>
      </w:pPr>
    </w:p>
    <w:p>
      <w:pPr>
        <w:pStyle w:val="6"/>
        <w:jc w:val="center"/>
        <w:rPr>
          <w:rFonts w:ascii="Arial" w:hAnsi="Arial"/>
          <w:b w:val="0"/>
          <w:bCs w:val="0"/>
          <w:sz w:val="20"/>
        </w:rPr>
      </w:pPr>
    </w:p>
    <w:p>
      <w:pPr>
        <w:jc w:val="center"/>
        <w:rPr>
          <w:b/>
        </w:rPr>
      </w:pPr>
      <w:bookmarkStart w:id="514" w:name="_Toc78357427"/>
      <w:r>
        <w:rPr>
          <w:b/>
        </w:rPr>
        <w:t>Eligibility for the Provision of Goods, Works and Services in Bank-Financed Procurement</w:t>
      </w:r>
    </w:p>
    <w:p>
      <w:pPr>
        <w:jc w:val="center"/>
      </w:pPr>
    </w:p>
    <w:p>
      <w:pPr>
        <w:jc w:val="center"/>
      </w:pPr>
    </w:p>
    <w:p>
      <w:r>
        <w:tab/>
      </w:r>
    </w:p>
    <w:p>
      <w:pPr>
        <w:pStyle w:val="35"/>
        <w:tabs>
          <w:tab w:val="clear" w:pos="720"/>
        </w:tabs>
        <w:ind w:left="0" w:firstLine="0"/>
        <w:jc w:val="both"/>
        <w:rPr>
          <w:rFonts w:ascii="Times New Roman" w:hAnsi="Times New Roman"/>
          <w:sz w:val="24"/>
          <w:szCs w:val="24"/>
        </w:rPr>
      </w:pPr>
      <w:r>
        <w:rPr>
          <w:rFonts w:ascii="Times New Roman" w:hAnsi="Times New Roman"/>
          <w:sz w:val="24"/>
          <w:szCs w:val="24"/>
        </w:rPr>
        <w:t>1. In reference to ITB 3.7, and 4.1, for the information of the Bidders,</w:t>
      </w:r>
      <w:r>
        <w:rPr>
          <w:rFonts w:hint="eastAsia" w:ascii="Times New Roman" w:hAnsi="Times New Roman" w:eastAsia="宋体"/>
          <w:sz w:val="24"/>
          <w:szCs w:val="24"/>
          <w:lang w:eastAsia="zh-CN"/>
        </w:rPr>
        <w:t xml:space="preserve"> the </w:t>
      </w:r>
      <w:r>
        <w:rPr>
          <w:rFonts w:ascii="Times New Roman" w:hAnsi="Times New Roman"/>
          <w:sz w:val="24"/>
          <w:szCs w:val="24"/>
        </w:rPr>
        <w:t>firms, goods and services from the following countries</w:t>
      </w:r>
      <w:r>
        <w:rPr>
          <w:rFonts w:hint="eastAsia" w:ascii="Times New Roman" w:hAnsi="Times New Roman" w:eastAsia="宋体"/>
          <w:sz w:val="24"/>
          <w:szCs w:val="24"/>
          <w:lang w:eastAsia="zh-CN"/>
        </w:rPr>
        <w:t xml:space="preserve"> at the present time</w:t>
      </w:r>
      <w:r>
        <w:rPr>
          <w:rFonts w:ascii="Times New Roman" w:hAnsi="Times New Roman"/>
          <w:sz w:val="24"/>
          <w:szCs w:val="24"/>
        </w:rPr>
        <w:t xml:space="preserve"> are excluded from this </w:t>
      </w:r>
      <w:r>
        <w:rPr>
          <w:rFonts w:hint="eastAsia" w:ascii="Times New Roman" w:hAnsi="Times New Roman" w:eastAsia="宋体"/>
          <w:sz w:val="24"/>
          <w:szCs w:val="24"/>
          <w:lang w:eastAsia="zh-CN"/>
        </w:rPr>
        <w:t>tendering process</w:t>
      </w:r>
      <w:r>
        <w:rPr>
          <w:rFonts w:ascii="Times New Roman" w:hAnsi="Times New Roman"/>
          <w:sz w:val="24"/>
          <w:szCs w:val="24"/>
        </w:rPr>
        <w:t>:</w:t>
      </w:r>
    </w:p>
    <w:p>
      <w:pPr>
        <w:pStyle w:val="25"/>
        <w:ind w:left="1440" w:hanging="720"/>
        <w:rPr>
          <w:rFonts w:ascii="Times New Roman" w:hAnsi="Times New Roman" w:cs="Times New Roman"/>
          <w:sz w:val="24"/>
        </w:rPr>
      </w:pPr>
    </w:p>
    <w:p>
      <w:pPr>
        <w:tabs>
          <w:tab w:val="left" w:pos="1440"/>
        </w:tabs>
        <w:spacing w:line="468" w:lineRule="atLeast"/>
        <w:ind w:left="3600" w:hanging="2880"/>
        <w:rPr>
          <w:i/>
          <w:iCs/>
          <w:spacing w:val="-4"/>
        </w:rPr>
      </w:pPr>
      <w:r>
        <w:rPr>
          <w:spacing w:val="-2"/>
        </w:rPr>
        <w:t>Under ITB 3.7 (a) and 4.1</w:t>
      </w:r>
      <w:r>
        <w:rPr>
          <w:spacing w:val="-2"/>
        </w:rPr>
        <w:tab/>
      </w:r>
      <w:r>
        <w:rPr>
          <w:i/>
          <w:iCs/>
          <w:spacing w:val="-4"/>
        </w:rPr>
        <w:t xml:space="preserve"> v None</w:t>
      </w:r>
    </w:p>
    <w:p>
      <w:pPr>
        <w:tabs>
          <w:tab w:val="left" w:pos="1440"/>
        </w:tabs>
        <w:spacing w:line="468" w:lineRule="atLeast"/>
        <w:ind w:left="3600" w:hanging="2880"/>
        <w:rPr>
          <w:i/>
          <w:iCs/>
          <w:spacing w:val="-4"/>
        </w:rPr>
      </w:pPr>
      <w:r>
        <w:rPr>
          <w:spacing w:val="-7"/>
        </w:rPr>
        <w:t>Under ITB 3.7 (b) and 4.1</w:t>
      </w:r>
      <w:r>
        <w:rPr>
          <w:spacing w:val="-7"/>
        </w:rPr>
        <w:tab/>
      </w:r>
      <w:r>
        <w:rPr>
          <w:i/>
          <w:iCs/>
          <w:spacing w:val="-4"/>
        </w:rPr>
        <w:t xml:space="preserve"> None </w:t>
      </w:r>
    </w:p>
    <w:p>
      <w:pPr>
        <w:pStyle w:val="35"/>
        <w:tabs>
          <w:tab w:val="clear" w:pos="8741"/>
        </w:tabs>
        <w:ind w:left="0" w:firstLine="0"/>
        <w:jc w:val="both"/>
        <w:rPr>
          <w:rFonts w:ascii="Times New Roman" w:hAnsi="Times New Roman"/>
          <w:b/>
          <w:i/>
          <w:sz w:val="24"/>
          <w:szCs w:val="24"/>
        </w:rPr>
      </w:pPr>
    </w:p>
    <w:p/>
    <w:bookmarkEnd w:id="514"/>
    <w:p/>
    <w:p>
      <w:pPr>
        <w:sectPr>
          <w:headerReference r:id="rId28" w:type="first"/>
          <w:headerReference r:id="rId26" w:type="default"/>
          <w:footerReference r:id="rId29" w:type="default"/>
          <w:headerReference r:id="rId27" w:type="even"/>
          <w:footerReference r:id="rId30" w:type="even"/>
          <w:type w:val="oddPage"/>
          <w:pgSz w:w="12240" w:h="15840"/>
          <w:pgMar w:top="1440" w:right="1440" w:bottom="1440" w:left="1800" w:header="720" w:footer="720" w:gutter="0"/>
          <w:paperSrc w:first="15" w:other="15"/>
          <w:cols w:space="720" w:num="1"/>
          <w:titlePg/>
        </w:sectPr>
      </w:pPr>
    </w:p>
    <w:p>
      <w:pPr>
        <w:pStyle w:val="158"/>
      </w:pPr>
      <w:bookmarkStart w:id="515" w:name="_Toc333923378"/>
      <w:r>
        <w:t xml:space="preserve">PART </w:t>
      </w:r>
      <w:r>
        <w:rPr>
          <w:rFonts w:hint="eastAsia" w:eastAsia="宋体"/>
          <w:lang w:eastAsia="zh-CN"/>
        </w:rPr>
        <w:t>II</w:t>
      </w:r>
      <w:r>
        <w:t xml:space="preserve"> – </w:t>
      </w:r>
      <w:r>
        <w:rPr>
          <w:iCs/>
        </w:rPr>
        <w:t>Works</w:t>
      </w:r>
      <w:r>
        <w:t xml:space="preserve"> Requirements</w:t>
      </w:r>
      <w:bookmarkEnd w:id="515"/>
    </w:p>
    <w:p>
      <w:pPr>
        <w:rPr>
          <w:b/>
        </w:rPr>
      </w:pPr>
    </w:p>
    <w:p/>
    <w:p>
      <w:pPr>
        <w:sectPr>
          <w:headerReference r:id="rId31" w:type="first"/>
          <w:type w:val="oddPage"/>
          <w:pgSz w:w="12240" w:h="15840"/>
          <w:pgMar w:top="1440" w:right="1440" w:bottom="1440" w:left="1800" w:header="720" w:footer="720" w:gutter="0"/>
          <w:paperSrc w:first="15" w:other="15"/>
          <w:pgNumType w:start="1"/>
          <w:cols w:space="720" w:num="1"/>
          <w:titlePg/>
        </w:sectPr>
      </w:pPr>
    </w:p>
    <w:p>
      <w:pPr>
        <w:pStyle w:val="44"/>
        <w:ind w:left="180" w:right="288"/>
        <w:rPr>
          <w:rFonts w:cs="Arial"/>
        </w:rPr>
      </w:pPr>
    </w:p>
    <w:p>
      <w:pPr>
        <w:pStyle w:val="44"/>
        <w:ind w:left="180" w:right="288"/>
        <w:rPr>
          <w:rFonts w:cs="Arial"/>
        </w:rPr>
      </w:pPr>
      <w:bookmarkStart w:id="516" w:name="_Toc333923379"/>
      <w:r>
        <w:rPr>
          <w:rFonts w:cs="Arial"/>
        </w:rPr>
        <w:t xml:space="preserve">Section VII - </w:t>
      </w:r>
      <w:r>
        <w:t>Works Requirements</w:t>
      </w:r>
      <w:bookmarkEnd w:id="516"/>
    </w:p>
    <w:p>
      <w:pPr>
        <w:pStyle w:val="25"/>
        <w:ind w:left="180" w:right="288"/>
      </w:pPr>
    </w:p>
    <w:p>
      <w:pPr>
        <w:pStyle w:val="25"/>
        <w:ind w:left="180" w:right="288"/>
        <w:rPr>
          <w:u w:val="single"/>
        </w:rPr>
      </w:pPr>
    </w:p>
    <w:p>
      <w:pPr>
        <w:jc w:val="center"/>
        <w:rPr>
          <w:b/>
          <w:sz w:val="28"/>
          <w:szCs w:val="28"/>
        </w:rPr>
      </w:pPr>
      <w:r>
        <w:rPr>
          <w:b/>
          <w:sz w:val="28"/>
          <w:szCs w:val="28"/>
        </w:rPr>
        <w:t>Table of Contents</w:t>
      </w:r>
    </w:p>
    <w:p>
      <w:pPr>
        <w:pStyle w:val="40"/>
        <w:tabs>
          <w:tab w:val="right" w:leader="dot" w:pos="8990"/>
        </w:tabs>
        <w:rPr>
          <w:rFonts w:ascii="Calibri" w:hAnsi="Calibri"/>
          <w:b w:val="0"/>
          <w:sz w:val="22"/>
          <w:szCs w:val="22"/>
        </w:rPr>
      </w:pPr>
      <w:r>
        <w:fldChar w:fldCharType="begin"/>
      </w:r>
      <w:r>
        <w:instrText xml:space="preserve"> TOC \h \z \t "S6-Header 1,1" </w:instrText>
      </w:r>
      <w:r>
        <w:fldChar w:fldCharType="separate"/>
      </w:r>
      <w:r>
        <w:fldChar w:fldCharType="begin"/>
      </w:r>
      <w:r>
        <w:instrText xml:space="preserve"> HYPERLINK \l "_Toc473902874" </w:instrText>
      </w:r>
      <w:r>
        <w:fldChar w:fldCharType="separate"/>
      </w:r>
      <w:r>
        <w:rPr>
          <w:rStyle w:val="64"/>
        </w:rPr>
        <w:t>Specifications</w:t>
      </w:r>
      <w:r>
        <w:tab/>
      </w:r>
      <w:r>
        <w:fldChar w:fldCharType="begin"/>
      </w:r>
      <w:r>
        <w:instrText xml:space="preserve"> PAGEREF _Toc473902874 \h </w:instrText>
      </w:r>
      <w:r>
        <w:fldChar w:fldCharType="separate"/>
      </w:r>
      <w:r>
        <w:t>4</w:t>
      </w:r>
      <w:r>
        <w:fldChar w:fldCharType="end"/>
      </w:r>
      <w:r>
        <w:fldChar w:fldCharType="end"/>
      </w:r>
    </w:p>
    <w:p>
      <w:pPr>
        <w:pStyle w:val="40"/>
        <w:tabs>
          <w:tab w:val="right" w:leader="dot" w:pos="8990"/>
        </w:tabs>
        <w:rPr>
          <w:rFonts w:ascii="Calibri" w:hAnsi="Calibri"/>
          <w:b w:val="0"/>
          <w:sz w:val="22"/>
          <w:szCs w:val="22"/>
        </w:rPr>
      </w:pPr>
      <w:r>
        <w:fldChar w:fldCharType="begin"/>
      </w:r>
      <w:r>
        <w:instrText xml:space="preserve"> HYPERLINK \l "_Toc473902875" </w:instrText>
      </w:r>
      <w:r>
        <w:fldChar w:fldCharType="separate"/>
      </w:r>
      <w:r>
        <w:rPr>
          <w:rStyle w:val="64"/>
        </w:rPr>
        <w:t xml:space="preserve">Environmental, </w:t>
      </w:r>
      <w:r>
        <w:rPr>
          <w:rStyle w:val="64"/>
          <w:rFonts w:hint="eastAsia" w:eastAsia="宋体"/>
          <w:lang w:eastAsia="zh-CN"/>
        </w:rPr>
        <w:t>S</w:t>
      </w:r>
      <w:r>
        <w:rPr>
          <w:rStyle w:val="64"/>
        </w:rPr>
        <w:t xml:space="preserve">ocial, </w:t>
      </w:r>
      <w:r>
        <w:rPr>
          <w:rStyle w:val="64"/>
          <w:rFonts w:hint="eastAsia" w:eastAsia="宋体"/>
          <w:lang w:eastAsia="zh-CN"/>
        </w:rPr>
        <w:t>H</w:t>
      </w:r>
      <w:r>
        <w:rPr>
          <w:rStyle w:val="64"/>
        </w:rPr>
        <w:t xml:space="preserve">ealth and </w:t>
      </w:r>
      <w:r>
        <w:rPr>
          <w:rStyle w:val="64"/>
          <w:rFonts w:hint="eastAsia" w:eastAsia="宋体"/>
          <w:lang w:eastAsia="zh-CN"/>
        </w:rPr>
        <w:t>S</w:t>
      </w:r>
      <w:r>
        <w:rPr>
          <w:rStyle w:val="64"/>
        </w:rPr>
        <w:t xml:space="preserve">afety </w:t>
      </w:r>
      <w:r>
        <w:rPr>
          <w:rStyle w:val="64"/>
          <w:rFonts w:hint="eastAsia" w:eastAsia="宋体"/>
          <w:lang w:eastAsia="zh-CN"/>
        </w:rPr>
        <w:t>R</w:t>
      </w:r>
      <w:r>
        <w:rPr>
          <w:rStyle w:val="64"/>
        </w:rPr>
        <w:t>equirements</w:t>
      </w:r>
      <w:r>
        <w:tab/>
      </w:r>
      <w:r>
        <w:fldChar w:fldCharType="begin"/>
      </w:r>
      <w:r>
        <w:instrText xml:space="preserve"> PAGEREF _Toc473902875 \h </w:instrText>
      </w:r>
      <w:r>
        <w:fldChar w:fldCharType="separate"/>
      </w:r>
      <w:r>
        <w:rPr>
          <w:b w:val="0"/>
          <w:bCs/>
        </w:rPr>
        <w:t>Error! Bookmark not defined.</w:t>
      </w:r>
      <w:r>
        <w:fldChar w:fldCharType="end"/>
      </w:r>
      <w:r>
        <w:fldChar w:fldCharType="end"/>
      </w:r>
    </w:p>
    <w:p>
      <w:pPr>
        <w:pStyle w:val="40"/>
        <w:tabs>
          <w:tab w:val="right" w:leader="dot" w:pos="8990"/>
        </w:tabs>
        <w:rPr>
          <w:rFonts w:ascii="Calibri" w:hAnsi="Calibri"/>
          <w:b w:val="0"/>
          <w:sz w:val="22"/>
          <w:szCs w:val="22"/>
        </w:rPr>
      </w:pPr>
      <w:r>
        <w:fldChar w:fldCharType="begin"/>
      </w:r>
      <w:r>
        <w:instrText xml:space="preserve"> HYPERLINK \l "_Toc473902876" </w:instrText>
      </w:r>
      <w:r>
        <w:fldChar w:fldCharType="separate"/>
      </w:r>
      <w:r>
        <w:rPr>
          <w:rStyle w:val="64"/>
        </w:rPr>
        <w:t>Drawings</w:t>
      </w:r>
      <w:r>
        <w:tab/>
      </w:r>
      <w:r>
        <w:fldChar w:fldCharType="begin"/>
      </w:r>
      <w:r>
        <w:instrText xml:space="preserve"> PAGEREF _Toc473902876 \h </w:instrText>
      </w:r>
      <w:r>
        <w:fldChar w:fldCharType="separate"/>
      </w:r>
      <w:r>
        <w:t>5</w:t>
      </w:r>
      <w:r>
        <w:fldChar w:fldCharType="end"/>
      </w:r>
      <w:r>
        <w:fldChar w:fldCharType="end"/>
      </w:r>
    </w:p>
    <w:p>
      <w:pPr>
        <w:pStyle w:val="40"/>
        <w:tabs>
          <w:tab w:val="right" w:leader="dot" w:pos="8990"/>
        </w:tabs>
        <w:rPr>
          <w:rFonts w:ascii="Calibri" w:hAnsi="Calibri"/>
          <w:b w:val="0"/>
          <w:sz w:val="22"/>
          <w:szCs w:val="22"/>
        </w:rPr>
      </w:pPr>
      <w:r>
        <w:fldChar w:fldCharType="begin"/>
      </w:r>
      <w:r>
        <w:instrText xml:space="preserve"> HYPERLINK \l "_Toc473902877" </w:instrText>
      </w:r>
      <w:r>
        <w:fldChar w:fldCharType="separate"/>
      </w:r>
      <w:r>
        <w:rPr>
          <w:rStyle w:val="64"/>
        </w:rPr>
        <w:t>Supplementary Information</w:t>
      </w:r>
      <w:r>
        <w:tab/>
      </w:r>
      <w:r>
        <w:fldChar w:fldCharType="begin"/>
      </w:r>
      <w:r>
        <w:instrText xml:space="preserve"> PAGEREF _Toc473902877 \h </w:instrText>
      </w:r>
      <w:r>
        <w:fldChar w:fldCharType="separate"/>
      </w:r>
      <w:r>
        <w:rPr>
          <w:b w:val="0"/>
          <w:bCs/>
        </w:rPr>
        <w:t>Error! Bookmark not defined.</w:t>
      </w:r>
      <w:r>
        <w:fldChar w:fldCharType="end"/>
      </w:r>
      <w:r>
        <w:fldChar w:fldCharType="end"/>
      </w:r>
    </w:p>
    <w:p>
      <w:pPr>
        <w:pStyle w:val="50"/>
      </w:pPr>
      <w:r>
        <w:fldChar w:fldCharType="end"/>
      </w:r>
    </w:p>
    <w:p>
      <w:pPr>
        <w:pStyle w:val="157"/>
      </w:pPr>
      <w:r>
        <w:br w:type="page"/>
      </w:r>
      <w:bookmarkStart w:id="517" w:name="_Toc23238061"/>
      <w:bookmarkStart w:id="518" w:name="_Toc73867681"/>
      <w:bookmarkStart w:id="519" w:name="_Toc78273063"/>
      <w:bookmarkStart w:id="520" w:name="_Toc23233012"/>
      <w:bookmarkStart w:id="521" w:name="_Toc41971552"/>
      <w:bookmarkStart w:id="522" w:name="_Toc473902874"/>
      <w:r>
        <w:t>Specification</w:t>
      </w:r>
      <w:bookmarkEnd w:id="517"/>
      <w:bookmarkEnd w:id="518"/>
      <w:bookmarkEnd w:id="519"/>
      <w:bookmarkEnd w:id="520"/>
      <w:bookmarkEnd w:id="521"/>
      <w:r>
        <w:t>s</w:t>
      </w:r>
      <w:bookmarkEnd w:id="522"/>
    </w:p>
    <w:p>
      <w:pPr>
        <w:pStyle w:val="157"/>
      </w:pPr>
      <w:r>
        <w:t xml:space="preserve">The Specifications </w:t>
      </w:r>
      <w:r>
        <w:rPr>
          <w:rFonts w:hint="eastAsia" w:eastAsia="宋体"/>
          <w:lang w:eastAsia="zh-CN"/>
        </w:rPr>
        <w:t>are</w:t>
      </w:r>
      <w:r>
        <w:t xml:space="preserve"> attached </w:t>
      </w:r>
    </w:p>
    <w:p>
      <w:pPr>
        <w:pStyle w:val="75"/>
        <w:spacing w:after="0" w:line="240" w:lineRule="auto"/>
        <w:ind w:left="180" w:right="288"/>
      </w:pPr>
    </w:p>
    <w:p>
      <w:pPr>
        <w:pStyle w:val="157"/>
      </w:pPr>
      <w:r>
        <w:br w:type="page"/>
      </w:r>
      <w:bookmarkStart w:id="523" w:name="_Toc473902876"/>
      <w:bookmarkStart w:id="524" w:name="_Toc23233013"/>
      <w:bookmarkStart w:id="525" w:name="_Toc78273064"/>
      <w:bookmarkStart w:id="526" w:name="_Toc41971553"/>
      <w:bookmarkStart w:id="527" w:name="_Toc23238062"/>
      <w:bookmarkStart w:id="528" w:name="_Toc73867682"/>
      <w:r>
        <w:t xml:space="preserve"> </w:t>
      </w:r>
    </w:p>
    <w:bookmarkEnd w:id="523"/>
    <w:bookmarkEnd w:id="524"/>
    <w:bookmarkEnd w:id="525"/>
    <w:bookmarkEnd w:id="526"/>
    <w:bookmarkEnd w:id="527"/>
    <w:bookmarkEnd w:id="528"/>
    <w:p>
      <w:pPr>
        <w:pStyle w:val="157"/>
      </w:pPr>
      <w:r>
        <w:t>Drawings are attached</w:t>
      </w:r>
    </w:p>
    <w:p>
      <w:pPr>
        <w:pStyle w:val="75"/>
        <w:spacing w:after="0" w:line="240" w:lineRule="auto"/>
        <w:ind w:right="288"/>
      </w:pPr>
      <w:bookmarkStart w:id="529" w:name="_Toc23233014"/>
      <w:bookmarkStart w:id="530" w:name="_Toc41971554"/>
      <w:bookmarkStart w:id="531" w:name="_Toc73867683"/>
      <w:bookmarkStart w:id="532" w:name="_Toc23238063"/>
    </w:p>
    <w:p>
      <w:pPr>
        <w:pStyle w:val="157"/>
      </w:pPr>
      <w:bookmarkStart w:id="533" w:name="_Toc78273065"/>
      <w:r>
        <w:br w:type="page"/>
      </w:r>
      <w:bookmarkEnd w:id="529"/>
      <w:bookmarkEnd w:id="530"/>
      <w:bookmarkEnd w:id="531"/>
      <w:bookmarkEnd w:id="532"/>
      <w:bookmarkEnd w:id="533"/>
    </w:p>
    <w:p>
      <w:pPr>
        <w:sectPr>
          <w:headerReference r:id="rId34" w:type="first"/>
          <w:headerReference r:id="rId32" w:type="default"/>
          <w:headerReference r:id="rId33" w:type="even"/>
          <w:type w:val="oddPage"/>
          <w:pgSz w:w="12240" w:h="15840"/>
          <w:pgMar w:top="1440" w:right="1440" w:bottom="1440" w:left="1800" w:header="720" w:footer="720" w:gutter="0"/>
          <w:paperSrc w:first="15" w:other="15"/>
          <w:cols w:space="720" w:num="1"/>
          <w:titlePg/>
        </w:sectPr>
      </w:pPr>
    </w:p>
    <w:p>
      <w:pPr>
        <w:pStyle w:val="158"/>
        <w:rPr>
          <w:b w:val="0"/>
        </w:rPr>
        <w:sectPr>
          <w:headerReference r:id="rId35" w:type="first"/>
          <w:type w:val="oddPage"/>
          <w:pgSz w:w="12240" w:h="15840"/>
          <w:pgMar w:top="1440" w:right="1440" w:bottom="1440" w:left="1800" w:header="720" w:footer="720" w:gutter="0"/>
          <w:paperSrc w:first="15" w:other="15"/>
          <w:pgNumType w:start="1"/>
          <w:cols w:space="720" w:num="1"/>
          <w:titlePg/>
        </w:sectPr>
      </w:pPr>
      <w:bookmarkStart w:id="534" w:name="_Toc333923380"/>
      <w:r>
        <w:t xml:space="preserve">PART 3 – Conditions </w:t>
      </w:r>
      <w:r>
        <w:rPr>
          <w:rFonts w:hint="eastAsia" w:eastAsia="宋体"/>
          <w:lang w:eastAsia="zh-CN"/>
        </w:rPr>
        <w:t xml:space="preserve">and Forms </w:t>
      </w:r>
      <w:r>
        <w:t xml:space="preserve">of Contract </w:t>
      </w:r>
      <w:bookmarkEnd w:id="534"/>
    </w:p>
    <w:p>
      <w:pPr>
        <w:pStyle w:val="44"/>
      </w:pPr>
      <w:bookmarkStart w:id="535" w:name="_Toc333923381"/>
      <w:bookmarkStart w:id="536" w:name="_Toc87070116"/>
      <w:r>
        <w:t>Section VIII.  General Conditions of Contract</w:t>
      </w:r>
      <w:bookmarkEnd w:id="535"/>
      <w:bookmarkEnd w:id="536"/>
    </w:p>
    <w:p/>
    <w:p/>
    <w:p/>
    <w:p>
      <w:pPr>
        <w:jc w:val="both"/>
      </w:pPr>
      <w:r>
        <w:t>These General Conditions of Contract (GCC), read in conjunction with the Particular Conditions of Contract</w:t>
      </w:r>
      <w:r>
        <w:rPr>
          <w:i/>
        </w:rPr>
        <w:t xml:space="preserve"> </w:t>
      </w:r>
      <w:r>
        <w:t>(PCC) and other documents listed therein, should be a complete document expressing fairly the rights and obligations of both parties.</w:t>
      </w:r>
    </w:p>
    <w:p>
      <w:pPr>
        <w:jc w:val="both"/>
      </w:pPr>
    </w:p>
    <w:p>
      <w:pPr>
        <w:jc w:val="both"/>
      </w:pPr>
      <w:r>
        <w:t>These General Conditions of Contract have been developed on the basis of considerable international experience in the drafting and management of contracts, bearing in mind a trend in the construction industry towards simpler, more straightforward language.</w:t>
      </w:r>
    </w:p>
    <w:p>
      <w:pPr>
        <w:jc w:val="both"/>
      </w:pPr>
    </w:p>
    <w:p>
      <w:pPr>
        <w:jc w:val="both"/>
      </w:pPr>
      <w:r>
        <w:t xml:space="preserve">The GCC can be used for both smaller </w:t>
      </w:r>
      <w:bookmarkStart w:id="537" w:name="OLE_LINK16"/>
      <w:r>
        <w:t>admeasurement</w:t>
      </w:r>
      <w:bookmarkEnd w:id="537"/>
      <w:r>
        <w:t xml:space="preserve"> contracts and lump sum contracts.</w:t>
      </w:r>
    </w:p>
    <w:p/>
    <w:p/>
    <w:p/>
    <w:p>
      <w:pPr>
        <w:pStyle w:val="3"/>
        <w:rPr>
          <w:rFonts w:ascii="Times New Roman" w:hAnsi="Times New Roman" w:cs="Times New Roman"/>
        </w:rPr>
      </w:pPr>
      <w:r>
        <w:br w:type="page"/>
      </w:r>
      <w:bookmarkStart w:id="538" w:name="_Toc87070117"/>
      <w:r>
        <w:rPr>
          <w:rFonts w:ascii="Times New Roman" w:hAnsi="Times New Roman" w:cs="Times New Roman"/>
        </w:rPr>
        <w:t>Table of Clauses</w:t>
      </w:r>
      <w:bookmarkEnd w:id="538"/>
    </w:p>
    <w:p/>
    <w:p>
      <w:pPr>
        <w:pStyle w:val="40"/>
        <w:tabs>
          <w:tab w:val="right" w:leader="dot" w:pos="8990"/>
        </w:tabs>
        <w:rPr>
          <w:rFonts w:ascii="Calibri" w:hAnsi="Calibri"/>
          <w:b w:val="0"/>
          <w:sz w:val="22"/>
          <w:szCs w:val="22"/>
        </w:rPr>
      </w:pPr>
      <w:r>
        <w:fldChar w:fldCharType="begin"/>
      </w:r>
      <w:r>
        <w:instrText xml:space="preserve"> TOC \t "Head 4.1,1,Head 4.2,2" </w:instrText>
      </w:r>
      <w:r>
        <w:fldChar w:fldCharType="separate"/>
      </w:r>
      <w:r>
        <w:t>A.  General</w:t>
      </w:r>
      <w:r>
        <w:tab/>
      </w:r>
      <w:r>
        <w:fldChar w:fldCharType="begin"/>
      </w:r>
      <w:r>
        <w:instrText xml:space="preserve"> PAGEREF _Toc473902914 \h </w:instrText>
      </w:r>
      <w:r>
        <w:fldChar w:fldCharType="separate"/>
      </w:r>
      <w:r>
        <w:t>6</w:t>
      </w:r>
      <w:r>
        <w:fldChar w:fldCharType="end"/>
      </w:r>
    </w:p>
    <w:p>
      <w:pPr>
        <w:pStyle w:val="50"/>
        <w:rPr>
          <w:rFonts w:ascii="Calibri" w:hAnsi="Calibri"/>
          <w:sz w:val="22"/>
          <w:szCs w:val="22"/>
        </w:rPr>
      </w:pPr>
      <w:r>
        <w:t>1.</w:t>
      </w:r>
      <w:r>
        <w:rPr>
          <w:rFonts w:ascii="Calibri" w:hAnsi="Calibri"/>
          <w:sz w:val="22"/>
          <w:szCs w:val="22"/>
        </w:rPr>
        <w:tab/>
      </w:r>
      <w:r>
        <w:t>Definitions</w:t>
      </w:r>
      <w:r>
        <w:tab/>
      </w:r>
      <w:r>
        <w:fldChar w:fldCharType="begin"/>
      </w:r>
      <w:r>
        <w:instrText xml:space="preserve"> PAGEREF _Toc473902915 \h </w:instrText>
      </w:r>
      <w:r>
        <w:fldChar w:fldCharType="separate"/>
      </w:r>
      <w:r>
        <w:t>6</w:t>
      </w:r>
      <w:r>
        <w:fldChar w:fldCharType="end"/>
      </w:r>
    </w:p>
    <w:p>
      <w:pPr>
        <w:pStyle w:val="50"/>
        <w:rPr>
          <w:rFonts w:ascii="Calibri" w:hAnsi="Calibri"/>
          <w:sz w:val="22"/>
          <w:szCs w:val="22"/>
        </w:rPr>
      </w:pPr>
      <w:r>
        <w:t>2.</w:t>
      </w:r>
      <w:r>
        <w:rPr>
          <w:rFonts w:ascii="Calibri" w:hAnsi="Calibri"/>
          <w:sz w:val="22"/>
          <w:szCs w:val="22"/>
        </w:rPr>
        <w:tab/>
      </w:r>
      <w:r>
        <w:t>Interpretation</w:t>
      </w:r>
      <w:r>
        <w:tab/>
      </w:r>
      <w:r>
        <w:fldChar w:fldCharType="begin"/>
      </w:r>
      <w:r>
        <w:instrText xml:space="preserve"> PAGEREF _Toc473902916 \h </w:instrText>
      </w:r>
      <w:r>
        <w:fldChar w:fldCharType="separate"/>
      </w:r>
      <w:r>
        <w:t>8</w:t>
      </w:r>
      <w:r>
        <w:fldChar w:fldCharType="end"/>
      </w:r>
    </w:p>
    <w:p>
      <w:pPr>
        <w:pStyle w:val="50"/>
        <w:rPr>
          <w:rFonts w:ascii="Calibri" w:hAnsi="Calibri"/>
          <w:sz w:val="22"/>
          <w:szCs w:val="22"/>
        </w:rPr>
      </w:pPr>
      <w:r>
        <w:t>3.</w:t>
      </w:r>
      <w:r>
        <w:rPr>
          <w:rFonts w:ascii="Calibri" w:hAnsi="Calibri"/>
          <w:sz w:val="22"/>
          <w:szCs w:val="22"/>
        </w:rPr>
        <w:tab/>
      </w:r>
      <w:r>
        <w:t>Language and Law</w:t>
      </w:r>
      <w:r>
        <w:tab/>
      </w:r>
      <w:r>
        <w:fldChar w:fldCharType="begin"/>
      </w:r>
      <w:r>
        <w:instrText xml:space="preserve"> PAGEREF _Toc473902917 \h </w:instrText>
      </w:r>
      <w:r>
        <w:fldChar w:fldCharType="separate"/>
      </w:r>
      <w:r>
        <w:t>9</w:t>
      </w:r>
      <w:r>
        <w:fldChar w:fldCharType="end"/>
      </w:r>
    </w:p>
    <w:p>
      <w:pPr>
        <w:pStyle w:val="50"/>
        <w:rPr>
          <w:rFonts w:ascii="Calibri" w:hAnsi="Calibri"/>
          <w:sz w:val="22"/>
          <w:szCs w:val="22"/>
        </w:rPr>
      </w:pPr>
      <w:r>
        <w:t>4.</w:t>
      </w:r>
      <w:r>
        <w:rPr>
          <w:rFonts w:ascii="Calibri" w:hAnsi="Calibri"/>
          <w:sz w:val="22"/>
          <w:szCs w:val="22"/>
        </w:rPr>
        <w:tab/>
      </w:r>
      <w:r>
        <w:t>Project Manager’s Decisions</w:t>
      </w:r>
      <w:r>
        <w:tab/>
      </w:r>
      <w:r>
        <w:fldChar w:fldCharType="begin"/>
      </w:r>
      <w:r>
        <w:instrText xml:space="preserve"> PAGEREF _Toc473902918 \h </w:instrText>
      </w:r>
      <w:r>
        <w:fldChar w:fldCharType="separate"/>
      </w:r>
      <w:r>
        <w:t>9</w:t>
      </w:r>
      <w:r>
        <w:fldChar w:fldCharType="end"/>
      </w:r>
    </w:p>
    <w:p>
      <w:pPr>
        <w:pStyle w:val="50"/>
        <w:rPr>
          <w:rFonts w:ascii="Calibri" w:hAnsi="Calibri"/>
          <w:sz w:val="22"/>
          <w:szCs w:val="22"/>
        </w:rPr>
      </w:pPr>
      <w:r>
        <w:t>5.</w:t>
      </w:r>
      <w:r>
        <w:rPr>
          <w:rFonts w:ascii="Calibri" w:hAnsi="Calibri"/>
          <w:sz w:val="22"/>
          <w:szCs w:val="22"/>
        </w:rPr>
        <w:tab/>
      </w:r>
      <w:r>
        <w:t>Delegation</w:t>
      </w:r>
      <w:r>
        <w:tab/>
      </w:r>
      <w:r>
        <w:fldChar w:fldCharType="begin"/>
      </w:r>
      <w:r>
        <w:instrText xml:space="preserve"> PAGEREF _Toc473902919 \h </w:instrText>
      </w:r>
      <w:r>
        <w:fldChar w:fldCharType="separate"/>
      </w:r>
      <w:r>
        <w:t>9</w:t>
      </w:r>
      <w:r>
        <w:fldChar w:fldCharType="end"/>
      </w:r>
    </w:p>
    <w:p>
      <w:pPr>
        <w:pStyle w:val="50"/>
        <w:rPr>
          <w:rFonts w:ascii="Calibri" w:hAnsi="Calibri"/>
          <w:sz w:val="22"/>
          <w:szCs w:val="22"/>
        </w:rPr>
      </w:pPr>
      <w:r>
        <w:t>6.</w:t>
      </w:r>
      <w:r>
        <w:rPr>
          <w:rFonts w:ascii="Calibri" w:hAnsi="Calibri"/>
          <w:sz w:val="22"/>
          <w:szCs w:val="22"/>
        </w:rPr>
        <w:tab/>
      </w:r>
      <w:r>
        <w:t>Communications</w:t>
      </w:r>
      <w:r>
        <w:tab/>
      </w:r>
      <w:r>
        <w:fldChar w:fldCharType="begin"/>
      </w:r>
      <w:r>
        <w:instrText xml:space="preserve"> PAGEREF _Toc473902920 \h </w:instrText>
      </w:r>
      <w:r>
        <w:fldChar w:fldCharType="separate"/>
      </w:r>
      <w:r>
        <w:t>9</w:t>
      </w:r>
      <w:r>
        <w:fldChar w:fldCharType="end"/>
      </w:r>
    </w:p>
    <w:p>
      <w:pPr>
        <w:pStyle w:val="50"/>
        <w:rPr>
          <w:rFonts w:ascii="Calibri" w:hAnsi="Calibri"/>
          <w:sz w:val="22"/>
          <w:szCs w:val="22"/>
        </w:rPr>
      </w:pPr>
      <w:r>
        <w:t>7.</w:t>
      </w:r>
      <w:r>
        <w:rPr>
          <w:rFonts w:ascii="Calibri" w:hAnsi="Calibri"/>
          <w:sz w:val="22"/>
          <w:szCs w:val="22"/>
        </w:rPr>
        <w:tab/>
      </w:r>
      <w:r>
        <w:t>Subcontracting</w:t>
      </w:r>
      <w:r>
        <w:tab/>
      </w:r>
      <w:r>
        <w:fldChar w:fldCharType="begin"/>
      </w:r>
      <w:r>
        <w:instrText xml:space="preserve"> PAGEREF _Toc473902921 \h </w:instrText>
      </w:r>
      <w:r>
        <w:fldChar w:fldCharType="separate"/>
      </w:r>
      <w:r>
        <w:t>9</w:t>
      </w:r>
      <w:r>
        <w:fldChar w:fldCharType="end"/>
      </w:r>
    </w:p>
    <w:p>
      <w:pPr>
        <w:pStyle w:val="50"/>
        <w:rPr>
          <w:rFonts w:ascii="Calibri" w:hAnsi="Calibri"/>
          <w:sz w:val="22"/>
          <w:szCs w:val="22"/>
        </w:rPr>
      </w:pPr>
      <w:r>
        <w:t>8.</w:t>
      </w:r>
      <w:r>
        <w:rPr>
          <w:rFonts w:ascii="Calibri" w:hAnsi="Calibri"/>
          <w:sz w:val="22"/>
          <w:szCs w:val="22"/>
        </w:rPr>
        <w:tab/>
      </w:r>
      <w:r>
        <w:t>Other Contractors</w:t>
      </w:r>
      <w:r>
        <w:tab/>
      </w:r>
      <w:r>
        <w:fldChar w:fldCharType="begin"/>
      </w:r>
      <w:r>
        <w:instrText xml:space="preserve"> PAGEREF _Toc473902922 \h </w:instrText>
      </w:r>
      <w:r>
        <w:fldChar w:fldCharType="separate"/>
      </w:r>
      <w:r>
        <w:t>10</w:t>
      </w:r>
      <w:r>
        <w:fldChar w:fldCharType="end"/>
      </w:r>
    </w:p>
    <w:p>
      <w:pPr>
        <w:pStyle w:val="50"/>
        <w:rPr>
          <w:rFonts w:ascii="Calibri" w:hAnsi="Calibri"/>
          <w:sz w:val="22"/>
          <w:szCs w:val="22"/>
        </w:rPr>
      </w:pPr>
      <w:r>
        <w:t>9.</w:t>
      </w:r>
      <w:r>
        <w:rPr>
          <w:rFonts w:ascii="Calibri" w:hAnsi="Calibri"/>
          <w:sz w:val="22"/>
          <w:szCs w:val="22"/>
        </w:rPr>
        <w:tab/>
      </w:r>
      <w:r>
        <w:t>Personnel and Equipment</w:t>
      </w:r>
      <w:r>
        <w:tab/>
      </w:r>
      <w:r>
        <w:fldChar w:fldCharType="begin"/>
      </w:r>
      <w:r>
        <w:instrText xml:space="preserve"> PAGEREF _Toc473902923 \h </w:instrText>
      </w:r>
      <w:r>
        <w:fldChar w:fldCharType="separate"/>
      </w:r>
      <w:r>
        <w:t>10</w:t>
      </w:r>
      <w:r>
        <w:fldChar w:fldCharType="end"/>
      </w:r>
    </w:p>
    <w:p>
      <w:pPr>
        <w:pStyle w:val="50"/>
        <w:rPr>
          <w:rFonts w:ascii="Calibri" w:hAnsi="Calibri"/>
          <w:sz w:val="22"/>
          <w:szCs w:val="22"/>
        </w:rPr>
      </w:pPr>
      <w:r>
        <w:t>10.</w:t>
      </w:r>
      <w:r>
        <w:rPr>
          <w:rFonts w:ascii="Calibri" w:hAnsi="Calibri"/>
          <w:sz w:val="22"/>
          <w:szCs w:val="22"/>
        </w:rPr>
        <w:tab/>
      </w:r>
      <w:r>
        <w:t>Employer’s and Contractor’s Risks</w:t>
      </w:r>
      <w:r>
        <w:tab/>
      </w:r>
      <w:r>
        <w:fldChar w:fldCharType="begin"/>
      </w:r>
      <w:r>
        <w:instrText xml:space="preserve"> PAGEREF _Toc473902924 \h </w:instrText>
      </w:r>
      <w:r>
        <w:fldChar w:fldCharType="separate"/>
      </w:r>
      <w:r>
        <w:t>10</w:t>
      </w:r>
      <w:r>
        <w:fldChar w:fldCharType="end"/>
      </w:r>
    </w:p>
    <w:p>
      <w:pPr>
        <w:pStyle w:val="50"/>
        <w:rPr>
          <w:rFonts w:ascii="Calibri" w:hAnsi="Calibri"/>
          <w:sz w:val="22"/>
          <w:szCs w:val="22"/>
        </w:rPr>
      </w:pPr>
      <w:r>
        <w:t>11.</w:t>
      </w:r>
      <w:r>
        <w:rPr>
          <w:rFonts w:ascii="Calibri" w:hAnsi="Calibri"/>
          <w:sz w:val="22"/>
          <w:szCs w:val="22"/>
        </w:rPr>
        <w:tab/>
      </w:r>
      <w:r>
        <w:t>Employer’s Risks</w:t>
      </w:r>
      <w:r>
        <w:tab/>
      </w:r>
      <w:r>
        <w:fldChar w:fldCharType="begin"/>
      </w:r>
      <w:r>
        <w:instrText xml:space="preserve"> PAGEREF _Toc473902925 \h </w:instrText>
      </w:r>
      <w:r>
        <w:fldChar w:fldCharType="separate"/>
      </w:r>
      <w:r>
        <w:t>10</w:t>
      </w:r>
      <w:r>
        <w:fldChar w:fldCharType="end"/>
      </w:r>
    </w:p>
    <w:p>
      <w:pPr>
        <w:pStyle w:val="50"/>
        <w:rPr>
          <w:rFonts w:ascii="Calibri" w:hAnsi="Calibri"/>
          <w:sz w:val="22"/>
          <w:szCs w:val="22"/>
        </w:rPr>
      </w:pPr>
      <w:r>
        <w:t>12.</w:t>
      </w:r>
      <w:r>
        <w:rPr>
          <w:rFonts w:ascii="Calibri" w:hAnsi="Calibri"/>
          <w:sz w:val="22"/>
          <w:szCs w:val="22"/>
        </w:rPr>
        <w:tab/>
      </w:r>
      <w:r>
        <w:t>Contractor’s Risks</w:t>
      </w:r>
      <w:r>
        <w:tab/>
      </w:r>
      <w:r>
        <w:fldChar w:fldCharType="begin"/>
      </w:r>
      <w:r>
        <w:instrText xml:space="preserve"> PAGEREF _Toc473902926 \h </w:instrText>
      </w:r>
      <w:r>
        <w:fldChar w:fldCharType="separate"/>
      </w:r>
      <w:r>
        <w:t>11</w:t>
      </w:r>
      <w:r>
        <w:fldChar w:fldCharType="end"/>
      </w:r>
    </w:p>
    <w:p>
      <w:pPr>
        <w:pStyle w:val="50"/>
        <w:rPr>
          <w:rFonts w:ascii="Calibri" w:hAnsi="Calibri"/>
          <w:sz w:val="22"/>
          <w:szCs w:val="22"/>
        </w:rPr>
      </w:pPr>
      <w:r>
        <w:t>13.</w:t>
      </w:r>
      <w:r>
        <w:rPr>
          <w:rFonts w:ascii="Calibri" w:hAnsi="Calibri"/>
          <w:sz w:val="22"/>
          <w:szCs w:val="22"/>
        </w:rPr>
        <w:tab/>
      </w:r>
      <w:r>
        <w:t>Insurance</w:t>
      </w:r>
      <w:r>
        <w:tab/>
      </w:r>
      <w:r>
        <w:fldChar w:fldCharType="begin"/>
      </w:r>
      <w:r>
        <w:instrText xml:space="preserve"> PAGEREF _Toc473902927 \h </w:instrText>
      </w:r>
      <w:r>
        <w:fldChar w:fldCharType="separate"/>
      </w:r>
      <w:r>
        <w:t>11</w:t>
      </w:r>
      <w:r>
        <w:fldChar w:fldCharType="end"/>
      </w:r>
    </w:p>
    <w:p>
      <w:pPr>
        <w:pStyle w:val="50"/>
        <w:rPr>
          <w:rFonts w:ascii="Calibri" w:hAnsi="Calibri"/>
          <w:sz w:val="22"/>
          <w:szCs w:val="22"/>
        </w:rPr>
      </w:pPr>
      <w:r>
        <w:t>14.</w:t>
      </w:r>
      <w:r>
        <w:rPr>
          <w:rFonts w:ascii="Calibri" w:hAnsi="Calibri"/>
          <w:sz w:val="22"/>
          <w:szCs w:val="22"/>
        </w:rPr>
        <w:tab/>
      </w:r>
      <w:r>
        <w:t>Site Data</w:t>
      </w:r>
      <w:r>
        <w:tab/>
      </w:r>
      <w:r>
        <w:fldChar w:fldCharType="begin"/>
      </w:r>
      <w:r>
        <w:instrText xml:space="preserve"> PAGEREF _Toc473902928 \h </w:instrText>
      </w:r>
      <w:r>
        <w:fldChar w:fldCharType="separate"/>
      </w:r>
      <w:r>
        <w:t>12</w:t>
      </w:r>
      <w:r>
        <w:fldChar w:fldCharType="end"/>
      </w:r>
    </w:p>
    <w:p>
      <w:pPr>
        <w:pStyle w:val="50"/>
        <w:rPr>
          <w:rFonts w:ascii="Calibri" w:hAnsi="Calibri"/>
          <w:sz w:val="22"/>
          <w:szCs w:val="22"/>
        </w:rPr>
      </w:pPr>
      <w:r>
        <w:t>15.</w:t>
      </w:r>
      <w:r>
        <w:rPr>
          <w:rFonts w:ascii="Calibri" w:hAnsi="Calibri"/>
          <w:sz w:val="22"/>
          <w:szCs w:val="22"/>
        </w:rPr>
        <w:tab/>
      </w:r>
      <w:r>
        <w:t>Contractor to Construct the Works</w:t>
      </w:r>
      <w:r>
        <w:tab/>
      </w:r>
      <w:r>
        <w:fldChar w:fldCharType="begin"/>
      </w:r>
      <w:r>
        <w:instrText xml:space="preserve"> PAGEREF _Toc473902929 \h </w:instrText>
      </w:r>
      <w:r>
        <w:fldChar w:fldCharType="separate"/>
      </w:r>
      <w:r>
        <w:t>12</w:t>
      </w:r>
      <w:r>
        <w:fldChar w:fldCharType="end"/>
      </w:r>
    </w:p>
    <w:p>
      <w:pPr>
        <w:pStyle w:val="50"/>
        <w:rPr>
          <w:rFonts w:ascii="Calibri" w:hAnsi="Calibri"/>
          <w:sz w:val="22"/>
          <w:szCs w:val="22"/>
        </w:rPr>
      </w:pPr>
      <w:r>
        <w:t>16.</w:t>
      </w:r>
      <w:r>
        <w:rPr>
          <w:rFonts w:ascii="Calibri" w:hAnsi="Calibri"/>
          <w:sz w:val="22"/>
          <w:szCs w:val="22"/>
        </w:rPr>
        <w:tab/>
      </w:r>
      <w:r>
        <w:t>The Works to Be Completed by the Intended Completion Date</w:t>
      </w:r>
      <w:r>
        <w:tab/>
      </w:r>
      <w:r>
        <w:fldChar w:fldCharType="begin"/>
      </w:r>
      <w:r>
        <w:instrText xml:space="preserve"> PAGEREF _Toc473902930 \h </w:instrText>
      </w:r>
      <w:r>
        <w:fldChar w:fldCharType="separate"/>
      </w:r>
      <w:r>
        <w:t>12</w:t>
      </w:r>
      <w:r>
        <w:fldChar w:fldCharType="end"/>
      </w:r>
    </w:p>
    <w:p>
      <w:pPr>
        <w:pStyle w:val="50"/>
        <w:rPr>
          <w:rFonts w:ascii="Calibri" w:hAnsi="Calibri"/>
          <w:sz w:val="22"/>
          <w:szCs w:val="22"/>
        </w:rPr>
      </w:pPr>
      <w:r>
        <w:t>17.</w:t>
      </w:r>
      <w:r>
        <w:rPr>
          <w:rFonts w:ascii="Calibri" w:hAnsi="Calibri"/>
          <w:sz w:val="22"/>
          <w:szCs w:val="22"/>
        </w:rPr>
        <w:tab/>
      </w:r>
      <w:r>
        <w:t>Approval by the Project Manager</w:t>
      </w:r>
      <w:r>
        <w:tab/>
      </w:r>
      <w:r>
        <w:fldChar w:fldCharType="begin"/>
      </w:r>
      <w:r>
        <w:instrText xml:space="preserve"> PAGEREF _Toc473902931 \h </w:instrText>
      </w:r>
      <w:r>
        <w:fldChar w:fldCharType="separate"/>
      </w:r>
      <w:r>
        <w:t>12</w:t>
      </w:r>
      <w:r>
        <w:fldChar w:fldCharType="end"/>
      </w:r>
    </w:p>
    <w:p>
      <w:pPr>
        <w:pStyle w:val="50"/>
        <w:rPr>
          <w:rFonts w:ascii="Calibri" w:hAnsi="Calibri"/>
          <w:sz w:val="22"/>
          <w:szCs w:val="22"/>
        </w:rPr>
      </w:pPr>
      <w:r>
        <w:t>18.</w:t>
      </w:r>
      <w:r>
        <w:rPr>
          <w:rFonts w:ascii="Calibri" w:hAnsi="Calibri"/>
          <w:sz w:val="22"/>
          <w:szCs w:val="22"/>
        </w:rPr>
        <w:tab/>
      </w:r>
      <w:r>
        <w:t>Safety</w:t>
      </w:r>
      <w:r>
        <w:tab/>
      </w:r>
      <w:r>
        <w:rPr>
          <w:rFonts w:hint="eastAsia" w:eastAsia="宋体"/>
          <w:lang w:eastAsia="zh-CN"/>
        </w:rPr>
        <w:tab/>
      </w:r>
      <w:r>
        <w:fldChar w:fldCharType="begin"/>
      </w:r>
      <w:r>
        <w:instrText xml:space="preserve"> PAGEREF _Toc473902932 \h </w:instrText>
      </w:r>
      <w:r>
        <w:fldChar w:fldCharType="separate"/>
      </w:r>
      <w:r>
        <w:t>12</w:t>
      </w:r>
      <w:r>
        <w:fldChar w:fldCharType="end"/>
      </w:r>
    </w:p>
    <w:p>
      <w:pPr>
        <w:pStyle w:val="50"/>
        <w:rPr>
          <w:rFonts w:ascii="Calibri" w:hAnsi="Calibri"/>
          <w:sz w:val="22"/>
          <w:szCs w:val="22"/>
        </w:rPr>
      </w:pPr>
      <w:r>
        <w:t>19.</w:t>
      </w:r>
      <w:r>
        <w:rPr>
          <w:rFonts w:ascii="Calibri" w:hAnsi="Calibri"/>
          <w:sz w:val="22"/>
          <w:szCs w:val="22"/>
        </w:rPr>
        <w:tab/>
      </w:r>
      <w:r>
        <w:t>Discoveries</w:t>
      </w:r>
      <w:r>
        <w:tab/>
      </w:r>
      <w:r>
        <w:fldChar w:fldCharType="begin"/>
      </w:r>
      <w:r>
        <w:instrText xml:space="preserve"> PAGEREF _Toc473902933 \h </w:instrText>
      </w:r>
      <w:r>
        <w:fldChar w:fldCharType="separate"/>
      </w:r>
      <w:r>
        <w:t>12</w:t>
      </w:r>
      <w:r>
        <w:fldChar w:fldCharType="end"/>
      </w:r>
    </w:p>
    <w:p>
      <w:pPr>
        <w:pStyle w:val="50"/>
        <w:rPr>
          <w:rFonts w:ascii="Calibri" w:hAnsi="Calibri"/>
          <w:sz w:val="22"/>
          <w:szCs w:val="22"/>
        </w:rPr>
      </w:pPr>
      <w:r>
        <w:t>20.</w:t>
      </w:r>
      <w:r>
        <w:rPr>
          <w:rFonts w:ascii="Calibri" w:hAnsi="Calibri"/>
          <w:sz w:val="22"/>
          <w:szCs w:val="22"/>
        </w:rPr>
        <w:tab/>
      </w:r>
      <w:r>
        <w:t>Possession of the Site</w:t>
      </w:r>
      <w:r>
        <w:tab/>
      </w:r>
      <w:r>
        <w:fldChar w:fldCharType="begin"/>
      </w:r>
      <w:r>
        <w:instrText xml:space="preserve"> PAGEREF _Toc473902934 \h </w:instrText>
      </w:r>
      <w:r>
        <w:fldChar w:fldCharType="separate"/>
      </w:r>
      <w:r>
        <w:t>13</w:t>
      </w:r>
      <w:r>
        <w:fldChar w:fldCharType="end"/>
      </w:r>
    </w:p>
    <w:p>
      <w:pPr>
        <w:pStyle w:val="50"/>
        <w:rPr>
          <w:rFonts w:ascii="Calibri" w:hAnsi="Calibri"/>
          <w:sz w:val="22"/>
          <w:szCs w:val="22"/>
        </w:rPr>
      </w:pPr>
      <w:r>
        <w:t>21.</w:t>
      </w:r>
      <w:r>
        <w:rPr>
          <w:rFonts w:ascii="Calibri" w:hAnsi="Calibri"/>
          <w:sz w:val="22"/>
          <w:szCs w:val="22"/>
        </w:rPr>
        <w:tab/>
      </w:r>
      <w:r>
        <w:t>Access to the Site</w:t>
      </w:r>
      <w:r>
        <w:tab/>
      </w:r>
      <w:r>
        <w:fldChar w:fldCharType="begin"/>
      </w:r>
      <w:r>
        <w:instrText xml:space="preserve"> PAGEREF _Toc473902935 \h </w:instrText>
      </w:r>
      <w:r>
        <w:fldChar w:fldCharType="separate"/>
      </w:r>
      <w:r>
        <w:t>13</w:t>
      </w:r>
      <w:r>
        <w:fldChar w:fldCharType="end"/>
      </w:r>
    </w:p>
    <w:p>
      <w:pPr>
        <w:pStyle w:val="50"/>
        <w:rPr>
          <w:rFonts w:ascii="Calibri" w:hAnsi="Calibri"/>
          <w:sz w:val="22"/>
          <w:szCs w:val="22"/>
        </w:rPr>
      </w:pPr>
      <w:r>
        <w:t>22.</w:t>
      </w:r>
      <w:r>
        <w:rPr>
          <w:rFonts w:ascii="Calibri" w:hAnsi="Calibri"/>
          <w:sz w:val="22"/>
          <w:szCs w:val="22"/>
        </w:rPr>
        <w:tab/>
      </w:r>
      <w:r>
        <w:t>Instructions, Inspections and Audits</w:t>
      </w:r>
      <w:r>
        <w:tab/>
      </w:r>
      <w:r>
        <w:fldChar w:fldCharType="begin"/>
      </w:r>
      <w:r>
        <w:instrText xml:space="preserve"> PAGEREF _Toc473902936 \h </w:instrText>
      </w:r>
      <w:r>
        <w:fldChar w:fldCharType="separate"/>
      </w:r>
      <w:r>
        <w:t>13</w:t>
      </w:r>
      <w:r>
        <w:fldChar w:fldCharType="end"/>
      </w:r>
    </w:p>
    <w:p>
      <w:pPr>
        <w:pStyle w:val="50"/>
        <w:rPr>
          <w:rFonts w:ascii="Calibri" w:hAnsi="Calibri"/>
          <w:sz w:val="22"/>
          <w:szCs w:val="22"/>
        </w:rPr>
      </w:pPr>
      <w:r>
        <w:t>23.</w:t>
      </w:r>
      <w:r>
        <w:rPr>
          <w:rFonts w:ascii="Calibri" w:hAnsi="Calibri"/>
          <w:sz w:val="22"/>
          <w:szCs w:val="22"/>
        </w:rPr>
        <w:tab/>
      </w:r>
      <w:r>
        <w:t>Appointment of the Adjudicator</w:t>
      </w:r>
      <w:r>
        <w:tab/>
      </w:r>
      <w:r>
        <w:fldChar w:fldCharType="begin"/>
      </w:r>
      <w:r>
        <w:instrText xml:space="preserve"> PAGEREF _Toc473902937 \h </w:instrText>
      </w:r>
      <w:r>
        <w:fldChar w:fldCharType="separate"/>
      </w:r>
      <w:r>
        <w:t>13</w:t>
      </w:r>
      <w:r>
        <w:fldChar w:fldCharType="end"/>
      </w:r>
    </w:p>
    <w:p>
      <w:pPr>
        <w:pStyle w:val="50"/>
        <w:rPr>
          <w:rFonts w:ascii="Calibri" w:hAnsi="Calibri"/>
          <w:sz w:val="22"/>
          <w:szCs w:val="22"/>
        </w:rPr>
      </w:pPr>
      <w:r>
        <w:t>24.</w:t>
      </w:r>
      <w:r>
        <w:rPr>
          <w:rFonts w:ascii="Calibri" w:hAnsi="Calibri"/>
          <w:sz w:val="22"/>
          <w:szCs w:val="22"/>
        </w:rPr>
        <w:tab/>
      </w:r>
      <w:r>
        <w:t>Procedure for Disputes</w:t>
      </w:r>
      <w:r>
        <w:tab/>
      </w:r>
      <w:r>
        <w:fldChar w:fldCharType="begin"/>
      </w:r>
      <w:r>
        <w:instrText xml:space="preserve"> PAGEREF _Toc473902938 \h </w:instrText>
      </w:r>
      <w:r>
        <w:fldChar w:fldCharType="separate"/>
      </w:r>
      <w:r>
        <w:t>14</w:t>
      </w:r>
      <w:r>
        <w:fldChar w:fldCharType="end"/>
      </w:r>
    </w:p>
    <w:p>
      <w:pPr>
        <w:pStyle w:val="50"/>
        <w:rPr>
          <w:rFonts w:ascii="Calibri" w:hAnsi="Calibri"/>
          <w:sz w:val="22"/>
          <w:szCs w:val="22"/>
        </w:rPr>
      </w:pPr>
      <w:r>
        <w:t>25.</w:t>
      </w:r>
      <w:r>
        <w:rPr>
          <w:rFonts w:ascii="Calibri" w:hAnsi="Calibri"/>
          <w:sz w:val="22"/>
          <w:szCs w:val="22"/>
        </w:rPr>
        <w:tab/>
      </w:r>
      <w:r>
        <w:t>Corrupt and Fraudulent Practices</w:t>
      </w:r>
      <w:r>
        <w:tab/>
      </w:r>
      <w:r>
        <w:fldChar w:fldCharType="begin"/>
      </w:r>
      <w:r>
        <w:instrText xml:space="preserve"> PAGEREF _Toc473902939 \h </w:instrText>
      </w:r>
      <w:r>
        <w:fldChar w:fldCharType="separate"/>
      </w:r>
      <w:r>
        <w:t>14</w:t>
      </w:r>
      <w:r>
        <w:fldChar w:fldCharType="end"/>
      </w:r>
    </w:p>
    <w:p>
      <w:pPr>
        <w:pStyle w:val="40"/>
        <w:tabs>
          <w:tab w:val="right" w:leader="dot" w:pos="8990"/>
        </w:tabs>
        <w:rPr>
          <w:rFonts w:ascii="Calibri" w:hAnsi="Calibri"/>
          <w:b w:val="0"/>
          <w:sz w:val="22"/>
          <w:szCs w:val="22"/>
        </w:rPr>
      </w:pPr>
      <w:r>
        <w:t>B.  Time Control</w:t>
      </w:r>
      <w:r>
        <w:tab/>
      </w:r>
      <w:r>
        <w:fldChar w:fldCharType="begin"/>
      </w:r>
      <w:r>
        <w:instrText xml:space="preserve"> PAGEREF _Toc473902940 \h </w:instrText>
      </w:r>
      <w:r>
        <w:fldChar w:fldCharType="separate"/>
      </w:r>
      <w:r>
        <w:t>14</w:t>
      </w:r>
      <w:r>
        <w:fldChar w:fldCharType="end"/>
      </w:r>
    </w:p>
    <w:p>
      <w:pPr>
        <w:pStyle w:val="50"/>
        <w:rPr>
          <w:rFonts w:ascii="Calibri" w:hAnsi="Calibri"/>
          <w:sz w:val="22"/>
          <w:szCs w:val="22"/>
        </w:rPr>
      </w:pPr>
      <w:r>
        <w:t>26.</w:t>
      </w:r>
      <w:r>
        <w:rPr>
          <w:rFonts w:ascii="Calibri" w:hAnsi="Calibri"/>
          <w:sz w:val="22"/>
          <w:szCs w:val="22"/>
        </w:rPr>
        <w:tab/>
      </w:r>
      <w:r>
        <w:t>Pro</w:t>
      </w:r>
      <w:r>
        <w:rPr>
          <w:rFonts w:hint="eastAsia" w:eastAsia="宋体"/>
          <w:lang w:eastAsia="zh-CN"/>
        </w:rPr>
        <w:t>cedure</w:t>
      </w:r>
      <w:r>
        <w:tab/>
      </w:r>
      <w:r>
        <w:fldChar w:fldCharType="begin"/>
      </w:r>
      <w:r>
        <w:instrText xml:space="preserve"> PAGEREF _Toc473902941 \h </w:instrText>
      </w:r>
      <w:r>
        <w:fldChar w:fldCharType="separate"/>
      </w:r>
      <w:r>
        <w:t>14</w:t>
      </w:r>
      <w:r>
        <w:fldChar w:fldCharType="end"/>
      </w:r>
    </w:p>
    <w:p>
      <w:pPr>
        <w:pStyle w:val="50"/>
        <w:rPr>
          <w:rFonts w:ascii="Calibri" w:hAnsi="Calibri"/>
          <w:sz w:val="22"/>
          <w:szCs w:val="22"/>
        </w:rPr>
      </w:pPr>
      <w:r>
        <w:t>27.</w:t>
      </w:r>
      <w:r>
        <w:rPr>
          <w:rFonts w:ascii="Calibri" w:hAnsi="Calibri"/>
          <w:sz w:val="22"/>
          <w:szCs w:val="22"/>
        </w:rPr>
        <w:tab/>
      </w:r>
      <w:r>
        <w:t>Extension of the Intended Completion Date</w:t>
      </w:r>
      <w:r>
        <w:tab/>
      </w:r>
      <w:r>
        <w:fldChar w:fldCharType="begin"/>
      </w:r>
      <w:r>
        <w:instrText xml:space="preserve"> PAGEREF _Toc473902942 \h </w:instrText>
      </w:r>
      <w:r>
        <w:fldChar w:fldCharType="separate"/>
      </w:r>
      <w:r>
        <w:t>15</w:t>
      </w:r>
      <w:r>
        <w:fldChar w:fldCharType="end"/>
      </w:r>
    </w:p>
    <w:p>
      <w:pPr>
        <w:pStyle w:val="50"/>
        <w:rPr>
          <w:rFonts w:ascii="Calibri" w:hAnsi="Calibri"/>
          <w:sz w:val="22"/>
          <w:szCs w:val="22"/>
        </w:rPr>
      </w:pPr>
      <w:r>
        <w:t>28.</w:t>
      </w:r>
      <w:r>
        <w:rPr>
          <w:rFonts w:ascii="Calibri" w:hAnsi="Calibri"/>
          <w:sz w:val="22"/>
          <w:szCs w:val="22"/>
        </w:rPr>
        <w:tab/>
      </w:r>
      <w:r>
        <w:t>Acceleration</w:t>
      </w:r>
      <w:r>
        <w:tab/>
      </w:r>
      <w:r>
        <w:fldChar w:fldCharType="begin"/>
      </w:r>
      <w:r>
        <w:instrText xml:space="preserve"> PAGEREF _Toc473902943 \h </w:instrText>
      </w:r>
      <w:r>
        <w:fldChar w:fldCharType="separate"/>
      </w:r>
      <w:r>
        <w:t>15</w:t>
      </w:r>
      <w:r>
        <w:fldChar w:fldCharType="end"/>
      </w:r>
    </w:p>
    <w:p>
      <w:pPr>
        <w:pStyle w:val="50"/>
        <w:rPr>
          <w:rFonts w:ascii="Calibri" w:hAnsi="Calibri"/>
          <w:sz w:val="22"/>
          <w:szCs w:val="22"/>
        </w:rPr>
      </w:pPr>
      <w:r>
        <w:t>29.</w:t>
      </w:r>
      <w:r>
        <w:rPr>
          <w:rFonts w:ascii="Calibri" w:hAnsi="Calibri"/>
          <w:sz w:val="22"/>
          <w:szCs w:val="22"/>
        </w:rPr>
        <w:tab/>
      </w:r>
      <w:r>
        <w:t>Delays Ordered by the Project Manager</w:t>
      </w:r>
      <w:r>
        <w:tab/>
      </w:r>
      <w:r>
        <w:fldChar w:fldCharType="begin"/>
      </w:r>
      <w:r>
        <w:instrText xml:space="preserve"> PAGEREF _Toc473902944 \h </w:instrText>
      </w:r>
      <w:r>
        <w:fldChar w:fldCharType="separate"/>
      </w:r>
      <w:r>
        <w:t>16</w:t>
      </w:r>
      <w:r>
        <w:fldChar w:fldCharType="end"/>
      </w:r>
    </w:p>
    <w:p>
      <w:pPr>
        <w:pStyle w:val="50"/>
        <w:rPr>
          <w:rFonts w:ascii="Calibri" w:hAnsi="Calibri"/>
          <w:sz w:val="22"/>
          <w:szCs w:val="22"/>
        </w:rPr>
      </w:pPr>
      <w:r>
        <w:t>30.</w:t>
      </w:r>
      <w:r>
        <w:rPr>
          <w:rFonts w:ascii="Calibri" w:hAnsi="Calibri"/>
          <w:sz w:val="22"/>
          <w:szCs w:val="22"/>
        </w:rPr>
        <w:tab/>
      </w:r>
      <w:r>
        <w:t>Management Meetings</w:t>
      </w:r>
      <w:r>
        <w:tab/>
      </w:r>
      <w:r>
        <w:fldChar w:fldCharType="begin"/>
      </w:r>
      <w:r>
        <w:instrText xml:space="preserve"> PAGEREF _Toc473902945 \h </w:instrText>
      </w:r>
      <w:r>
        <w:fldChar w:fldCharType="separate"/>
      </w:r>
      <w:r>
        <w:t>16</w:t>
      </w:r>
      <w:r>
        <w:fldChar w:fldCharType="end"/>
      </w:r>
    </w:p>
    <w:p>
      <w:pPr>
        <w:pStyle w:val="50"/>
        <w:rPr>
          <w:rFonts w:ascii="Calibri" w:hAnsi="Calibri"/>
          <w:sz w:val="22"/>
          <w:szCs w:val="22"/>
        </w:rPr>
      </w:pPr>
      <w:r>
        <w:t>31.</w:t>
      </w:r>
      <w:r>
        <w:rPr>
          <w:rFonts w:ascii="Calibri" w:hAnsi="Calibri"/>
          <w:sz w:val="22"/>
          <w:szCs w:val="22"/>
        </w:rPr>
        <w:tab/>
      </w:r>
      <w:r>
        <w:t>Early Warning</w:t>
      </w:r>
      <w:r>
        <w:tab/>
      </w:r>
      <w:r>
        <w:fldChar w:fldCharType="begin"/>
      </w:r>
      <w:r>
        <w:instrText xml:space="preserve"> PAGEREF _Toc473902946 \h </w:instrText>
      </w:r>
      <w:r>
        <w:fldChar w:fldCharType="separate"/>
      </w:r>
      <w:r>
        <w:t>16</w:t>
      </w:r>
      <w:r>
        <w:fldChar w:fldCharType="end"/>
      </w:r>
    </w:p>
    <w:p>
      <w:pPr>
        <w:pStyle w:val="40"/>
        <w:tabs>
          <w:tab w:val="right" w:leader="dot" w:pos="8990"/>
        </w:tabs>
        <w:rPr>
          <w:rFonts w:ascii="Calibri" w:hAnsi="Calibri"/>
          <w:b w:val="0"/>
          <w:sz w:val="22"/>
          <w:szCs w:val="22"/>
        </w:rPr>
      </w:pPr>
      <w:r>
        <w:t>C.  Quality Control</w:t>
      </w:r>
      <w:r>
        <w:tab/>
      </w:r>
      <w:r>
        <w:fldChar w:fldCharType="begin"/>
      </w:r>
      <w:r>
        <w:instrText xml:space="preserve"> PAGEREF _Toc473902947 \h </w:instrText>
      </w:r>
      <w:r>
        <w:fldChar w:fldCharType="separate"/>
      </w:r>
      <w:r>
        <w:t>16</w:t>
      </w:r>
      <w:r>
        <w:fldChar w:fldCharType="end"/>
      </w:r>
    </w:p>
    <w:p>
      <w:pPr>
        <w:pStyle w:val="50"/>
        <w:rPr>
          <w:rFonts w:ascii="Calibri" w:hAnsi="Calibri"/>
          <w:sz w:val="22"/>
          <w:szCs w:val="22"/>
        </w:rPr>
      </w:pPr>
      <w:r>
        <w:t>32.</w:t>
      </w:r>
      <w:r>
        <w:rPr>
          <w:rFonts w:ascii="Calibri" w:hAnsi="Calibri"/>
          <w:sz w:val="22"/>
          <w:szCs w:val="22"/>
        </w:rPr>
        <w:tab/>
      </w:r>
      <w:r>
        <w:t>Identifying Defects</w:t>
      </w:r>
      <w:r>
        <w:tab/>
      </w:r>
      <w:r>
        <w:fldChar w:fldCharType="begin"/>
      </w:r>
      <w:r>
        <w:instrText xml:space="preserve"> PAGEREF _Toc473902948 \h </w:instrText>
      </w:r>
      <w:r>
        <w:fldChar w:fldCharType="separate"/>
      </w:r>
      <w:r>
        <w:t>16</w:t>
      </w:r>
      <w:r>
        <w:fldChar w:fldCharType="end"/>
      </w:r>
    </w:p>
    <w:p>
      <w:pPr>
        <w:pStyle w:val="50"/>
        <w:rPr>
          <w:rFonts w:ascii="Calibri" w:hAnsi="Calibri"/>
          <w:sz w:val="22"/>
          <w:szCs w:val="22"/>
        </w:rPr>
      </w:pPr>
      <w:r>
        <w:t>33.</w:t>
      </w:r>
      <w:r>
        <w:rPr>
          <w:rFonts w:ascii="Calibri" w:hAnsi="Calibri"/>
          <w:sz w:val="22"/>
          <w:szCs w:val="22"/>
        </w:rPr>
        <w:tab/>
      </w:r>
      <w:r>
        <w:t>Tests</w:t>
      </w:r>
      <w:r>
        <w:tab/>
      </w:r>
      <w:r>
        <w:rPr>
          <w:rFonts w:hint="eastAsia" w:eastAsia="宋体"/>
          <w:lang w:eastAsia="zh-CN"/>
        </w:rPr>
        <w:tab/>
      </w:r>
      <w:r>
        <w:fldChar w:fldCharType="begin"/>
      </w:r>
      <w:r>
        <w:instrText xml:space="preserve"> PAGEREF _Toc473902949 \h </w:instrText>
      </w:r>
      <w:r>
        <w:fldChar w:fldCharType="separate"/>
      </w:r>
      <w:r>
        <w:t>16</w:t>
      </w:r>
      <w:r>
        <w:fldChar w:fldCharType="end"/>
      </w:r>
    </w:p>
    <w:p>
      <w:pPr>
        <w:pStyle w:val="50"/>
        <w:rPr>
          <w:rFonts w:ascii="Calibri" w:hAnsi="Calibri"/>
          <w:sz w:val="22"/>
          <w:szCs w:val="22"/>
        </w:rPr>
      </w:pPr>
      <w:r>
        <w:t>34.</w:t>
      </w:r>
      <w:r>
        <w:rPr>
          <w:rFonts w:ascii="Calibri" w:hAnsi="Calibri"/>
          <w:sz w:val="22"/>
          <w:szCs w:val="22"/>
        </w:rPr>
        <w:tab/>
      </w:r>
      <w:r>
        <w:t>Correction of Defects</w:t>
      </w:r>
      <w:r>
        <w:tab/>
      </w:r>
      <w:r>
        <w:fldChar w:fldCharType="begin"/>
      </w:r>
      <w:r>
        <w:instrText xml:space="preserve"> PAGEREF _Toc473902950 \h </w:instrText>
      </w:r>
      <w:r>
        <w:fldChar w:fldCharType="separate"/>
      </w:r>
      <w:r>
        <w:t>17</w:t>
      </w:r>
      <w:r>
        <w:fldChar w:fldCharType="end"/>
      </w:r>
    </w:p>
    <w:p>
      <w:pPr>
        <w:pStyle w:val="50"/>
        <w:rPr>
          <w:rFonts w:ascii="Calibri" w:hAnsi="Calibri"/>
          <w:sz w:val="22"/>
          <w:szCs w:val="22"/>
        </w:rPr>
      </w:pPr>
      <w:r>
        <w:t>35.</w:t>
      </w:r>
      <w:r>
        <w:rPr>
          <w:rFonts w:ascii="Calibri" w:hAnsi="Calibri"/>
          <w:sz w:val="22"/>
          <w:szCs w:val="22"/>
        </w:rPr>
        <w:tab/>
      </w:r>
      <w:r>
        <w:t>Uncorrected Defects</w:t>
      </w:r>
      <w:r>
        <w:tab/>
      </w:r>
      <w:r>
        <w:fldChar w:fldCharType="begin"/>
      </w:r>
      <w:r>
        <w:instrText xml:space="preserve"> PAGEREF _Toc473902951 \h </w:instrText>
      </w:r>
      <w:r>
        <w:fldChar w:fldCharType="separate"/>
      </w:r>
      <w:r>
        <w:t>17</w:t>
      </w:r>
      <w:r>
        <w:fldChar w:fldCharType="end"/>
      </w:r>
    </w:p>
    <w:p>
      <w:pPr>
        <w:pStyle w:val="40"/>
        <w:tabs>
          <w:tab w:val="right" w:leader="dot" w:pos="8990"/>
        </w:tabs>
        <w:rPr>
          <w:rFonts w:ascii="Calibri" w:hAnsi="Calibri"/>
          <w:b w:val="0"/>
          <w:sz w:val="22"/>
          <w:szCs w:val="22"/>
        </w:rPr>
      </w:pPr>
      <w:r>
        <w:t>D.  Cost Control</w:t>
      </w:r>
      <w:r>
        <w:tab/>
      </w:r>
      <w:r>
        <w:fldChar w:fldCharType="begin"/>
      </w:r>
      <w:r>
        <w:instrText xml:space="preserve"> PAGEREF _Toc473902952 \h </w:instrText>
      </w:r>
      <w:r>
        <w:fldChar w:fldCharType="separate"/>
      </w:r>
      <w:r>
        <w:t>17</w:t>
      </w:r>
      <w:r>
        <w:fldChar w:fldCharType="end"/>
      </w:r>
    </w:p>
    <w:p>
      <w:pPr>
        <w:pStyle w:val="50"/>
        <w:rPr>
          <w:rFonts w:ascii="Calibri" w:hAnsi="Calibri"/>
          <w:sz w:val="22"/>
          <w:szCs w:val="22"/>
        </w:rPr>
      </w:pPr>
      <w:r>
        <w:t>36.</w:t>
      </w:r>
      <w:r>
        <w:rPr>
          <w:rFonts w:ascii="Calibri" w:hAnsi="Calibri"/>
          <w:sz w:val="22"/>
          <w:szCs w:val="22"/>
        </w:rPr>
        <w:tab/>
      </w:r>
      <w:r>
        <w:t>Contract Price</w:t>
      </w:r>
      <w:r>
        <w:tab/>
      </w:r>
      <w:r>
        <w:fldChar w:fldCharType="begin"/>
      </w:r>
      <w:r>
        <w:instrText xml:space="preserve"> PAGEREF _Toc473902953 \h </w:instrText>
      </w:r>
      <w:r>
        <w:fldChar w:fldCharType="separate"/>
      </w:r>
      <w:r>
        <w:t>17</w:t>
      </w:r>
      <w:r>
        <w:fldChar w:fldCharType="end"/>
      </w:r>
    </w:p>
    <w:p>
      <w:pPr>
        <w:pStyle w:val="50"/>
        <w:rPr>
          <w:rFonts w:ascii="Calibri" w:hAnsi="Calibri"/>
          <w:sz w:val="22"/>
          <w:szCs w:val="22"/>
        </w:rPr>
      </w:pPr>
      <w:r>
        <w:t>37.</w:t>
      </w:r>
      <w:r>
        <w:rPr>
          <w:rFonts w:ascii="Calibri" w:hAnsi="Calibri"/>
          <w:sz w:val="22"/>
          <w:szCs w:val="22"/>
        </w:rPr>
        <w:tab/>
      </w:r>
      <w:r>
        <w:t>Changes in the Contract Price</w:t>
      </w:r>
      <w:r>
        <w:tab/>
      </w:r>
      <w:r>
        <w:fldChar w:fldCharType="begin"/>
      </w:r>
      <w:r>
        <w:instrText xml:space="preserve"> PAGEREF _Toc473902954 \h </w:instrText>
      </w:r>
      <w:r>
        <w:fldChar w:fldCharType="separate"/>
      </w:r>
      <w:r>
        <w:t>17</w:t>
      </w:r>
      <w:r>
        <w:fldChar w:fldCharType="end"/>
      </w:r>
    </w:p>
    <w:p>
      <w:pPr>
        <w:pStyle w:val="50"/>
        <w:rPr>
          <w:rFonts w:ascii="Calibri" w:hAnsi="Calibri"/>
          <w:sz w:val="22"/>
          <w:szCs w:val="22"/>
        </w:rPr>
      </w:pPr>
      <w:r>
        <w:t>38.</w:t>
      </w:r>
      <w:r>
        <w:rPr>
          <w:rFonts w:ascii="Calibri" w:hAnsi="Calibri"/>
          <w:sz w:val="22"/>
          <w:szCs w:val="22"/>
        </w:rPr>
        <w:tab/>
      </w:r>
      <w:r>
        <w:t>Variations</w:t>
      </w:r>
      <w:r>
        <w:tab/>
      </w:r>
      <w:r>
        <w:fldChar w:fldCharType="begin"/>
      </w:r>
      <w:r>
        <w:instrText xml:space="preserve"> PAGEREF _Toc473902955 \h </w:instrText>
      </w:r>
      <w:r>
        <w:fldChar w:fldCharType="separate"/>
      </w:r>
      <w:r>
        <w:t>18</w:t>
      </w:r>
      <w:r>
        <w:fldChar w:fldCharType="end"/>
      </w:r>
    </w:p>
    <w:p>
      <w:pPr>
        <w:pStyle w:val="50"/>
        <w:rPr>
          <w:rFonts w:ascii="Calibri" w:hAnsi="Calibri"/>
          <w:sz w:val="22"/>
          <w:szCs w:val="22"/>
        </w:rPr>
      </w:pPr>
      <w:r>
        <w:t>39.</w:t>
      </w:r>
      <w:r>
        <w:rPr>
          <w:rFonts w:ascii="Calibri" w:hAnsi="Calibri"/>
          <w:sz w:val="22"/>
          <w:szCs w:val="22"/>
        </w:rPr>
        <w:tab/>
      </w:r>
      <w:r>
        <w:t>Cash Flow Forecasts</w:t>
      </w:r>
      <w:r>
        <w:tab/>
      </w:r>
      <w:r>
        <w:fldChar w:fldCharType="begin"/>
      </w:r>
      <w:r>
        <w:instrText xml:space="preserve"> PAGEREF _Toc473902956 \h </w:instrText>
      </w:r>
      <w:r>
        <w:fldChar w:fldCharType="separate"/>
      </w:r>
      <w:r>
        <w:t>18</w:t>
      </w:r>
      <w:r>
        <w:fldChar w:fldCharType="end"/>
      </w:r>
    </w:p>
    <w:p>
      <w:pPr>
        <w:pStyle w:val="50"/>
        <w:rPr>
          <w:rFonts w:ascii="Calibri" w:hAnsi="Calibri"/>
          <w:sz w:val="22"/>
          <w:szCs w:val="22"/>
        </w:rPr>
      </w:pPr>
      <w:r>
        <w:t>40.</w:t>
      </w:r>
      <w:r>
        <w:rPr>
          <w:rFonts w:ascii="Calibri" w:hAnsi="Calibri"/>
          <w:sz w:val="22"/>
          <w:szCs w:val="22"/>
        </w:rPr>
        <w:tab/>
      </w:r>
      <w:r>
        <w:t>Payment Certificates</w:t>
      </w:r>
      <w:r>
        <w:tab/>
      </w:r>
      <w:r>
        <w:fldChar w:fldCharType="begin"/>
      </w:r>
      <w:r>
        <w:instrText xml:space="preserve"> PAGEREF _Toc473902957 \h </w:instrText>
      </w:r>
      <w:r>
        <w:fldChar w:fldCharType="separate"/>
      </w:r>
      <w:r>
        <w:t>19</w:t>
      </w:r>
      <w:r>
        <w:fldChar w:fldCharType="end"/>
      </w:r>
    </w:p>
    <w:p>
      <w:pPr>
        <w:pStyle w:val="50"/>
        <w:rPr>
          <w:rFonts w:ascii="Calibri" w:hAnsi="Calibri"/>
          <w:sz w:val="22"/>
          <w:szCs w:val="22"/>
        </w:rPr>
      </w:pPr>
      <w:r>
        <w:t>41.</w:t>
      </w:r>
      <w:r>
        <w:rPr>
          <w:rFonts w:ascii="Calibri" w:hAnsi="Calibri"/>
          <w:sz w:val="22"/>
          <w:szCs w:val="22"/>
        </w:rPr>
        <w:tab/>
      </w:r>
      <w:r>
        <w:t>Payments</w:t>
      </w:r>
      <w:r>
        <w:tab/>
      </w:r>
      <w:r>
        <w:fldChar w:fldCharType="begin"/>
      </w:r>
      <w:r>
        <w:instrText xml:space="preserve"> PAGEREF _Toc473902958 \h </w:instrText>
      </w:r>
      <w:r>
        <w:fldChar w:fldCharType="separate"/>
      </w:r>
      <w:r>
        <w:t>19</w:t>
      </w:r>
      <w:r>
        <w:fldChar w:fldCharType="end"/>
      </w:r>
    </w:p>
    <w:p>
      <w:pPr>
        <w:pStyle w:val="50"/>
        <w:rPr>
          <w:rFonts w:ascii="Calibri" w:hAnsi="Calibri"/>
          <w:sz w:val="22"/>
          <w:szCs w:val="22"/>
        </w:rPr>
      </w:pPr>
      <w:r>
        <w:t>42.</w:t>
      </w:r>
      <w:r>
        <w:rPr>
          <w:rFonts w:ascii="Calibri" w:hAnsi="Calibri"/>
          <w:sz w:val="22"/>
          <w:szCs w:val="22"/>
        </w:rPr>
        <w:tab/>
      </w:r>
      <w:r>
        <w:t>Compensation Events</w:t>
      </w:r>
      <w:r>
        <w:tab/>
      </w:r>
      <w:r>
        <w:fldChar w:fldCharType="begin"/>
      </w:r>
      <w:r>
        <w:instrText xml:space="preserve"> PAGEREF _Toc473902959 \h </w:instrText>
      </w:r>
      <w:r>
        <w:fldChar w:fldCharType="separate"/>
      </w:r>
      <w:r>
        <w:t>20</w:t>
      </w:r>
      <w:r>
        <w:fldChar w:fldCharType="end"/>
      </w:r>
    </w:p>
    <w:p>
      <w:pPr>
        <w:pStyle w:val="50"/>
        <w:rPr>
          <w:rFonts w:ascii="Calibri" w:hAnsi="Calibri"/>
          <w:sz w:val="22"/>
          <w:szCs w:val="22"/>
        </w:rPr>
      </w:pPr>
      <w:r>
        <w:t>43.</w:t>
      </w:r>
      <w:r>
        <w:rPr>
          <w:rFonts w:ascii="Calibri" w:hAnsi="Calibri"/>
          <w:sz w:val="22"/>
          <w:szCs w:val="22"/>
        </w:rPr>
        <w:tab/>
      </w:r>
      <w:r>
        <w:t>Tax</w:t>
      </w:r>
      <w:r>
        <w:rPr>
          <w:rFonts w:hint="eastAsia" w:eastAsia="宋体"/>
          <w:lang w:eastAsia="zh-CN"/>
        </w:rPr>
        <w:tab/>
      </w:r>
      <w:r>
        <w:tab/>
      </w:r>
      <w:r>
        <w:fldChar w:fldCharType="begin"/>
      </w:r>
      <w:r>
        <w:instrText xml:space="preserve"> PAGEREF _Toc473902960 \h </w:instrText>
      </w:r>
      <w:r>
        <w:fldChar w:fldCharType="separate"/>
      </w:r>
      <w:r>
        <w:t>21</w:t>
      </w:r>
      <w:r>
        <w:fldChar w:fldCharType="end"/>
      </w:r>
    </w:p>
    <w:p>
      <w:pPr>
        <w:pStyle w:val="50"/>
        <w:rPr>
          <w:rFonts w:ascii="Calibri" w:hAnsi="Calibri"/>
          <w:sz w:val="22"/>
          <w:szCs w:val="22"/>
        </w:rPr>
      </w:pPr>
      <w:r>
        <w:t>44.</w:t>
      </w:r>
      <w:r>
        <w:rPr>
          <w:rFonts w:ascii="Calibri" w:hAnsi="Calibri"/>
          <w:sz w:val="22"/>
          <w:szCs w:val="22"/>
        </w:rPr>
        <w:tab/>
      </w:r>
      <w:r>
        <w:t>Currencies</w:t>
      </w:r>
      <w:r>
        <w:tab/>
      </w:r>
      <w:r>
        <w:fldChar w:fldCharType="begin"/>
      </w:r>
      <w:r>
        <w:instrText xml:space="preserve"> PAGEREF _Toc473902961 \h </w:instrText>
      </w:r>
      <w:r>
        <w:fldChar w:fldCharType="separate"/>
      </w:r>
      <w:r>
        <w:t>21</w:t>
      </w:r>
      <w:r>
        <w:fldChar w:fldCharType="end"/>
      </w:r>
    </w:p>
    <w:p>
      <w:pPr>
        <w:pStyle w:val="50"/>
        <w:rPr>
          <w:rFonts w:ascii="Calibri" w:hAnsi="Calibri"/>
          <w:sz w:val="22"/>
          <w:szCs w:val="22"/>
        </w:rPr>
      </w:pPr>
      <w:r>
        <w:t>45.</w:t>
      </w:r>
      <w:r>
        <w:rPr>
          <w:rFonts w:ascii="Calibri" w:hAnsi="Calibri"/>
          <w:sz w:val="22"/>
          <w:szCs w:val="22"/>
        </w:rPr>
        <w:tab/>
      </w:r>
      <w:r>
        <w:t>Price Adjustment</w:t>
      </w:r>
      <w:r>
        <w:tab/>
      </w:r>
      <w:r>
        <w:fldChar w:fldCharType="begin"/>
      </w:r>
      <w:r>
        <w:instrText xml:space="preserve"> PAGEREF _Toc473902962 \h </w:instrText>
      </w:r>
      <w:r>
        <w:fldChar w:fldCharType="separate"/>
      </w:r>
      <w:r>
        <w:t>21</w:t>
      </w:r>
      <w:r>
        <w:fldChar w:fldCharType="end"/>
      </w:r>
    </w:p>
    <w:p>
      <w:pPr>
        <w:pStyle w:val="50"/>
        <w:rPr>
          <w:rFonts w:ascii="Calibri" w:hAnsi="Calibri"/>
          <w:sz w:val="22"/>
          <w:szCs w:val="22"/>
        </w:rPr>
      </w:pPr>
      <w:r>
        <w:t>46.</w:t>
      </w:r>
      <w:r>
        <w:rPr>
          <w:rFonts w:ascii="Calibri" w:hAnsi="Calibri"/>
          <w:sz w:val="22"/>
          <w:szCs w:val="22"/>
        </w:rPr>
        <w:tab/>
      </w:r>
      <w:r>
        <w:t>Retention</w:t>
      </w:r>
      <w:r>
        <w:tab/>
      </w:r>
      <w:r>
        <w:fldChar w:fldCharType="begin"/>
      </w:r>
      <w:r>
        <w:instrText xml:space="preserve"> PAGEREF _Toc473902963 \h </w:instrText>
      </w:r>
      <w:r>
        <w:fldChar w:fldCharType="separate"/>
      </w:r>
      <w:r>
        <w:t>22</w:t>
      </w:r>
      <w:r>
        <w:fldChar w:fldCharType="end"/>
      </w:r>
    </w:p>
    <w:p>
      <w:pPr>
        <w:pStyle w:val="50"/>
        <w:rPr>
          <w:rFonts w:ascii="Calibri" w:hAnsi="Calibri"/>
          <w:sz w:val="22"/>
          <w:szCs w:val="22"/>
        </w:rPr>
      </w:pPr>
      <w:r>
        <w:t>47.</w:t>
      </w:r>
      <w:r>
        <w:rPr>
          <w:rFonts w:ascii="Calibri" w:hAnsi="Calibri"/>
          <w:sz w:val="22"/>
          <w:szCs w:val="22"/>
        </w:rPr>
        <w:tab/>
      </w:r>
      <w:r>
        <w:t>Liquidated Damages</w:t>
      </w:r>
      <w:r>
        <w:tab/>
      </w:r>
      <w:r>
        <w:fldChar w:fldCharType="begin"/>
      </w:r>
      <w:r>
        <w:instrText xml:space="preserve"> PAGEREF _Toc473902964 \h </w:instrText>
      </w:r>
      <w:r>
        <w:fldChar w:fldCharType="separate"/>
      </w:r>
      <w:r>
        <w:t>22</w:t>
      </w:r>
      <w:r>
        <w:fldChar w:fldCharType="end"/>
      </w:r>
    </w:p>
    <w:p>
      <w:pPr>
        <w:pStyle w:val="50"/>
        <w:rPr>
          <w:rFonts w:ascii="Calibri" w:hAnsi="Calibri"/>
          <w:sz w:val="22"/>
          <w:szCs w:val="22"/>
        </w:rPr>
      </w:pPr>
      <w:r>
        <w:t>48.</w:t>
      </w:r>
      <w:r>
        <w:rPr>
          <w:rFonts w:ascii="Calibri" w:hAnsi="Calibri"/>
          <w:sz w:val="22"/>
          <w:szCs w:val="22"/>
        </w:rPr>
        <w:tab/>
      </w:r>
      <w:r>
        <w:t>Bonus</w:t>
      </w:r>
      <w:r>
        <w:rPr>
          <w:rFonts w:hint="eastAsia" w:eastAsia="宋体"/>
          <w:lang w:eastAsia="zh-CN"/>
        </w:rPr>
        <w:tab/>
      </w:r>
      <w:r>
        <w:tab/>
      </w:r>
      <w:r>
        <w:fldChar w:fldCharType="begin"/>
      </w:r>
      <w:r>
        <w:instrText xml:space="preserve"> PAGEREF _Toc473902965 \h </w:instrText>
      </w:r>
      <w:r>
        <w:fldChar w:fldCharType="separate"/>
      </w:r>
      <w:r>
        <w:t>22</w:t>
      </w:r>
      <w:r>
        <w:fldChar w:fldCharType="end"/>
      </w:r>
    </w:p>
    <w:p>
      <w:pPr>
        <w:pStyle w:val="50"/>
        <w:rPr>
          <w:rFonts w:ascii="Calibri" w:hAnsi="Calibri"/>
          <w:sz w:val="22"/>
          <w:szCs w:val="22"/>
        </w:rPr>
      </w:pPr>
      <w:r>
        <w:t>49.</w:t>
      </w:r>
      <w:r>
        <w:rPr>
          <w:rFonts w:ascii="Calibri" w:hAnsi="Calibri"/>
          <w:sz w:val="22"/>
          <w:szCs w:val="22"/>
        </w:rPr>
        <w:tab/>
      </w:r>
      <w:r>
        <w:t>Advance Payment</w:t>
      </w:r>
      <w:r>
        <w:tab/>
      </w:r>
      <w:r>
        <w:fldChar w:fldCharType="begin"/>
      </w:r>
      <w:r>
        <w:instrText xml:space="preserve"> PAGEREF _Toc473902966 \h </w:instrText>
      </w:r>
      <w:r>
        <w:fldChar w:fldCharType="separate"/>
      </w:r>
      <w:r>
        <w:t>22</w:t>
      </w:r>
      <w:r>
        <w:fldChar w:fldCharType="end"/>
      </w:r>
    </w:p>
    <w:p>
      <w:pPr>
        <w:pStyle w:val="50"/>
        <w:rPr>
          <w:rFonts w:ascii="Calibri" w:hAnsi="Calibri"/>
          <w:sz w:val="22"/>
          <w:szCs w:val="22"/>
        </w:rPr>
      </w:pPr>
      <w:r>
        <w:t>50.</w:t>
      </w:r>
      <w:r>
        <w:rPr>
          <w:rFonts w:ascii="Calibri" w:hAnsi="Calibri"/>
          <w:sz w:val="22"/>
          <w:szCs w:val="22"/>
        </w:rPr>
        <w:tab/>
      </w:r>
      <w:r>
        <w:t>Securities</w:t>
      </w:r>
      <w:r>
        <w:tab/>
      </w:r>
      <w:r>
        <w:fldChar w:fldCharType="begin"/>
      </w:r>
      <w:r>
        <w:instrText xml:space="preserve"> PAGEREF _Toc473902967 \h </w:instrText>
      </w:r>
      <w:r>
        <w:fldChar w:fldCharType="separate"/>
      </w:r>
      <w:r>
        <w:t>23</w:t>
      </w:r>
      <w:r>
        <w:fldChar w:fldCharType="end"/>
      </w:r>
    </w:p>
    <w:p>
      <w:pPr>
        <w:pStyle w:val="50"/>
        <w:rPr>
          <w:rFonts w:ascii="Calibri" w:hAnsi="Calibri"/>
          <w:sz w:val="22"/>
          <w:szCs w:val="22"/>
        </w:rPr>
      </w:pPr>
      <w:r>
        <w:t>51.</w:t>
      </w:r>
      <w:r>
        <w:rPr>
          <w:rFonts w:ascii="Calibri" w:hAnsi="Calibri"/>
          <w:sz w:val="22"/>
          <w:szCs w:val="22"/>
        </w:rPr>
        <w:tab/>
      </w:r>
      <w:r>
        <w:t>Dayworks</w:t>
      </w:r>
      <w:r>
        <w:tab/>
      </w:r>
      <w:r>
        <w:fldChar w:fldCharType="begin"/>
      </w:r>
      <w:r>
        <w:instrText xml:space="preserve"> PAGEREF _Toc473902968 \h </w:instrText>
      </w:r>
      <w:r>
        <w:fldChar w:fldCharType="separate"/>
      </w:r>
      <w:r>
        <w:t>23</w:t>
      </w:r>
      <w:r>
        <w:fldChar w:fldCharType="end"/>
      </w:r>
    </w:p>
    <w:p>
      <w:pPr>
        <w:pStyle w:val="50"/>
        <w:rPr>
          <w:rFonts w:ascii="Calibri" w:hAnsi="Calibri"/>
          <w:sz w:val="22"/>
          <w:szCs w:val="22"/>
        </w:rPr>
      </w:pPr>
      <w:r>
        <w:t>52.</w:t>
      </w:r>
      <w:r>
        <w:rPr>
          <w:rFonts w:ascii="Calibri" w:hAnsi="Calibri"/>
          <w:sz w:val="22"/>
          <w:szCs w:val="22"/>
        </w:rPr>
        <w:tab/>
      </w:r>
      <w:r>
        <w:t>Cost of Repairs</w:t>
      </w:r>
      <w:r>
        <w:tab/>
      </w:r>
      <w:r>
        <w:fldChar w:fldCharType="begin"/>
      </w:r>
      <w:r>
        <w:instrText xml:space="preserve"> PAGEREF _Toc473902969 \h </w:instrText>
      </w:r>
      <w:r>
        <w:fldChar w:fldCharType="separate"/>
      </w:r>
      <w:r>
        <w:t>23</w:t>
      </w:r>
      <w:r>
        <w:fldChar w:fldCharType="end"/>
      </w:r>
    </w:p>
    <w:p>
      <w:pPr>
        <w:pStyle w:val="40"/>
        <w:tabs>
          <w:tab w:val="right" w:leader="dot" w:pos="8990"/>
        </w:tabs>
        <w:rPr>
          <w:rFonts w:ascii="Calibri" w:hAnsi="Calibri"/>
          <w:b w:val="0"/>
          <w:sz w:val="22"/>
          <w:szCs w:val="22"/>
        </w:rPr>
      </w:pPr>
      <w:r>
        <w:t>E.  Finishing the Contract</w:t>
      </w:r>
      <w:r>
        <w:tab/>
      </w:r>
      <w:r>
        <w:fldChar w:fldCharType="begin"/>
      </w:r>
      <w:r>
        <w:instrText xml:space="preserve"> PAGEREF _Toc473902970 \h </w:instrText>
      </w:r>
      <w:r>
        <w:fldChar w:fldCharType="separate"/>
      </w:r>
      <w:r>
        <w:t>24</w:t>
      </w:r>
      <w:r>
        <w:fldChar w:fldCharType="end"/>
      </w:r>
    </w:p>
    <w:p>
      <w:pPr>
        <w:pStyle w:val="50"/>
        <w:rPr>
          <w:rFonts w:ascii="Calibri" w:hAnsi="Calibri"/>
          <w:sz w:val="22"/>
          <w:szCs w:val="22"/>
        </w:rPr>
      </w:pPr>
      <w:r>
        <w:t>53.</w:t>
      </w:r>
      <w:r>
        <w:rPr>
          <w:rFonts w:ascii="Calibri" w:hAnsi="Calibri"/>
          <w:sz w:val="22"/>
          <w:szCs w:val="22"/>
        </w:rPr>
        <w:tab/>
      </w:r>
      <w:r>
        <w:t>Completion</w:t>
      </w:r>
      <w:r>
        <w:tab/>
      </w:r>
      <w:r>
        <w:fldChar w:fldCharType="begin"/>
      </w:r>
      <w:r>
        <w:instrText xml:space="preserve"> PAGEREF _Toc473902971 \h </w:instrText>
      </w:r>
      <w:r>
        <w:fldChar w:fldCharType="separate"/>
      </w:r>
      <w:r>
        <w:t>24</w:t>
      </w:r>
      <w:r>
        <w:fldChar w:fldCharType="end"/>
      </w:r>
    </w:p>
    <w:p>
      <w:pPr>
        <w:pStyle w:val="50"/>
        <w:rPr>
          <w:rFonts w:ascii="Calibri" w:hAnsi="Calibri"/>
          <w:sz w:val="22"/>
          <w:szCs w:val="22"/>
        </w:rPr>
      </w:pPr>
      <w:r>
        <w:t>54.</w:t>
      </w:r>
      <w:r>
        <w:rPr>
          <w:rFonts w:ascii="Calibri" w:hAnsi="Calibri"/>
          <w:sz w:val="22"/>
          <w:szCs w:val="22"/>
        </w:rPr>
        <w:tab/>
      </w:r>
      <w:r>
        <w:t>Taking Over</w:t>
      </w:r>
      <w:r>
        <w:tab/>
      </w:r>
      <w:r>
        <w:fldChar w:fldCharType="begin"/>
      </w:r>
      <w:r>
        <w:instrText xml:space="preserve"> PAGEREF _Toc473902972 \h </w:instrText>
      </w:r>
      <w:r>
        <w:fldChar w:fldCharType="separate"/>
      </w:r>
      <w:r>
        <w:t>24</w:t>
      </w:r>
      <w:r>
        <w:fldChar w:fldCharType="end"/>
      </w:r>
    </w:p>
    <w:p>
      <w:pPr>
        <w:pStyle w:val="50"/>
        <w:rPr>
          <w:rFonts w:ascii="Calibri" w:hAnsi="Calibri"/>
          <w:sz w:val="22"/>
          <w:szCs w:val="22"/>
        </w:rPr>
      </w:pPr>
      <w:r>
        <w:t>55.</w:t>
      </w:r>
      <w:r>
        <w:rPr>
          <w:rFonts w:ascii="Calibri" w:hAnsi="Calibri"/>
          <w:sz w:val="22"/>
          <w:szCs w:val="22"/>
        </w:rPr>
        <w:tab/>
      </w:r>
      <w:r>
        <w:t>Final Account</w:t>
      </w:r>
      <w:r>
        <w:tab/>
      </w:r>
      <w:r>
        <w:fldChar w:fldCharType="begin"/>
      </w:r>
      <w:r>
        <w:instrText xml:space="preserve"> PAGEREF _Toc473902973 \h </w:instrText>
      </w:r>
      <w:r>
        <w:fldChar w:fldCharType="separate"/>
      </w:r>
      <w:r>
        <w:t>24</w:t>
      </w:r>
      <w:r>
        <w:fldChar w:fldCharType="end"/>
      </w:r>
    </w:p>
    <w:p>
      <w:pPr>
        <w:pStyle w:val="50"/>
        <w:rPr>
          <w:rFonts w:ascii="Calibri" w:hAnsi="Calibri"/>
          <w:sz w:val="22"/>
          <w:szCs w:val="22"/>
        </w:rPr>
      </w:pPr>
      <w:r>
        <w:t>56.</w:t>
      </w:r>
      <w:r>
        <w:rPr>
          <w:rFonts w:ascii="Calibri" w:hAnsi="Calibri"/>
          <w:sz w:val="22"/>
          <w:szCs w:val="22"/>
        </w:rPr>
        <w:tab/>
      </w:r>
      <w:r>
        <w:t>Operating and Maintenance Manuals</w:t>
      </w:r>
      <w:r>
        <w:tab/>
      </w:r>
      <w:r>
        <w:fldChar w:fldCharType="begin"/>
      </w:r>
      <w:r>
        <w:instrText xml:space="preserve"> PAGEREF _Toc473902974 \h </w:instrText>
      </w:r>
      <w:r>
        <w:fldChar w:fldCharType="separate"/>
      </w:r>
      <w:r>
        <w:t>24</w:t>
      </w:r>
      <w:r>
        <w:fldChar w:fldCharType="end"/>
      </w:r>
    </w:p>
    <w:p>
      <w:pPr>
        <w:pStyle w:val="50"/>
        <w:rPr>
          <w:rFonts w:ascii="Calibri" w:hAnsi="Calibri"/>
          <w:sz w:val="22"/>
          <w:szCs w:val="22"/>
        </w:rPr>
      </w:pPr>
      <w:r>
        <w:t>57.</w:t>
      </w:r>
      <w:r>
        <w:rPr>
          <w:rFonts w:ascii="Calibri" w:hAnsi="Calibri"/>
          <w:sz w:val="22"/>
          <w:szCs w:val="22"/>
        </w:rPr>
        <w:tab/>
      </w:r>
      <w:r>
        <w:t>Termination</w:t>
      </w:r>
      <w:r>
        <w:tab/>
      </w:r>
      <w:r>
        <w:fldChar w:fldCharType="begin"/>
      </w:r>
      <w:r>
        <w:instrText xml:space="preserve"> PAGEREF _Toc473902975 \h </w:instrText>
      </w:r>
      <w:r>
        <w:fldChar w:fldCharType="separate"/>
      </w:r>
      <w:r>
        <w:t>25</w:t>
      </w:r>
      <w:r>
        <w:fldChar w:fldCharType="end"/>
      </w:r>
    </w:p>
    <w:p>
      <w:pPr>
        <w:pStyle w:val="50"/>
        <w:rPr>
          <w:rFonts w:ascii="Calibri" w:hAnsi="Calibri"/>
          <w:sz w:val="22"/>
          <w:szCs w:val="22"/>
        </w:rPr>
      </w:pPr>
      <w:r>
        <w:t>58.</w:t>
      </w:r>
      <w:r>
        <w:rPr>
          <w:rFonts w:ascii="Calibri" w:hAnsi="Calibri"/>
          <w:sz w:val="22"/>
          <w:szCs w:val="22"/>
        </w:rPr>
        <w:tab/>
      </w:r>
      <w:r>
        <w:t>Payment upon Termination</w:t>
      </w:r>
      <w:r>
        <w:tab/>
      </w:r>
      <w:r>
        <w:fldChar w:fldCharType="begin"/>
      </w:r>
      <w:r>
        <w:instrText xml:space="preserve"> PAGEREF _Toc473902976 \h </w:instrText>
      </w:r>
      <w:r>
        <w:fldChar w:fldCharType="separate"/>
      </w:r>
      <w:r>
        <w:t>26</w:t>
      </w:r>
      <w:r>
        <w:fldChar w:fldCharType="end"/>
      </w:r>
    </w:p>
    <w:p>
      <w:pPr>
        <w:pStyle w:val="50"/>
        <w:rPr>
          <w:rFonts w:ascii="Calibri" w:hAnsi="Calibri"/>
          <w:sz w:val="22"/>
          <w:szCs w:val="22"/>
        </w:rPr>
      </w:pPr>
      <w:r>
        <w:t>59.</w:t>
      </w:r>
      <w:r>
        <w:rPr>
          <w:rFonts w:ascii="Calibri" w:hAnsi="Calibri"/>
          <w:sz w:val="22"/>
          <w:szCs w:val="22"/>
        </w:rPr>
        <w:tab/>
      </w:r>
      <w:r>
        <w:t>Property</w:t>
      </w:r>
      <w:r>
        <w:tab/>
      </w:r>
      <w:r>
        <w:fldChar w:fldCharType="begin"/>
      </w:r>
      <w:r>
        <w:instrText xml:space="preserve"> PAGEREF _Toc473902977 \h </w:instrText>
      </w:r>
      <w:r>
        <w:fldChar w:fldCharType="separate"/>
      </w:r>
      <w:r>
        <w:t>26</w:t>
      </w:r>
      <w:r>
        <w:fldChar w:fldCharType="end"/>
      </w:r>
    </w:p>
    <w:p>
      <w:pPr>
        <w:pStyle w:val="50"/>
        <w:rPr>
          <w:rFonts w:ascii="Calibri" w:hAnsi="Calibri"/>
          <w:sz w:val="22"/>
          <w:szCs w:val="22"/>
        </w:rPr>
      </w:pPr>
      <w:r>
        <w:t>60.</w:t>
      </w:r>
      <w:r>
        <w:rPr>
          <w:rFonts w:ascii="Calibri" w:hAnsi="Calibri"/>
          <w:sz w:val="22"/>
          <w:szCs w:val="22"/>
        </w:rPr>
        <w:tab/>
      </w:r>
      <w:r>
        <w:t>Release from Performance</w:t>
      </w:r>
      <w:r>
        <w:tab/>
      </w:r>
      <w:r>
        <w:fldChar w:fldCharType="begin"/>
      </w:r>
      <w:r>
        <w:instrText xml:space="preserve"> PAGEREF _Toc473902978 \h </w:instrText>
      </w:r>
      <w:r>
        <w:fldChar w:fldCharType="separate"/>
      </w:r>
      <w:r>
        <w:t>26</w:t>
      </w:r>
      <w:r>
        <w:fldChar w:fldCharType="end"/>
      </w:r>
    </w:p>
    <w:p>
      <w:pPr>
        <w:pStyle w:val="50"/>
        <w:rPr>
          <w:rFonts w:ascii="Calibri" w:hAnsi="Calibri"/>
          <w:sz w:val="22"/>
          <w:szCs w:val="22"/>
        </w:rPr>
      </w:pPr>
      <w:r>
        <w:t>61.</w:t>
      </w:r>
      <w:r>
        <w:rPr>
          <w:rFonts w:ascii="Calibri" w:hAnsi="Calibri"/>
          <w:sz w:val="22"/>
          <w:szCs w:val="22"/>
        </w:rPr>
        <w:tab/>
      </w:r>
      <w:r>
        <w:t>Suspension of Bank Loan or Credit</w:t>
      </w:r>
      <w:r>
        <w:tab/>
      </w:r>
      <w:r>
        <w:fldChar w:fldCharType="begin"/>
      </w:r>
      <w:r>
        <w:instrText xml:space="preserve"> PAGEREF _Toc473902979 \h </w:instrText>
      </w:r>
      <w:r>
        <w:fldChar w:fldCharType="separate"/>
      </w:r>
      <w:r>
        <w:t>26</w:t>
      </w:r>
      <w:r>
        <w:fldChar w:fldCharType="end"/>
      </w:r>
    </w:p>
    <w:p>
      <w:r>
        <w:fldChar w:fldCharType="end"/>
      </w:r>
    </w:p>
    <w:p/>
    <w:p>
      <w:pPr>
        <w:jc w:val="center"/>
        <w:rPr>
          <w:b/>
          <w:sz w:val="28"/>
        </w:rPr>
      </w:pPr>
      <w:r>
        <w:br w:type="page"/>
      </w:r>
      <w:r>
        <w:rPr>
          <w:b/>
          <w:sz w:val="28"/>
        </w:rPr>
        <w:t>General Conditions of Contract</w:t>
      </w:r>
    </w:p>
    <w:p>
      <w:pPr>
        <w:pStyle w:val="131"/>
      </w:pPr>
      <w:bookmarkStart w:id="539" w:name="_Toc473902914"/>
      <w:r>
        <w:t>A.  General</w:t>
      </w:r>
      <w:bookmarkEnd w:id="539"/>
    </w:p>
    <w:tbl>
      <w:tblPr>
        <w:tblStyle w:val="59"/>
        <w:tblW w:w="9144" w:type="dxa"/>
        <w:tblInd w:w="0" w:type="dxa"/>
        <w:tblLayout w:type="fixed"/>
        <w:tblCellMar>
          <w:top w:w="0" w:type="dxa"/>
          <w:left w:w="108" w:type="dxa"/>
          <w:bottom w:w="0" w:type="dxa"/>
          <w:right w:w="108" w:type="dxa"/>
        </w:tblCellMar>
      </w:tblPr>
      <w:tblGrid>
        <w:gridCol w:w="2160"/>
        <w:gridCol w:w="6984"/>
      </w:tblGrid>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40" w:name="_Toc473902915"/>
            <w:r>
              <w:t>Definitions</w:t>
            </w:r>
            <w:bookmarkEnd w:id="540"/>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Boldface type is used to identify defined terms.</w:t>
            </w:r>
          </w:p>
          <w:p>
            <w:pPr>
              <w:numPr>
                <w:ilvl w:val="0"/>
                <w:numId w:val="39"/>
              </w:numPr>
              <w:tabs>
                <w:tab w:val="left" w:pos="1080"/>
              </w:tabs>
              <w:suppressAutoHyphens/>
              <w:overflowPunct w:val="0"/>
              <w:autoSpaceDE w:val="0"/>
              <w:autoSpaceDN w:val="0"/>
              <w:adjustRightInd w:val="0"/>
              <w:spacing w:after="160"/>
              <w:ind w:right="-72"/>
              <w:jc w:val="both"/>
              <w:textAlignment w:val="baseline"/>
            </w:pPr>
            <w:r>
              <w:t>The Accepted Contract Amount means the amount accepted in the Letter of Acceptance for the execution and completion of the Works and the remedying of any defects.</w:t>
            </w:r>
          </w:p>
          <w:p>
            <w:pPr>
              <w:numPr>
                <w:ilvl w:val="0"/>
                <w:numId w:val="39"/>
              </w:numPr>
              <w:tabs>
                <w:tab w:val="left" w:pos="1080"/>
              </w:tabs>
              <w:suppressAutoHyphens/>
              <w:overflowPunct w:val="0"/>
              <w:autoSpaceDE w:val="0"/>
              <w:autoSpaceDN w:val="0"/>
              <w:adjustRightInd w:val="0"/>
              <w:spacing w:after="160"/>
              <w:ind w:right="-72"/>
              <w:jc w:val="both"/>
              <w:textAlignment w:val="baseline"/>
            </w:pPr>
            <w:r>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pPr>
              <w:numPr>
                <w:ilvl w:val="0"/>
                <w:numId w:val="39"/>
              </w:numPr>
              <w:tabs>
                <w:tab w:val="left" w:pos="1080"/>
              </w:tabs>
              <w:suppressAutoHyphens/>
              <w:overflowPunct w:val="0"/>
              <w:autoSpaceDE w:val="0"/>
              <w:autoSpaceDN w:val="0"/>
              <w:adjustRightInd w:val="0"/>
              <w:spacing w:after="160"/>
              <w:ind w:right="-72"/>
              <w:jc w:val="both"/>
              <w:textAlignment w:val="baseline"/>
            </w:pPr>
            <w:r>
              <w:t>The Adjudicator is the person appointed jointly by the Employer and the Contractor to resolve disputes in the first instance, as provided for in GCC 23.</w:t>
            </w:r>
          </w:p>
          <w:p>
            <w:pPr>
              <w:numPr>
                <w:ilvl w:val="0"/>
                <w:numId w:val="39"/>
              </w:numPr>
              <w:tabs>
                <w:tab w:val="left" w:pos="1080"/>
              </w:tabs>
              <w:suppressAutoHyphens/>
              <w:overflowPunct w:val="0"/>
              <w:autoSpaceDE w:val="0"/>
              <w:autoSpaceDN w:val="0"/>
              <w:adjustRightInd w:val="0"/>
              <w:spacing w:after="160"/>
              <w:ind w:right="-72"/>
              <w:jc w:val="both"/>
              <w:textAlignment w:val="baseline"/>
            </w:pPr>
            <w:r>
              <w:rPr>
                <w:rFonts w:hint="eastAsia" w:eastAsia="宋体"/>
                <w:lang w:eastAsia="zh-CN"/>
              </w:rPr>
              <w:t xml:space="preserve">The </w:t>
            </w:r>
            <w:r>
              <w:t xml:space="preserve">Bank means the financing institution </w:t>
            </w:r>
            <w:r>
              <w:rPr>
                <w:bCs/>
              </w:rPr>
              <w:t>named in the PCC.</w:t>
            </w:r>
          </w:p>
          <w:p>
            <w:pPr>
              <w:numPr>
                <w:ilvl w:val="0"/>
                <w:numId w:val="39"/>
              </w:numPr>
              <w:tabs>
                <w:tab w:val="left" w:pos="1080"/>
              </w:tabs>
              <w:suppressAutoHyphens/>
              <w:overflowPunct w:val="0"/>
              <w:autoSpaceDE w:val="0"/>
              <w:autoSpaceDN w:val="0"/>
              <w:adjustRightInd w:val="0"/>
              <w:spacing w:after="160"/>
              <w:ind w:right="-72"/>
              <w:jc w:val="both"/>
              <w:textAlignment w:val="baseline"/>
            </w:pPr>
            <w:r>
              <w:rPr>
                <w:rFonts w:hint="eastAsia" w:eastAsia="宋体"/>
                <w:lang w:eastAsia="zh-CN"/>
              </w:rPr>
              <w:t xml:space="preserve">The </w:t>
            </w:r>
            <w:r>
              <w:t>Bill of Quantities means the priced and completed Bill of Quantities forming part of the Bid.</w:t>
            </w:r>
          </w:p>
          <w:p>
            <w:pPr>
              <w:numPr>
                <w:ilvl w:val="0"/>
                <w:numId w:val="39"/>
              </w:numPr>
              <w:tabs>
                <w:tab w:val="left" w:pos="1080"/>
              </w:tabs>
              <w:suppressAutoHyphens/>
              <w:overflowPunct w:val="0"/>
              <w:autoSpaceDE w:val="0"/>
              <w:autoSpaceDN w:val="0"/>
              <w:adjustRightInd w:val="0"/>
              <w:spacing w:after="160"/>
              <w:ind w:right="-72"/>
              <w:jc w:val="both"/>
              <w:textAlignment w:val="baseline"/>
            </w:pPr>
            <w:r>
              <w:rPr>
                <w:rFonts w:hint="eastAsia" w:eastAsia="宋体"/>
                <w:lang w:eastAsia="zh-CN"/>
              </w:rPr>
              <w:t xml:space="preserve">The </w:t>
            </w:r>
            <w:r>
              <w:t xml:space="preserve">Compensation Events are those defined in Clause 42 </w:t>
            </w:r>
            <w:r>
              <w:rPr>
                <w:rFonts w:hint="eastAsia" w:eastAsia="宋体"/>
                <w:lang w:eastAsia="zh-CN"/>
              </w:rPr>
              <w:t xml:space="preserve"> of the Contract</w:t>
            </w:r>
            <w:r>
              <w:t>.</w:t>
            </w:r>
          </w:p>
          <w:p>
            <w:pPr>
              <w:numPr>
                <w:ilvl w:val="0"/>
                <w:numId w:val="39"/>
              </w:numPr>
              <w:tabs>
                <w:tab w:val="left" w:pos="1080"/>
              </w:tabs>
              <w:suppressAutoHyphens/>
              <w:overflowPunct w:val="0"/>
              <w:autoSpaceDE w:val="0"/>
              <w:autoSpaceDN w:val="0"/>
              <w:adjustRightInd w:val="0"/>
              <w:spacing w:after="160"/>
              <w:ind w:right="-72"/>
              <w:jc w:val="both"/>
              <w:textAlignment w:val="baseline"/>
            </w:pPr>
            <w:r>
              <w:t xml:space="preserve">The Completion Date is the date of completion of the Works as certified by the Project Manager, in accordance with GCC </w:t>
            </w:r>
            <w:r>
              <w:rPr>
                <w:rFonts w:hint="eastAsia" w:eastAsia="宋体"/>
                <w:lang w:eastAsia="zh-CN"/>
              </w:rPr>
              <w:t>Subclause</w:t>
            </w:r>
            <w:r>
              <w:t xml:space="preserve"> 53.1.</w:t>
            </w:r>
          </w:p>
          <w:p>
            <w:pPr>
              <w:numPr>
                <w:ilvl w:val="0"/>
                <w:numId w:val="39"/>
              </w:numPr>
              <w:tabs>
                <w:tab w:val="left" w:pos="1080"/>
              </w:tabs>
              <w:suppressAutoHyphens/>
              <w:overflowPunct w:val="0"/>
              <w:autoSpaceDE w:val="0"/>
              <w:autoSpaceDN w:val="0"/>
              <w:adjustRightInd w:val="0"/>
              <w:spacing w:after="160"/>
              <w:ind w:right="-72"/>
              <w:jc w:val="both"/>
              <w:textAlignment w:val="baseline"/>
            </w:pPr>
            <w:r>
              <w:t xml:space="preserve">The Contract is the Contract between the Employer and the Contractor to execute, complete, and maintain the Works. It consists of the documents listed in GCC </w:t>
            </w:r>
            <w:r>
              <w:rPr>
                <w:rFonts w:hint="eastAsia" w:eastAsia="宋体"/>
                <w:lang w:eastAsia="zh-CN"/>
              </w:rPr>
              <w:t>Subclause</w:t>
            </w:r>
            <w:r>
              <w:t xml:space="preserve"> 2.3 below.</w:t>
            </w:r>
          </w:p>
          <w:p>
            <w:pPr>
              <w:numPr>
                <w:ilvl w:val="0"/>
                <w:numId w:val="39"/>
              </w:numPr>
              <w:tabs>
                <w:tab w:val="left" w:pos="1080"/>
              </w:tabs>
              <w:suppressAutoHyphens/>
              <w:overflowPunct w:val="0"/>
              <w:autoSpaceDE w:val="0"/>
              <w:autoSpaceDN w:val="0"/>
              <w:adjustRightInd w:val="0"/>
              <w:spacing w:after="160"/>
              <w:ind w:right="-72"/>
              <w:jc w:val="both"/>
              <w:textAlignment w:val="baseline"/>
            </w:pPr>
            <w:r>
              <w:t>The Contractor is the party whose Bid to carry out the Works has been accepted by the Employer.</w:t>
            </w:r>
          </w:p>
          <w:p>
            <w:pPr>
              <w:numPr>
                <w:ilvl w:val="0"/>
                <w:numId w:val="39"/>
              </w:numPr>
              <w:tabs>
                <w:tab w:val="left" w:pos="1080"/>
              </w:tabs>
              <w:suppressAutoHyphens/>
              <w:overflowPunct w:val="0"/>
              <w:autoSpaceDE w:val="0"/>
              <w:autoSpaceDN w:val="0"/>
              <w:adjustRightInd w:val="0"/>
              <w:spacing w:after="160"/>
              <w:ind w:right="-72"/>
              <w:jc w:val="both"/>
              <w:textAlignment w:val="baseline"/>
            </w:pPr>
            <w:r>
              <w:t>The Contractor’s Bid is the completed bidding document submitted by the Contractor to the Employer.</w:t>
            </w:r>
          </w:p>
          <w:p>
            <w:pPr>
              <w:numPr>
                <w:ilvl w:val="0"/>
                <w:numId w:val="39"/>
              </w:numPr>
              <w:tabs>
                <w:tab w:val="left" w:pos="1080"/>
              </w:tabs>
              <w:suppressAutoHyphens/>
              <w:overflowPunct w:val="0"/>
              <w:autoSpaceDE w:val="0"/>
              <w:autoSpaceDN w:val="0"/>
              <w:adjustRightInd w:val="0"/>
              <w:spacing w:after="160"/>
              <w:ind w:right="-72"/>
              <w:jc w:val="both"/>
              <w:textAlignment w:val="baseline"/>
            </w:pPr>
            <w:r>
              <w:t>The Contract Price is the Accepted Contract Amount stated in the Letter of Acceptance and thereafter as adjusted in accordance with the Contract.</w:t>
            </w:r>
          </w:p>
          <w:p>
            <w:pPr>
              <w:numPr>
                <w:ilvl w:val="0"/>
                <w:numId w:val="39"/>
              </w:numPr>
              <w:tabs>
                <w:tab w:val="left" w:pos="1080"/>
              </w:tabs>
              <w:suppressAutoHyphens/>
              <w:overflowPunct w:val="0"/>
              <w:autoSpaceDE w:val="0"/>
              <w:autoSpaceDN w:val="0"/>
              <w:adjustRightInd w:val="0"/>
              <w:spacing w:after="160"/>
              <w:ind w:right="-72"/>
              <w:jc w:val="both"/>
              <w:textAlignment w:val="baseline"/>
            </w:pPr>
            <w:r>
              <w:rPr>
                <w:rFonts w:hint="eastAsia" w:eastAsia="宋体"/>
                <w:lang w:eastAsia="zh-CN"/>
              </w:rPr>
              <w:t xml:space="preserve">The </w:t>
            </w:r>
            <w:r>
              <w:t>Days are calendar days</w:t>
            </w:r>
            <w:r>
              <w:rPr>
                <w:rFonts w:hint="eastAsia" w:eastAsia="宋体"/>
                <w:lang w:eastAsia="zh-CN"/>
              </w:rPr>
              <w:t>, and the</w:t>
            </w:r>
            <w:r>
              <w:t xml:space="preserve"> months are calendar months.</w:t>
            </w:r>
          </w:p>
          <w:p>
            <w:pPr>
              <w:numPr>
                <w:ilvl w:val="0"/>
                <w:numId w:val="39"/>
              </w:numPr>
              <w:tabs>
                <w:tab w:val="left" w:pos="1080"/>
              </w:tabs>
              <w:suppressAutoHyphens/>
              <w:overflowPunct w:val="0"/>
              <w:autoSpaceDE w:val="0"/>
              <w:autoSpaceDN w:val="0"/>
              <w:adjustRightInd w:val="0"/>
              <w:spacing w:after="160"/>
              <w:ind w:right="-72"/>
              <w:jc w:val="both"/>
              <w:textAlignment w:val="baseline"/>
            </w:pPr>
            <w:r>
              <w:rPr>
                <w:rFonts w:hint="eastAsia" w:eastAsia="宋体"/>
                <w:lang w:eastAsia="zh-CN"/>
              </w:rPr>
              <w:t xml:space="preserve">The </w:t>
            </w:r>
            <w:r>
              <w:t xml:space="preserve">Dayworks are varied work inputs subject to payment on a time basis for </w:t>
            </w:r>
            <w:r>
              <w:rPr>
                <w:rFonts w:hint="eastAsia" w:eastAsia="宋体"/>
                <w:lang w:eastAsia="zh-CN"/>
              </w:rPr>
              <w:t>relevant materials</w:t>
            </w:r>
            <w:r>
              <w:t xml:space="preserve"> and </w:t>
            </w:r>
            <w:r>
              <w:rPr>
                <w:rFonts w:hint="eastAsia" w:eastAsia="宋体"/>
                <w:lang w:eastAsia="zh-CN"/>
              </w:rPr>
              <w:t>e</w:t>
            </w:r>
            <w:r>
              <w:t>quipment.</w:t>
            </w:r>
          </w:p>
          <w:p>
            <w:pPr>
              <w:numPr>
                <w:ilvl w:val="0"/>
                <w:numId w:val="39"/>
              </w:numPr>
              <w:tabs>
                <w:tab w:val="left" w:pos="1080"/>
              </w:tabs>
              <w:suppressAutoHyphens/>
              <w:overflowPunct w:val="0"/>
              <w:autoSpaceDE w:val="0"/>
              <w:autoSpaceDN w:val="0"/>
              <w:adjustRightInd w:val="0"/>
              <w:spacing w:after="160"/>
              <w:ind w:right="-72"/>
              <w:jc w:val="both"/>
              <w:textAlignment w:val="baseline"/>
            </w:pPr>
            <w:r>
              <w:rPr>
                <w:rFonts w:hint="eastAsia" w:eastAsia="宋体"/>
                <w:lang w:eastAsia="zh-CN"/>
              </w:rPr>
              <w:t>The</w:t>
            </w:r>
            <w:r>
              <w:t xml:space="preserve"> Defect is any part of the Works not completed in accordance with the Contract.</w:t>
            </w:r>
          </w:p>
          <w:p>
            <w:pPr>
              <w:numPr>
                <w:ilvl w:val="0"/>
                <w:numId w:val="39"/>
              </w:numPr>
              <w:tabs>
                <w:tab w:val="left" w:pos="1080"/>
              </w:tabs>
              <w:suppressAutoHyphens/>
              <w:overflowPunct w:val="0"/>
              <w:autoSpaceDE w:val="0"/>
              <w:autoSpaceDN w:val="0"/>
              <w:adjustRightInd w:val="0"/>
              <w:spacing w:after="160"/>
              <w:ind w:right="-72"/>
              <w:jc w:val="both"/>
              <w:textAlignment w:val="baseline"/>
            </w:pPr>
            <w:r>
              <w:t>The Defects Liability Certificate is the certificate issued by Project Manager upon correction of defects by the Contractor.</w:t>
            </w:r>
          </w:p>
          <w:p>
            <w:pPr>
              <w:numPr>
                <w:ilvl w:val="0"/>
                <w:numId w:val="39"/>
              </w:numPr>
              <w:tabs>
                <w:tab w:val="left" w:pos="1080"/>
              </w:tabs>
              <w:suppressAutoHyphens/>
              <w:overflowPunct w:val="0"/>
              <w:autoSpaceDE w:val="0"/>
              <w:autoSpaceDN w:val="0"/>
              <w:adjustRightInd w:val="0"/>
              <w:spacing w:after="160"/>
              <w:ind w:right="-72"/>
              <w:jc w:val="both"/>
              <w:textAlignment w:val="baseline"/>
            </w:pPr>
            <w:r>
              <w:t xml:space="preserve">The Defects Liability Period is the period </w:t>
            </w:r>
            <w:r>
              <w:rPr>
                <w:bCs/>
              </w:rPr>
              <w:t>named in the PCC p</w:t>
            </w:r>
            <w:r>
              <w:t xml:space="preserve">ursuant to </w:t>
            </w:r>
            <w:r>
              <w:rPr>
                <w:rFonts w:hint="eastAsia" w:eastAsia="宋体"/>
                <w:lang w:eastAsia="zh-CN"/>
              </w:rPr>
              <w:t>Subclause</w:t>
            </w:r>
            <w:r>
              <w:t xml:space="preserve"> 34.1 and calculated from the Completion Date.</w:t>
            </w:r>
          </w:p>
          <w:p>
            <w:pPr>
              <w:numPr>
                <w:ilvl w:val="0"/>
                <w:numId w:val="39"/>
              </w:numPr>
              <w:tabs>
                <w:tab w:val="left" w:pos="1080"/>
              </w:tabs>
              <w:suppressAutoHyphens/>
              <w:overflowPunct w:val="0"/>
              <w:autoSpaceDE w:val="0"/>
              <w:autoSpaceDN w:val="0"/>
              <w:adjustRightInd w:val="0"/>
              <w:spacing w:after="160"/>
              <w:ind w:right="-72"/>
              <w:jc w:val="both"/>
              <w:textAlignment w:val="baseline"/>
            </w:pPr>
            <w:r>
              <w:rPr>
                <w:rFonts w:hint="eastAsia" w:eastAsia="宋体"/>
                <w:lang w:eastAsia="zh-CN"/>
              </w:rPr>
              <w:t xml:space="preserve">The </w:t>
            </w:r>
            <w:r>
              <w:t xml:space="preserve">Drawings means the drawings of the Works, as included in the Contract, and any additional and modified drawings issued by (or on behalf of) the </w:t>
            </w:r>
            <w:r>
              <w:rPr>
                <w:iCs/>
              </w:rPr>
              <w:t>Employer</w:t>
            </w:r>
            <w:r>
              <w:t xml:space="preserve"> in accordance with the Contract, includ</w:t>
            </w:r>
            <w:r>
              <w:rPr>
                <w:rFonts w:hint="eastAsia" w:eastAsia="宋体"/>
                <w:lang w:eastAsia="zh-CN"/>
              </w:rPr>
              <w:t>ing</w:t>
            </w:r>
            <w:r>
              <w:t xml:space="preserve"> calculations and other information provided or approved by the Project Manager for the execution of the Contract.</w:t>
            </w:r>
          </w:p>
          <w:p>
            <w:pPr>
              <w:numPr>
                <w:ilvl w:val="0"/>
                <w:numId w:val="39"/>
              </w:numPr>
              <w:tabs>
                <w:tab w:val="left" w:pos="1080"/>
              </w:tabs>
              <w:suppressAutoHyphens/>
              <w:overflowPunct w:val="0"/>
              <w:autoSpaceDE w:val="0"/>
              <w:autoSpaceDN w:val="0"/>
              <w:adjustRightInd w:val="0"/>
              <w:spacing w:after="160"/>
              <w:ind w:right="-72"/>
              <w:jc w:val="both"/>
              <w:textAlignment w:val="baseline"/>
            </w:pPr>
            <w:r>
              <w:t>The Employer is the party who employs the Contractor to carry out the Works.</w:t>
            </w:r>
          </w:p>
          <w:p>
            <w:pPr>
              <w:numPr>
                <w:ilvl w:val="0"/>
                <w:numId w:val="39"/>
              </w:numPr>
              <w:tabs>
                <w:tab w:val="left" w:pos="1080"/>
              </w:tabs>
              <w:suppressAutoHyphens/>
              <w:overflowPunct w:val="0"/>
              <w:autoSpaceDE w:val="0"/>
              <w:autoSpaceDN w:val="0"/>
              <w:adjustRightInd w:val="0"/>
              <w:spacing w:after="160"/>
              <w:ind w:right="-72"/>
              <w:jc w:val="both"/>
              <w:textAlignment w:val="baseline"/>
            </w:pPr>
            <w:r>
              <w:rPr>
                <w:rFonts w:hint="eastAsia" w:eastAsia="宋体"/>
                <w:lang w:eastAsia="zh-CN"/>
              </w:rPr>
              <w:t xml:space="preserve">The </w:t>
            </w:r>
            <w:r>
              <w:t>Equipment is the Contractor’s machinery and vehicles brought temporarily to the Site to construct the Works.</w:t>
            </w:r>
          </w:p>
          <w:p>
            <w:pPr>
              <w:numPr>
                <w:ilvl w:val="0"/>
                <w:numId w:val="39"/>
              </w:numPr>
              <w:tabs>
                <w:tab w:val="left" w:pos="1080"/>
              </w:tabs>
              <w:suppressAutoHyphens/>
              <w:overflowPunct w:val="0"/>
              <w:autoSpaceDE w:val="0"/>
              <w:autoSpaceDN w:val="0"/>
              <w:adjustRightInd w:val="0"/>
              <w:spacing w:after="160"/>
              <w:ind w:right="-72"/>
              <w:jc w:val="both"/>
              <w:textAlignment w:val="baseline"/>
            </w:pPr>
            <w:r>
              <w:t>“In writing” or “written” means hand-written, type-written, printed or electronically made, and resulting in a permanent record</w:t>
            </w:r>
            <w:r>
              <w:rPr>
                <w:rFonts w:hint="eastAsia" w:eastAsia="宋体"/>
                <w:lang w:eastAsia="zh-CN"/>
              </w:rPr>
              <w:t>.</w:t>
            </w:r>
          </w:p>
          <w:p>
            <w:pPr>
              <w:numPr>
                <w:ilvl w:val="0"/>
                <w:numId w:val="39"/>
              </w:numPr>
              <w:tabs>
                <w:tab w:val="left" w:pos="1080"/>
              </w:tabs>
              <w:suppressAutoHyphens/>
              <w:overflowPunct w:val="0"/>
              <w:autoSpaceDE w:val="0"/>
              <w:autoSpaceDN w:val="0"/>
              <w:adjustRightInd w:val="0"/>
              <w:spacing w:after="160"/>
              <w:ind w:right="-72"/>
              <w:jc w:val="both"/>
              <w:textAlignment w:val="baseline"/>
            </w:pPr>
            <w:r>
              <w:t>The Initial Contract Price is the Contract Price listed in the Employer’s Letter of Acceptance.</w:t>
            </w:r>
          </w:p>
          <w:p>
            <w:pPr>
              <w:numPr>
                <w:ilvl w:val="0"/>
                <w:numId w:val="39"/>
              </w:numPr>
              <w:tabs>
                <w:tab w:val="left" w:pos="1080"/>
              </w:tabs>
              <w:suppressAutoHyphens/>
              <w:overflowPunct w:val="0"/>
              <w:autoSpaceDE w:val="0"/>
              <w:autoSpaceDN w:val="0"/>
              <w:adjustRightInd w:val="0"/>
              <w:spacing w:after="160"/>
              <w:ind w:right="-72"/>
              <w:jc w:val="both"/>
              <w:textAlignment w:val="baseline"/>
            </w:pPr>
            <w:r>
              <w:t xml:space="preserve">The Intended Completion Date is the date on which it is intended that the Contractor shall complete the Works.  The Intended Completion Date is </w:t>
            </w:r>
            <w:r>
              <w:rPr>
                <w:bCs/>
              </w:rPr>
              <w:t xml:space="preserve">specified in the PCC. </w:t>
            </w:r>
            <w:r>
              <w:t xml:space="preserve"> The Intended Completion Date may be revised only by the Project Manager by issuing an extension of time or an acceleration order.</w:t>
            </w:r>
          </w:p>
          <w:p>
            <w:pPr>
              <w:numPr>
                <w:ilvl w:val="0"/>
                <w:numId w:val="39"/>
              </w:numPr>
              <w:tabs>
                <w:tab w:val="left" w:pos="1080"/>
              </w:tabs>
              <w:suppressAutoHyphens/>
              <w:overflowPunct w:val="0"/>
              <w:autoSpaceDE w:val="0"/>
              <w:autoSpaceDN w:val="0"/>
              <w:adjustRightInd w:val="0"/>
              <w:spacing w:after="160"/>
              <w:ind w:right="-72"/>
              <w:jc w:val="both"/>
              <w:textAlignment w:val="baseline"/>
            </w:pPr>
            <w:r>
              <w:t>Materials are all supplies, including consumables, used by the Contractor for incorporation in the Works.</w:t>
            </w:r>
          </w:p>
          <w:p>
            <w:pPr>
              <w:numPr>
                <w:ilvl w:val="0"/>
                <w:numId w:val="39"/>
              </w:numPr>
              <w:tabs>
                <w:tab w:val="left" w:pos="1080"/>
              </w:tabs>
              <w:suppressAutoHyphens/>
              <w:overflowPunct w:val="0"/>
              <w:autoSpaceDE w:val="0"/>
              <w:autoSpaceDN w:val="0"/>
              <w:adjustRightInd w:val="0"/>
              <w:spacing w:after="160"/>
              <w:ind w:right="-72"/>
              <w:jc w:val="both"/>
              <w:textAlignment w:val="baseline"/>
            </w:pPr>
            <w:r>
              <w:t>Plant is any integral part of the Works that shall have a mechanical, electrical, chemical, or biological function.</w:t>
            </w:r>
          </w:p>
          <w:p>
            <w:pPr>
              <w:numPr>
                <w:ilvl w:val="0"/>
                <w:numId w:val="39"/>
              </w:numPr>
              <w:suppressAutoHyphens/>
              <w:overflowPunct w:val="0"/>
              <w:autoSpaceDE w:val="0"/>
              <w:autoSpaceDN w:val="0"/>
              <w:adjustRightInd w:val="0"/>
              <w:spacing w:after="160"/>
              <w:ind w:right="-72"/>
              <w:jc w:val="both"/>
              <w:textAlignment w:val="baseline"/>
            </w:pPr>
            <w:r>
              <w:t>The Project Manager is the person named in the PCC (or any other competent person appointed by the Employer and notified to the Contractor, to act in replacement of the Project Manager) who is responsible for supervising the execution of the Works and administering the Contract.</w:t>
            </w:r>
          </w:p>
          <w:p>
            <w:pPr>
              <w:numPr>
                <w:ilvl w:val="0"/>
                <w:numId w:val="39"/>
              </w:numPr>
              <w:tabs>
                <w:tab w:val="left" w:pos="1080"/>
              </w:tabs>
              <w:suppressAutoHyphens/>
              <w:overflowPunct w:val="0"/>
              <w:autoSpaceDE w:val="0"/>
              <w:autoSpaceDN w:val="0"/>
              <w:adjustRightInd w:val="0"/>
              <w:spacing w:after="160"/>
              <w:ind w:right="-72"/>
              <w:jc w:val="both"/>
              <w:textAlignment w:val="baseline"/>
            </w:pPr>
            <w:r>
              <w:t xml:space="preserve">PCC means Particular Conditions of Contract. </w:t>
            </w:r>
          </w:p>
          <w:p>
            <w:pPr>
              <w:numPr>
                <w:ilvl w:val="0"/>
                <w:numId w:val="39"/>
              </w:numPr>
              <w:tabs>
                <w:tab w:val="left" w:pos="1080"/>
              </w:tabs>
              <w:suppressAutoHyphens/>
              <w:overflowPunct w:val="0"/>
              <w:autoSpaceDE w:val="0"/>
              <w:autoSpaceDN w:val="0"/>
              <w:adjustRightInd w:val="0"/>
              <w:spacing w:after="160"/>
              <w:ind w:right="-72"/>
              <w:jc w:val="both"/>
              <w:textAlignment w:val="baseline"/>
            </w:pPr>
            <w:r>
              <w:rPr>
                <w:b/>
                <w:bCs/>
              </w:rPr>
              <w:t>The Site is the area</w:t>
            </w:r>
            <w:r>
              <w:t xml:space="preserve"> </w:t>
            </w:r>
            <w:r>
              <w:rPr>
                <w:b/>
              </w:rPr>
              <w:t>defined as such in the PCC</w:t>
            </w:r>
            <w:r>
              <w:t>.</w:t>
            </w:r>
          </w:p>
          <w:p>
            <w:pPr>
              <w:numPr>
                <w:ilvl w:val="0"/>
                <w:numId w:val="39"/>
              </w:numPr>
              <w:tabs>
                <w:tab w:val="left" w:pos="1080"/>
              </w:tabs>
              <w:suppressAutoHyphens/>
              <w:overflowPunct w:val="0"/>
              <w:autoSpaceDE w:val="0"/>
              <w:autoSpaceDN w:val="0"/>
              <w:adjustRightInd w:val="0"/>
              <w:spacing w:after="160"/>
              <w:ind w:right="-72"/>
              <w:jc w:val="both"/>
              <w:textAlignment w:val="baseline"/>
            </w:pPr>
            <w:r>
              <w:t xml:space="preserve">Site Investigation Reports are those that were included in </w:t>
            </w:r>
            <w:r>
              <w:rPr>
                <w:rFonts w:hint="eastAsia" w:eastAsia="宋体"/>
                <w:lang w:eastAsia="zh-CN"/>
              </w:rPr>
              <w:t>the Tendering Document</w:t>
            </w:r>
            <w:r>
              <w:t xml:space="preserve"> and are factual and interpretative reports about the surface and subsurface conditions at the Site.</w:t>
            </w:r>
          </w:p>
          <w:p>
            <w:pPr>
              <w:numPr>
                <w:ilvl w:val="0"/>
                <w:numId w:val="39"/>
              </w:numPr>
              <w:tabs>
                <w:tab w:val="left" w:pos="1080"/>
              </w:tabs>
              <w:suppressAutoHyphens/>
              <w:overflowPunct w:val="0"/>
              <w:autoSpaceDE w:val="0"/>
              <w:autoSpaceDN w:val="0"/>
              <w:adjustRightInd w:val="0"/>
              <w:spacing w:after="160"/>
              <w:ind w:right="-72"/>
              <w:jc w:val="both"/>
              <w:textAlignment w:val="baseline"/>
            </w:pPr>
            <w:r>
              <w:t>Specification means the Specification of the Works included in the Contract and any modification or addition made or approved by the Project Manager.</w:t>
            </w:r>
          </w:p>
          <w:p>
            <w:pPr>
              <w:numPr>
                <w:ilvl w:val="0"/>
                <w:numId w:val="39"/>
              </w:numPr>
              <w:tabs>
                <w:tab w:val="left" w:pos="1080"/>
              </w:tabs>
              <w:suppressAutoHyphens/>
              <w:overflowPunct w:val="0"/>
              <w:autoSpaceDE w:val="0"/>
              <w:autoSpaceDN w:val="0"/>
              <w:adjustRightInd w:val="0"/>
              <w:spacing w:after="160"/>
              <w:ind w:right="-72"/>
              <w:jc w:val="both"/>
              <w:textAlignment w:val="baseline"/>
            </w:pPr>
            <w:r>
              <w:t xml:space="preserve">The Start Date is </w:t>
            </w:r>
            <w:r>
              <w:rPr>
                <w:bCs/>
              </w:rPr>
              <w:t>given in the PCC.</w:t>
            </w:r>
            <w:r>
              <w:t xml:space="preserve"> It is the latest date when the Contractor shall commence execution of the Works.  It does not necessarily coincide with any of the Site Possession Dates.</w:t>
            </w:r>
          </w:p>
          <w:p>
            <w:pPr>
              <w:numPr>
                <w:ilvl w:val="0"/>
                <w:numId w:val="39"/>
              </w:numPr>
              <w:tabs>
                <w:tab w:val="left" w:pos="1080"/>
              </w:tabs>
              <w:suppressAutoHyphens/>
              <w:overflowPunct w:val="0"/>
              <w:autoSpaceDE w:val="0"/>
              <w:autoSpaceDN w:val="0"/>
              <w:adjustRightInd w:val="0"/>
              <w:spacing w:after="160"/>
              <w:ind w:right="-72"/>
              <w:jc w:val="both"/>
              <w:textAlignment w:val="baseline"/>
            </w:pPr>
            <w:r>
              <w:t>A Subcontractor is a person or corporate body who has a Contract with the Contractor to carry out a part of the work in the Contract, which includes work on the Site.</w:t>
            </w:r>
          </w:p>
          <w:p>
            <w:pPr>
              <w:numPr>
                <w:ilvl w:val="0"/>
                <w:numId w:val="39"/>
              </w:numPr>
              <w:tabs>
                <w:tab w:val="left" w:pos="1080"/>
              </w:tabs>
              <w:suppressAutoHyphens/>
              <w:overflowPunct w:val="0"/>
              <w:autoSpaceDE w:val="0"/>
              <w:autoSpaceDN w:val="0"/>
              <w:adjustRightInd w:val="0"/>
              <w:spacing w:after="160"/>
              <w:ind w:right="-72"/>
              <w:jc w:val="both"/>
              <w:textAlignment w:val="baseline"/>
            </w:pPr>
            <w:r>
              <w:t>Temporary Works are works designed, constructed, installed, and removed by the Contractor that are needed for construction or installation of the Works.</w:t>
            </w:r>
          </w:p>
          <w:p>
            <w:pPr>
              <w:numPr>
                <w:ilvl w:val="0"/>
                <w:numId w:val="39"/>
              </w:numPr>
              <w:tabs>
                <w:tab w:val="left" w:pos="1080"/>
              </w:tabs>
              <w:suppressAutoHyphens/>
              <w:overflowPunct w:val="0"/>
              <w:autoSpaceDE w:val="0"/>
              <w:autoSpaceDN w:val="0"/>
              <w:adjustRightInd w:val="0"/>
              <w:spacing w:after="160"/>
              <w:ind w:right="-72"/>
              <w:jc w:val="both"/>
              <w:textAlignment w:val="baseline"/>
            </w:pPr>
            <w:r>
              <w:t>A Variation is an instruction given by the Project Manager which varies the Works.</w:t>
            </w:r>
          </w:p>
          <w:p>
            <w:pPr>
              <w:numPr>
                <w:ilvl w:val="0"/>
                <w:numId w:val="39"/>
              </w:numPr>
              <w:tabs>
                <w:tab w:val="left" w:pos="1080"/>
              </w:tabs>
              <w:suppressAutoHyphens/>
              <w:overflowPunct w:val="0"/>
              <w:autoSpaceDE w:val="0"/>
              <w:autoSpaceDN w:val="0"/>
              <w:adjustRightInd w:val="0"/>
              <w:spacing w:after="160"/>
              <w:ind w:right="-72"/>
              <w:jc w:val="both"/>
              <w:textAlignment w:val="baseline"/>
            </w:pPr>
            <w:r>
              <w:t>The Works are what the Contract requires the Contractor to construct, install, and turn over to the Employer.</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41" w:name="_Toc473902916"/>
            <w:r>
              <w:t>Interpretation</w:t>
            </w:r>
            <w:bookmarkEnd w:id="541"/>
          </w:p>
        </w:tc>
        <w:tc>
          <w:tcPr>
            <w:tcW w:w="6984" w:type="dxa"/>
            <w:tcBorders>
              <w:top w:val="nil"/>
              <w:left w:val="nil"/>
              <w:bottom w:val="nil"/>
              <w:right w:val="nil"/>
            </w:tcBorders>
          </w:tcPr>
          <w:p>
            <w:pPr>
              <w:numPr>
                <w:ilvl w:val="1"/>
                <w:numId w:val="40"/>
              </w:numPr>
              <w:tabs>
                <w:tab w:val="left" w:pos="540"/>
                <w:tab w:val="clear" w:pos="353"/>
              </w:tabs>
              <w:suppressAutoHyphens/>
              <w:overflowPunct w:val="0"/>
              <w:autoSpaceDE w:val="0"/>
              <w:autoSpaceDN w:val="0"/>
              <w:adjustRightInd w:val="0"/>
              <w:spacing w:after="160"/>
              <w:ind w:left="540" w:right="-72" w:hanging="547"/>
              <w:jc w:val="both"/>
              <w:textAlignment w:val="baseline"/>
            </w:pPr>
            <w: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pPr>
              <w:numPr>
                <w:ilvl w:val="1"/>
                <w:numId w:val="40"/>
              </w:numPr>
              <w:tabs>
                <w:tab w:val="left" w:pos="540"/>
                <w:tab w:val="clear" w:pos="353"/>
              </w:tabs>
              <w:suppressAutoHyphens/>
              <w:overflowPunct w:val="0"/>
              <w:autoSpaceDE w:val="0"/>
              <w:autoSpaceDN w:val="0"/>
              <w:adjustRightInd w:val="0"/>
              <w:spacing w:after="160"/>
              <w:ind w:left="540" w:right="-72" w:hanging="547"/>
              <w:jc w:val="both"/>
              <w:textAlignment w:val="baseline"/>
            </w:pPr>
            <w:r>
              <w:t>If sectional completion is specified in the PCC, references in the GCC to the Works, the Completion Date, and the Intended Completion Date apply to any Section of the Works (other than references to the Completion Date and Intended Completion Date for the whole of the Works).</w:t>
            </w:r>
          </w:p>
          <w:p>
            <w:pPr>
              <w:numPr>
                <w:ilvl w:val="1"/>
                <w:numId w:val="40"/>
              </w:numPr>
              <w:tabs>
                <w:tab w:val="left" w:pos="540"/>
                <w:tab w:val="clear" w:pos="353"/>
              </w:tabs>
              <w:suppressAutoHyphens/>
              <w:overflowPunct w:val="0"/>
              <w:autoSpaceDE w:val="0"/>
              <w:autoSpaceDN w:val="0"/>
              <w:adjustRightInd w:val="0"/>
              <w:spacing w:after="160"/>
              <w:ind w:left="540" w:right="-72" w:hanging="547"/>
              <w:jc w:val="both"/>
              <w:textAlignment w:val="baseline"/>
            </w:pPr>
            <w:r>
              <w:t>The documents forming the Contract shall be interpreted in the following order of priority:</w:t>
            </w:r>
          </w:p>
          <w:p>
            <w:pPr>
              <w:numPr>
                <w:ilvl w:val="0"/>
                <w:numId w:val="41"/>
              </w:numPr>
              <w:tabs>
                <w:tab w:val="left" w:pos="1080"/>
              </w:tabs>
              <w:suppressAutoHyphens/>
              <w:overflowPunct w:val="0"/>
              <w:autoSpaceDE w:val="0"/>
              <w:autoSpaceDN w:val="0"/>
              <w:adjustRightInd w:val="0"/>
              <w:spacing w:after="120"/>
              <w:ind w:right="-72"/>
              <w:jc w:val="both"/>
              <w:textAlignment w:val="baseline"/>
            </w:pPr>
            <w:r>
              <w:t>Agreement,</w:t>
            </w:r>
          </w:p>
          <w:p>
            <w:pPr>
              <w:numPr>
                <w:ilvl w:val="0"/>
                <w:numId w:val="41"/>
              </w:numPr>
              <w:tabs>
                <w:tab w:val="left" w:pos="1080"/>
              </w:tabs>
              <w:suppressAutoHyphens/>
              <w:overflowPunct w:val="0"/>
              <w:autoSpaceDE w:val="0"/>
              <w:autoSpaceDN w:val="0"/>
              <w:adjustRightInd w:val="0"/>
              <w:spacing w:after="120"/>
              <w:ind w:right="-72"/>
              <w:jc w:val="both"/>
              <w:textAlignment w:val="baseline"/>
            </w:pPr>
            <w:r>
              <w:t>Letter of Acceptance,</w:t>
            </w:r>
          </w:p>
          <w:p>
            <w:pPr>
              <w:numPr>
                <w:ilvl w:val="0"/>
                <w:numId w:val="41"/>
              </w:numPr>
              <w:tabs>
                <w:tab w:val="left" w:pos="1080"/>
              </w:tabs>
              <w:suppressAutoHyphens/>
              <w:overflowPunct w:val="0"/>
              <w:autoSpaceDE w:val="0"/>
              <w:autoSpaceDN w:val="0"/>
              <w:adjustRightInd w:val="0"/>
              <w:spacing w:after="120"/>
              <w:ind w:right="-72"/>
              <w:jc w:val="both"/>
              <w:textAlignment w:val="baseline"/>
            </w:pPr>
            <w:r>
              <w:t>Contractor’s Bid,</w:t>
            </w:r>
          </w:p>
          <w:p>
            <w:pPr>
              <w:numPr>
                <w:ilvl w:val="0"/>
                <w:numId w:val="41"/>
              </w:numPr>
              <w:tabs>
                <w:tab w:val="left" w:pos="1080"/>
              </w:tabs>
              <w:suppressAutoHyphens/>
              <w:overflowPunct w:val="0"/>
              <w:autoSpaceDE w:val="0"/>
              <w:autoSpaceDN w:val="0"/>
              <w:adjustRightInd w:val="0"/>
              <w:spacing w:after="120"/>
              <w:ind w:right="-72"/>
              <w:jc w:val="both"/>
              <w:textAlignment w:val="baseline"/>
            </w:pPr>
            <w:r>
              <w:t>Particular Conditions of Contract,</w:t>
            </w:r>
          </w:p>
          <w:p>
            <w:pPr>
              <w:numPr>
                <w:ilvl w:val="0"/>
                <w:numId w:val="41"/>
              </w:numPr>
              <w:suppressAutoHyphens/>
              <w:overflowPunct w:val="0"/>
              <w:autoSpaceDE w:val="0"/>
              <w:autoSpaceDN w:val="0"/>
              <w:adjustRightInd w:val="0"/>
              <w:spacing w:after="120"/>
              <w:ind w:right="-72"/>
              <w:jc w:val="both"/>
              <w:textAlignment w:val="baseline"/>
            </w:pPr>
            <w:r>
              <w:t>General Conditions of Contract, including Appendices,</w:t>
            </w:r>
          </w:p>
          <w:p>
            <w:pPr>
              <w:numPr>
                <w:ilvl w:val="0"/>
                <w:numId w:val="41"/>
              </w:numPr>
              <w:tabs>
                <w:tab w:val="left" w:pos="1080"/>
              </w:tabs>
              <w:suppressAutoHyphens/>
              <w:overflowPunct w:val="0"/>
              <w:autoSpaceDE w:val="0"/>
              <w:autoSpaceDN w:val="0"/>
              <w:adjustRightInd w:val="0"/>
              <w:spacing w:after="120"/>
              <w:ind w:right="-72"/>
              <w:jc w:val="both"/>
              <w:textAlignment w:val="baseline"/>
            </w:pPr>
            <w:r>
              <w:t>Specifications,</w:t>
            </w:r>
          </w:p>
          <w:p>
            <w:pPr>
              <w:numPr>
                <w:ilvl w:val="0"/>
                <w:numId w:val="41"/>
              </w:numPr>
              <w:tabs>
                <w:tab w:val="left" w:pos="1080"/>
              </w:tabs>
              <w:suppressAutoHyphens/>
              <w:overflowPunct w:val="0"/>
              <w:autoSpaceDE w:val="0"/>
              <w:autoSpaceDN w:val="0"/>
              <w:adjustRightInd w:val="0"/>
              <w:spacing w:after="120"/>
              <w:ind w:right="-72"/>
              <w:jc w:val="both"/>
              <w:textAlignment w:val="baseline"/>
            </w:pPr>
            <w:r>
              <w:t>Drawings,</w:t>
            </w:r>
          </w:p>
          <w:p>
            <w:pPr>
              <w:numPr>
                <w:ilvl w:val="0"/>
                <w:numId w:val="41"/>
              </w:numPr>
              <w:tabs>
                <w:tab w:val="left" w:pos="1080"/>
              </w:tabs>
              <w:suppressAutoHyphens/>
              <w:overflowPunct w:val="0"/>
              <w:autoSpaceDE w:val="0"/>
              <w:autoSpaceDN w:val="0"/>
              <w:adjustRightInd w:val="0"/>
              <w:spacing w:after="120"/>
              <w:ind w:right="-72"/>
              <w:jc w:val="both"/>
              <w:textAlignment w:val="baseline"/>
            </w:pPr>
            <w:r>
              <w:t>Bill of Quantities,</w:t>
            </w:r>
            <w:r>
              <w:rPr>
                <w:rStyle w:val="66"/>
              </w:rPr>
              <w:footnoteReference w:id="13"/>
            </w:r>
            <w:r>
              <w:t xml:space="preserve"> and</w:t>
            </w:r>
          </w:p>
          <w:p>
            <w:pPr>
              <w:numPr>
                <w:ilvl w:val="0"/>
                <w:numId w:val="41"/>
              </w:numPr>
              <w:suppressAutoHyphens/>
              <w:overflowPunct w:val="0"/>
              <w:autoSpaceDE w:val="0"/>
              <w:autoSpaceDN w:val="0"/>
              <w:adjustRightInd w:val="0"/>
              <w:spacing w:after="120"/>
              <w:ind w:right="-72"/>
              <w:jc w:val="both"/>
              <w:textAlignment w:val="baseline"/>
            </w:pPr>
            <w:r>
              <w:t xml:space="preserve">any other document </w:t>
            </w:r>
            <w:r>
              <w:rPr>
                <w:bCs/>
              </w:rPr>
              <w:t>listed in the PCC</w:t>
            </w:r>
            <w:r>
              <w:t xml:space="preserve"> as forming part of the Contract.</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42" w:name="_Toc473902917"/>
            <w:r>
              <w:t>Language and Law</w:t>
            </w:r>
            <w:bookmarkEnd w:id="542"/>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20"/>
              <w:ind w:right="-72"/>
              <w:jc w:val="both"/>
              <w:textAlignment w:val="baseline"/>
            </w:pPr>
            <w:r>
              <w:t>The language of the Contract and the law governing the Contract are stated in the PCC.</w:t>
            </w:r>
          </w:p>
          <w:p>
            <w:pPr>
              <w:numPr>
                <w:ilvl w:val="1"/>
                <w:numId w:val="38"/>
              </w:numPr>
              <w:suppressAutoHyphens/>
              <w:overflowPunct w:val="0"/>
              <w:autoSpaceDE w:val="0"/>
              <w:autoSpaceDN w:val="0"/>
              <w:adjustRightInd w:val="0"/>
              <w:spacing w:after="220"/>
              <w:ind w:right="-72"/>
              <w:jc w:val="both"/>
              <w:textAlignment w:val="baseline"/>
            </w:pPr>
            <w:r>
              <w:t>Throughout the execution of the Contract, the Contractor shall comply with the import of goods and services prohibitions in the Employer’s country when</w:t>
            </w:r>
          </w:p>
          <w:p>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pPr>
              <w:suppressAutoHyphens/>
              <w:overflowPunct w:val="0"/>
              <w:autoSpaceDE w:val="0"/>
              <w:autoSpaceDN w:val="0"/>
              <w:adjustRightInd w:val="0"/>
              <w:spacing w:after="220"/>
              <w:ind w:left="540" w:right="-72"/>
              <w:jc w:val="both"/>
              <w:textAlignment w:val="baseline"/>
            </w:pPr>
            <w:r>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43" w:name="_Toc473902918"/>
            <w:r>
              <w:t>Project Manager’s Decisions</w:t>
            </w:r>
            <w:bookmarkEnd w:id="543"/>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20"/>
              <w:ind w:right="-72"/>
              <w:jc w:val="both"/>
              <w:textAlignment w:val="baseline"/>
            </w:pPr>
            <w:r>
              <w:t>Except where otherwise specifically stated, the Project Manager shall decide contractual matters between the Employer and the Contractor in the role representing the Employer.</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544" w:name="_Toc473902919"/>
            <w:r>
              <w:t>Delegation</w:t>
            </w:r>
            <w:bookmarkEnd w:id="544"/>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20"/>
              <w:ind w:right="-72"/>
              <w:jc w:val="both"/>
              <w:textAlignment w:val="baseline"/>
            </w:pPr>
            <w:r>
              <w:t xml:space="preserve">Otherwise </w:t>
            </w:r>
            <w:r>
              <w:rPr>
                <w:bCs/>
              </w:rPr>
              <w:t>specified in the PCC</w:t>
            </w:r>
            <w:r>
              <w:rPr>
                <w:b/>
              </w:rPr>
              <w:t>,</w:t>
            </w:r>
            <w:r>
              <w:t xml:space="preserve"> the Project Manager may delegate any of his duties and responsibilities to other people, except to the Adjudicator, after notifying the Contractor, and may revoke any delegation after notifying the Contractor.</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45" w:name="_Toc473902920"/>
            <w:r>
              <w:rPr>
                <w:rFonts w:hint="eastAsia" w:eastAsia="宋体"/>
                <w:lang w:eastAsia="zh-CN"/>
              </w:rPr>
              <w:t>Communications</w:t>
            </w:r>
            <w:bookmarkEnd w:id="545"/>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20"/>
              <w:ind w:right="-72"/>
              <w:jc w:val="both"/>
              <w:textAlignment w:val="baseline"/>
            </w:pPr>
            <w:r>
              <w:t>Communications between parties that are referred to in the Conditions shall be effective only when in writing. A notice shall be effective only when it is delivered.</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546" w:name="_Toc473902921"/>
            <w:r>
              <w:t>Subcontracting</w:t>
            </w:r>
            <w:bookmarkEnd w:id="546"/>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20"/>
              <w:ind w:right="-72"/>
              <w:jc w:val="both"/>
              <w:textAlignment w:val="baseline"/>
            </w:pPr>
            <w:r>
              <w:t>The Contractor may subcontract with the approval of the Project Manager, but may not assign the Contract without the approval of the Employer in writing. Subcontracting shall not alter the Contractor’s obligations.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47" w:name="_Toc473902922"/>
            <w:r>
              <w:t>Other Contractors</w:t>
            </w:r>
            <w:bookmarkEnd w:id="547"/>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20"/>
              <w:ind w:right="-72"/>
              <w:jc w:val="both"/>
              <w:textAlignment w:val="baseline"/>
            </w:pPr>
            <w:r>
              <w:t xml:space="preserve">The Contractor shall cooperate and share the Site with other contractors, public authorities, utilities, and the Employer between the dates given in the Schedule of Other Contractors, as </w:t>
            </w:r>
            <w:r>
              <w:rPr>
                <w:bCs/>
              </w:rPr>
              <w:t>referred to in the PCC.</w:t>
            </w:r>
            <w:r>
              <w:t xml:space="preserve"> The Contractor shall also provide facilities and services for them as described in the Schedule. The Employer may modify the Schedule of Other Contractors, and shall notify the Contractor of any such modification.</w:t>
            </w:r>
          </w:p>
        </w:tc>
      </w:tr>
      <w:tr>
        <w:tblPrEx>
          <w:tblCellMar>
            <w:top w:w="0" w:type="dxa"/>
            <w:left w:w="108" w:type="dxa"/>
            <w:bottom w:w="0" w:type="dxa"/>
            <w:right w:w="108" w:type="dxa"/>
          </w:tblCellMar>
        </w:tblPrEx>
        <w:trPr>
          <w:cantSplit/>
        </w:trPr>
        <w:tc>
          <w:tcPr>
            <w:tcW w:w="2160" w:type="dxa"/>
            <w:tcBorders>
              <w:top w:val="nil"/>
              <w:left w:val="nil"/>
              <w:bottom w:val="nil"/>
              <w:right w:val="nil"/>
            </w:tcBorders>
          </w:tcPr>
          <w:p>
            <w:pPr>
              <w:pStyle w:val="132"/>
              <w:numPr>
                <w:ilvl w:val="0"/>
                <w:numId w:val="38"/>
              </w:numPr>
              <w:tabs>
                <w:tab w:val="clear" w:pos="540"/>
              </w:tabs>
              <w:ind w:left="360" w:hanging="360"/>
            </w:pPr>
            <w:bookmarkStart w:id="548" w:name="_Toc473902923"/>
            <w:r>
              <w:t>Personnel and Equipment</w:t>
            </w:r>
            <w:bookmarkEnd w:id="548"/>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pPr>
              <w:numPr>
                <w:ilvl w:val="1"/>
                <w:numId w:val="38"/>
              </w:numPr>
              <w:suppressAutoHyphens/>
              <w:overflowPunct w:val="0"/>
              <w:autoSpaceDE w:val="0"/>
              <w:autoSpaceDN w:val="0"/>
              <w:adjustRightInd w:val="0"/>
              <w:spacing w:after="200"/>
              <w:ind w:right="-72"/>
              <w:jc w:val="both"/>
              <w:textAlignment w:val="baseline"/>
            </w:pPr>
            <w: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pPr>
              <w:numPr>
                <w:ilvl w:val="1"/>
                <w:numId w:val="38"/>
              </w:numPr>
              <w:suppressAutoHyphens/>
              <w:overflowPunct w:val="0"/>
              <w:autoSpaceDE w:val="0"/>
              <w:autoSpaceDN w:val="0"/>
              <w:adjustRightInd w:val="0"/>
              <w:spacing w:after="200"/>
              <w:ind w:right="-72"/>
              <w:jc w:val="both"/>
              <w:textAlignment w:val="baseline"/>
            </w:pPr>
            <w:r>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spacing w:after="200"/>
              <w:ind w:left="360" w:hanging="360"/>
            </w:pPr>
            <w:bookmarkStart w:id="549" w:name="_Toc473902924"/>
            <w:r>
              <w:t>Employer’s and Contractor’s Risks</w:t>
            </w:r>
            <w:bookmarkEnd w:id="549"/>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Employer carries the risks which this Contract states are Employer’s risks, and the Contractor carries the risks which this Contract states are Contractor’s risks.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50" w:name="_Toc473902925"/>
            <w:r>
              <w:t>Employer’s Risks</w:t>
            </w:r>
            <w:bookmarkEnd w:id="550"/>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 xml:space="preserve">From the Start Date until the </w:t>
            </w:r>
            <w:r>
              <w:rPr>
                <w:color w:val="000000"/>
              </w:rPr>
              <w:t>Defects Liability Certificate</w:t>
            </w:r>
            <w:r>
              <w:t xml:space="preserve"> has been issued, the following</w:t>
            </w:r>
            <w:r>
              <w:rPr>
                <w:rFonts w:hint="eastAsia" w:eastAsia="宋体"/>
                <w:lang w:eastAsia="zh-CN"/>
              </w:rPr>
              <w:t>s</w:t>
            </w:r>
            <w:r>
              <w:t xml:space="preserve"> are Employer’s risks:</w:t>
            </w:r>
          </w:p>
          <w:p>
            <w:pPr>
              <w:numPr>
                <w:ilvl w:val="0"/>
                <w:numId w:val="42"/>
              </w:numPr>
              <w:suppressAutoHyphens/>
              <w:overflowPunct w:val="0"/>
              <w:autoSpaceDE w:val="0"/>
              <w:autoSpaceDN w:val="0"/>
              <w:adjustRightInd w:val="0"/>
              <w:spacing w:after="200"/>
              <w:ind w:right="-72"/>
              <w:jc w:val="both"/>
              <w:textAlignment w:val="baseline"/>
            </w:pPr>
            <w:r>
              <w:t>The risk of personal injury, death, or loss of or damage to property (excluding the Works, Plant, Materials, and Equipment), which are due to</w:t>
            </w:r>
            <w:r>
              <w:rPr>
                <w:rFonts w:hint="eastAsia" w:eastAsia="宋体"/>
                <w:lang w:eastAsia="zh-CN"/>
              </w:rPr>
              <w:t>:</w:t>
            </w:r>
          </w:p>
          <w:p>
            <w:pPr>
              <w:numPr>
                <w:ilvl w:val="1"/>
                <w:numId w:val="43"/>
              </w:numPr>
              <w:tabs>
                <w:tab w:val="left" w:pos="1620"/>
                <w:tab w:val="clear" w:pos="1980"/>
              </w:tabs>
              <w:suppressAutoHyphens/>
              <w:overflowPunct w:val="0"/>
              <w:autoSpaceDE w:val="0"/>
              <w:autoSpaceDN w:val="0"/>
              <w:adjustRightInd w:val="0"/>
              <w:spacing w:after="200"/>
              <w:ind w:left="1620" w:right="-72" w:hanging="540"/>
              <w:jc w:val="both"/>
              <w:textAlignment w:val="baseline"/>
            </w:pPr>
            <w:r>
              <w:t>use or occupation of the Site by the Works or for the purpose of the Works, which is the unavoidable result of the Works or</w:t>
            </w:r>
          </w:p>
          <w:p>
            <w:pPr>
              <w:numPr>
                <w:ilvl w:val="1"/>
                <w:numId w:val="43"/>
              </w:numPr>
              <w:tabs>
                <w:tab w:val="left" w:pos="1620"/>
                <w:tab w:val="clear" w:pos="1980"/>
              </w:tabs>
              <w:suppressAutoHyphens/>
              <w:overflowPunct w:val="0"/>
              <w:autoSpaceDE w:val="0"/>
              <w:autoSpaceDN w:val="0"/>
              <w:adjustRightInd w:val="0"/>
              <w:spacing w:after="200"/>
              <w:ind w:left="1620" w:right="-72" w:hanging="540"/>
              <w:jc w:val="both"/>
              <w:textAlignment w:val="baseline"/>
            </w:pPr>
            <w:r>
              <w:t>negligence, breach of statutory duty, or interference with any legal right by the Employer or by any person employed by or contracted to him except the Contractor.</w:t>
            </w:r>
          </w:p>
          <w:p>
            <w:pPr>
              <w:numPr>
                <w:ilvl w:val="0"/>
                <w:numId w:val="42"/>
              </w:numPr>
              <w:suppressAutoHyphens/>
              <w:overflowPunct w:val="0"/>
              <w:autoSpaceDE w:val="0"/>
              <w:autoSpaceDN w:val="0"/>
              <w:adjustRightInd w:val="0"/>
              <w:spacing w:after="200"/>
              <w:ind w:right="-72"/>
              <w:jc w:val="both"/>
              <w:textAlignment w:val="baseline"/>
            </w:pPr>
            <w:r>
              <w:t>The risk of damage to the Works, Plant, Materials, and Equipment to the extent that it is due to a fault of the Employer or in the Employer’s design, or due to war or radioactive contamination directly affecting the country where the Works are to be executed.</w:t>
            </w:r>
          </w:p>
          <w:p>
            <w:pPr>
              <w:numPr>
                <w:ilvl w:val="1"/>
                <w:numId w:val="38"/>
              </w:numPr>
              <w:suppressAutoHyphens/>
              <w:overflowPunct w:val="0"/>
              <w:autoSpaceDE w:val="0"/>
              <w:autoSpaceDN w:val="0"/>
              <w:adjustRightInd w:val="0"/>
              <w:spacing w:after="200"/>
              <w:ind w:right="-72"/>
              <w:jc w:val="both"/>
              <w:textAlignment w:val="baseline"/>
            </w:pPr>
            <w:r>
              <w:t xml:space="preserve">From the Completion Date until the </w:t>
            </w:r>
            <w:r>
              <w:rPr>
                <w:color w:val="000000"/>
              </w:rPr>
              <w:t>Defects Liability Certificate</w:t>
            </w:r>
            <w:r>
              <w:t xml:space="preserve"> has been issued, the risk of loss of or damage to the Works, Plant, and Materials is an Employer’s risk except loss or damage due to</w:t>
            </w:r>
          </w:p>
          <w:p>
            <w:pPr>
              <w:numPr>
                <w:ilvl w:val="0"/>
                <w:numId w:val="44"/>
              </w:numPr>
              <w:suppressAutoHyphens/>
              <w:overflowPunct w:val="0"/>
              <w:autoSpaceDE w:val="0"/>
              <w:autoSpaceDN w:val="0"/>
              <w:adjustRightInd w:val="0"/>
              <w:spacing w:after="200"/>
              <w:ind w:right="-72"/>
              <w:jc w:val="both"/>
              <w:textAlignment w:val="baseline"/>
            </w:pPr>
            <w:r>
              <w:t xml:space="preserve">a </w:t>
            </w:r>
            <w:r>
              <w:rPr>
                <w:rFonts w:hint="eastAsia" w:eastAsia="宋体"/>
                <w:lang w:eastAsia="zh-CN"/>
              </w:rPr>
              <w:t>d</w:t>
            </w:r>
            <w:r>
              <w:t>efect which existed on the Completion Date,</w:t>
            </w:r>
          </w:p>
          <w:p>
            <w:pPr>
              <w:numPr>
                <w:ilvl w:val="0"/>
                <w:numId w:val="44"/>
              </w:numPr>
              <w:suppressAutoHyphens/>
              <w:overflowPunct w:val="0"/>
              <w:autoSpaceDE w:val="0"/>
              <w:autoSpaceDN w:val="0"/>
              <w:adjustRightInd w:val="0"/>
              <w:spacing w:after="200"/>
              <w:ind w:right="-72"/>
              <w:jc w:val="both"/>
              <w:textAlignment w:val="baseline"/>
            </w:pPr>
            <w:r>
              <w:t>an event occurring before the Completion Date, which was not itself an Employer’s risk, or</w:t>
            </w:r>
          </w:p>
          <w:p>
            <w:pPr>
              <w:numPr>
                <w:ilvl w:val="0"/>
                <w:numId w:val="44"/>
              </w:numPr>
              <w:suppressAutoHyphens/>
              <w:overflowPunct w:val="0"/>
              <w:autoSpaceDE w:val="0"/>
              <w:autoSpaceDN w:val="0"/>
              <w:adjustRightInd w:val="0"/>
              <w:spacing w:after="200"/>
              <w:ind w:right="-72"/>
              <w:jc w:val="both"/>
              <w:textAlignment w:val="baseline"/>
            </w:pPr>
            <w:r>
              <w:t>the activities of the Contractor on the Site after the Completion Date.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51" w:name="_Toc473902926"/>
            <w:r>
              <w:t>Contractor’s Risks</w:t>
            </w:r>
            <w:bookmarkEnd w:id="551"/>
          </w:p>
        </w:tc>
        <w:tc>
          <w:tcPr>
            <w:tcW w:w="6984" w:type="dxa"/>
            <w:tcBorders>
              <w:top w:val="nil"/>
              <w:left w:val="nil"/>
              <w:bottom w:val="nil"/>
              <w:right w:val="nil"/>
            </w:tcBorders>
          </w:tcPr>
          <w:p>
            <w:pPr>
              <w:tabs>
                <w:tab w:val="left" w:pos="540"/>
              </w:tabs>
              <w:spacing w:after="200"/>
              <w:ind w:left="540" w:right="-72" w:hanging="540"/>
            </w:pPr>
            <w:r>
              <w:t>12.1</w:t>
            </w:r>
            <w:r>
              <w:tab/>
            </w:r>
            <w:r>
              <w:t xml:space="preserve">From the Starting Date until the </w:t>
            </w:r>
            <w:r>
              <w:rPr>
                <w:color w:val="000000"/>
              </w:rPr>
              <w:t>Defects Liability Certificate</w:t>
            </w:r>
            <w:r>
              <w:t xml:space="preserve"> has been issued, the risks of personal injury, death, and loss of or damage to property (including, without limitation, the Works, Plant, Materials, and Equipment) which are not Employer’s risks are Contractor’s risks.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52" w:name="_Toc473902927"/>
            <w:r>
              <w:t>Insurance</w:t>
            </w:r>
            <w:bookmarkEnd w:id="552"/>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 xml:space="preserve">The Contractor shall provide, in the joint names of the Employer and the Contractor, insurance cover from the Start Date to the end of the Defects Liability Period, in the amounts and deductibles </w:t>
            </w:r>
            <w:r>
              <w:rPr>
                <w:bCs/>
              </w:rPr>
              <w:t>stated in the PCC</w:t>
            </w:r>
            <w:r>
              <w:rPr>
                <w:b/>
              </w:rPr>
              <w:t xml:space="preserve"> </w:t>
            </w:r>
            <w:r>
              <w:t>for the following events which are due to the Contractor’s risks:</w:t>
            </w:r>
          </w:p>
          <w:p>
            <w:pPr>
              <w:numPr>
                <w:ilvl w:val="0"/>
                <w:numId w:val="45"/>
              </w:numPr>
              <w:suppressAutoHyphens/>
              <w:overflowPunct w:val="0"/>
              <w:autoSpaceDE w:val="0"/>
              <w:autoSpaceDN w:val="0"/>
              <w:adjustRightInd w:val="0"/>
              <w:spacing w:after="200"/>
              <w:ind w:right="-72"/>
              <w:jc w:val="both"/>
              <w:textAlignment w:val="baseline"/>
            </w:pPr>
            <w:r>
              <w:t>loss of or damage to the Works, Plant, and Materials;</w:t>
            </w:r>
          </w:p>
          <w:p>
            <w:pPr>
              <w:numPr>
                <w:ilvl w:val="0"/>
                <w:numId w:val="45"/>
              </w:numPr>
              <w:suppressAutoHyphens/>
              <w:overflowPunct w:val="0"/>
              <w:autoSpaceDE w:val="0"/>
              <w:autoSpaceDN w:val="0"/>
              <w:adjustRightInd w:val="0"/>
              <w:spacing w:after="200"/>
              <w:ind w:right="-72"/>
              <w:jc w:val="both"/>
              <w:textAlignment w:val="baseline"/>
            </w:pPr>
            <w:r>
              <w:t>loss of or damage to Equipment;</w:t>
            </w:r>
          </w:p>
          <w:p>
            <w:pPr>
              <w:numPr>
                <w:ilvl w:val="0"/>
                <w:numId w:val="45"/>
              </w:numPr>
              <w:suppressAutoHyphens/>
              <w:overflowPunct w:val="0"/>
              <w:autoSpaceDE w:val="0"/>
              <w:autoSpaceDN w:val="0"/>
              <w:adjustRightInd w:val="0"/>
              <w:spacing w:after="200"/>
              <w:ind w:right="-72"/>
              <w:jc w:val="both"/>
              <w:textAlignment w:val="baseline"/>
            </w:pPr>
            <w:r>
              <w:t>loss of or damage to property (except the Works, Plant, Materials, and Equipment) in connection with the Contract; and</w:t>
            </w:r>
          </w:p>
          <w:p>
            <w:pPr>
              <w:numPr>
                <w:ilvl w:val="0"/>
                <w:numId w:val="45"/>
              </w:numPr>
              <w:suppressAutoHyphens/>
              <w:overflowPunct w:val="0"/>
              <w:autoSpaceDE w:val="0"/>
              <w:autoSpaceDN w:val="0"/>
              <w:adjustRightInd w:val="0"/>
              <w:spacing w:after="200"/>
              <w:ind w:right="-72"/>
              <w:jc w:val="both"/>
              <w:textAlignment w:val="baseline"/>
            </w:pPr>
            <w:r>
              <w:t>personal injury or death.</w:t>
            </w:r>
          </w:p>
          <w:p>
            <w:pPr>
              <w:numPr>
                <w:ilvl w:val="1"/>
                <w:numId w:val="38"/>
              </w:numPr>
              <w:suppressAutoHyphens/>
              <w:overflowPunct w:val="0"/>
              <w:autoSpaceDE w:val="0"/>
              <w:autoSpaceDN w:val="0"/>
              <w:adjustRightInd w:val="0"/>
              <w:spacing w:after="200"/>
              <w:ind w:right="-72"/>
              <w:jc w:val="both"/>
              <w:textAlignment w:val="baseline"/>
            </w:pPr>
            <w: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pPr>
              <w:numPr>
                <w:ilvl w:val="1"/>
                <w:numId w:val="38"/>
              </w:numPr>
              <w:suppressAutoHyphens/>
              <w:overflowPunct w:val="0"/>
              <w:autoSpaceDE w:val="0"/>
              <w:autoSpaceDN w:val="0"/>
              <w:adjustRightInd w:val="0"/>
              <w:spacing w:after="200"/>
              <w:ind w:right="-72"/>
              <w:jc w:val="both"/>
              <w:textAlignment w:val="baseline"/>
            </w:pPr>
            <w:r>
              <w:t>If the Contractor does not provide any of the policies and certificates required, the Employer may affect the insurance which the Contractor should have provided and recover the premiums the Employer has paid from payments otherwise due to the Contractor or, if no payment is due, the payment of the premiums shall be a debt due.</w:t>
            </w:r>
          </w:p>
          <w:p>
            <w:pPr>
              <w:numPr>
                <w:ilvl w:val="1"/>
                <w:numId w:val="38"/>
              </w:numPr>
              <w:suppressAutoHyphens/>
              <w:overflowPunct w:val="0"/>
              <w:autoSpaceDE w:val="0"/>
              <w:autoSpaceDN w:val="0"/>
              <w:adjustRightInd w:val="0"/>
              <w:spacing w:after="200"/>
              <w:ind w:right="-72"/>
              <w:jc w:val="both"/>
              <w:textAlignment w:val="baseline"/>
            </w:pPr>
            <w:r>
              <w:t>Alterations to the terms of an insurance shall not be made without the approval of the Project Manager.</w:t>
            </w:r>
          </w:p>
          <w:p>
            <w:pPr>
              <w:numPr>
                <w:ilvl w:val="1"/>
                <w:numId w:val="38"/>
              </w:numPr>
              <w:suppressAutoHyphens/>
              <w:overflowPunct w:val="0"/>
              <w:autoSpaceDE w:val="0"/>
              <w:autoSpaceDN w:val="0"/>
              <w:adjustRightInd w:val="0"/>
              <w:spacing w:after="200"/>
              <w:ind w:right="-72"/>
              <w:jc w:val="both"/>
              <w:textAlignment w:val="baseline"/>
            </w:pPr>
            <w:r>
              <w:t>Both parties shall comply with any conditions of the insurance policies.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53" w:name="_Toc473902928"/>
            <w:r>
              <w:t>Site Data</w:t>
            </w:r>
            <w:bookmarkEnd w:id="553"/>
          </w:p>
          <w:p>
            <w:pPr>
              <w:pStyle w:val="132"/>
              <w:ind w:left="0" w:firstLine="0"/>
            </w:pPr>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 xml:space="preserve">The Contractor shall be deemed to have examined any Site Data </w:t>
            </w:r>
            <w:r>
              <w:rPr>
                <w:bCs/>
              </w:rPr>
              <w:t>referred to in the PC</w:t>
            </w:r>
            <w:r>
              <w:rPr>
                <w:b/>
              </w:rPr>
              <w:t>C</w:t>
            </w:r>
            <w:r>
              <w:t>, supplemented by any information available to the Contractor.</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spacing w:after="200"/>
              <w:ind w:left="360" w:hanging="360"/>
            </w:pPr>
            <w:bookmarkStart w:id="554" w:name="_Toc473902929"/>
            <w:r>
              <w:t>Contractor to Construct the Works</w:t>
            </w:r>
            <w:bookmarkEnd w:id="554"/>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Contractor shall construct and install the Works in accordance with the Specifications and Drawings.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spacing w:after="200"/>
              <w:ind w:left="360" w:hanging="360"/>
            </w:pPr>
            <w:bookmarkStart w:id="555" w:name="_Toc473902930"/>
            <w:r>
              <w:t>The Works to Be Completed by the Intended Completion Date</w:t>
            </w:r>
            <w:bookmarkEnd w:id="555"/>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180"/>
              <w:ind w:right="-72"/>
              <w:jc w:val="both"/>
              <w:textAlignment w:val="baseline"/>
            </w:pPr>
            <w:r>
              <w:t>The Contractor may commence execution of the Works on the Start Date and shall carry out the Works in accordance with the P</w:t>
            </w:r>
            <w:r>
              <w:rPr>
                <w:rFonts w:hint="eastAsia" w:eastAsia="宋体"/>
                <w:lang w:eastAsia="zh-CN"/>
              </w:rPr>
              <w:t>rocedure</w:t>
            </w:r>
            <w:r>
              <w:t xml:space="preserve"> submitted by the Contractor, as updated with the approval of the Project Manager, and complete them by the Intended Completion Date.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56" w:name="_Toc473902931"/>
            <w:r>
              <w:t>Approval by the Project Manager</w:t>
            </w:r>
            <w:bookmarkEnd w:id="556"/>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180"/>
              <w:ind w:right="-72"/>
              <w:jc w:val="both"/>
              <w:textAlignment w:val="baseline"/>
            </w:pPr>
            <w:r>
              <w:t>The Contractor shall submit Specifications and Drawings showing the proposed Temporary Works to the Project Manager, for his approval.</w:t>
            </w:r>
          </w:p>
          <w:p>
            <w:pPr>
              <w:numPr>
                <w:ilvl w:val="1"/>
                <w:numId w:val="38"/>
              </w:numPr>
              <w:suppressAutoHyphens/>
              <w:overflowPunct w:val="0"/>
              <w:autoSpaceDE w:val="0"/>
              <w:autoSpaceDN w:val="0"/>
              <w:adjustRightInd w:val="0"/>
              <w:spacing w:after="180"/>
              <w:ind w:right="-72"/>
              <w:jc w:val="both"/>
              <w:textAlignment w:val="baseline"/>
            </w:pPr>
            <w:r>
              <w:t>The Contractor shall be responsible for design of Temporary Works.</w:t>
            </w:r>
          </w:p>
          <w:p>
            <w:pPr>
              <w:numPr>
                <w:ilvl w:val="1"/>
                <w:numId w:val="38"/>
              </w:numPr>
              <w:suppressAutoHyphens/>
              <w:overflowPunct w:val="0"/>
              <w:autoSpaceDE w:val="0"/>
              <w:autoSpaceDN w:val="0"/>
              <w:adjustRightInd w:val="0"/>
              <w:spacing w:after="180"/>
              <w:ind w:right="-72"/>
              <w:jc w:val="both"/>
              <w:textAlignment w:val="baseline"/>
            </w:pPr>
            <w:r>
              <w:t>The Project Manager’s approval shall not alter the Contractor’s responsibility for design of the Temporary Works.</w:t>
            </w:r>
          </w:p>
          <w:p>
            <w:pPr>
              <w:numPr>
                <w:ilvl w:val="1"/>
                <w:numId w:val="38"/>
              </w:numPr>
              <w:suppressAutoHyphens/>
              <w:overflowPunct w:val="0"/>
              <w:autoSpaceDE w:val="0"/>
              <w:autoSpaceDN w:val="0"/>
              <w:adjustRightInd w:val="0"/>
              <w:spacing w:after="180"/>
              <w:ind w:right="-72"/>
              <w:jc w:val="both"/>
              <w:textAlignment w:val="baseline"/>
            </w:pPr>
            <w:r>
              <w:t>The Contractor shall obtain approval of third parties to the design of the Temporary Works, where required.</w:t>
            </w:r>
          </w:p>
          <w:p>
            <w:pPr>
              <w:numPr>
                <w:ilvl w:val="1"/>
                <w:numId w:val="38"/>
              </w:numPr>
              <w:suppressAutoHyphens/>
              <w:overflowPunct w:val="0"/>
              <w:autoSpaceDE w:val="0"/>
              <w:autoSpaceDN w:val="0"/>
              <w:adjustRightInd w:val="0"/>
              <w:spacing w:after="180"/>
              <w:ind w:right="-72"/>
              <w:jc w:val="both"/>
              <w:textAlignment w:val="baseline"/>
            </w:pPr>
            <w:r>
              <w:t>All Drawings prepared by the Contractor for the execution of the temporary or permanent Works, are subject to prior approval by the Project Manager before this use.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557" w:name="_Toc473902932"/>
            <w:r>
              <w:t>Safety</w:t>
            </w:r>
            <w:bookmarkEnd w:id="557"/>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180"/>
              <w:ind w:right="-72"/>
              <w:jc w:val="both"/>
              <w:textAlignment w:val="baseline"/>
            </w:pPr>
            <w:r>
              <w:t>The Contractor shall be responsible for the safety of all activities on the Site.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558" w:name="_Toc473902933"/>
            <w:r>
              <w:t>Discoveries</w:t>
            </w:r>
            <w:bookmarkEnd w:id="558"/>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180"/>
              <w:ind w:right="-72"/>
              <w:jc w:val="both"/>
              <w:textAlignment w:val="baseline"/>
            </w:pPr>
            <w:r>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559" w:name="_Toc473902934"/>
            <w:r>
              <w:t>Possession of the Site</w:t>
            </w:r>
            <w:bookmarkEnd w:id="559"/>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180"/>
              <w:ind w:right="-72"/>
              <w:jc w:val="both"/>
              <w:textAlignment w:val="baseline"/>
            </w:pPr>
            <w:r>
              <w:t xml:space="preserve">The Employer shall give possession of all parts of the Site to the Contractor.  If possession of a part is not given by the date </w:t>
            </w:r>
            <w:r>
              <w:rPr>
                <w:bCs/>
              </w:rPr>
              <w:t>stated in the PCC, the Employer shall be deemed to have delay</w:t>
            </w:r>
            <w:r>
              <w:t>ed the start of the relevant activities, and this shall be a Compensation Event.</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60" w:name="_Toc473902935"/>
            <w:r>
              <w:t>Access to the Site</w:t>
            </w:r>
            <w:bookmarkEnd w:id="560"/>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Contractor shall allow the Project Manager and any person authorized by the Project Manager access to the Site and to any place where work in connection with the Contract is being carried out or is intended to be carried out.</w:t>
            </w:r>
          </w:p>
        </w:tc>
      </w:tr>
      <w:tr>
        <w:tblPrEx>
          <w:tblCellMar>
            <w:top w:w="0" w:type="dxa"/>
            <w:left w:w="108" w:type="dxa"/>
            <w:bottom w:w="0" w:type="dxa"/>
            <w:right w:w="108" w:type="dxa"/>
          </w:tblCellMar>
        </w:tblPrEx>
        <w:trPr>
          <w:cantSplit/>
        </w:trPr>
        <w:tc>
          <w:tcPr>
            <w:tcW w:w="2160" w:type="dxa"/>
            <w:tcBorders>
              <w:top w:val="nil"/>
              <w:left w:val="nil"/>
              <w:right w:val="nil"/>
            </w:tcBorders>
          </w:tcPr>
          <w:p>
            <w:pPr>
              <w:pStyle w:val="132"/>
              <w:numPr>
                <w:ilvl w:val="0"/>
                <w:numId w:val="38"/>
              </w:numPr>
              <w:tabs>
                <w:tab w:val="clear" w:pos="540"/>
              </w:tabs>
              <w:ind w:left="360" w:hanging="360"/>
            </w:pPr>
            <w:bookmarkStart w:id="561" w:name="_Toc473902936"/>
            <w:r>
              <w:t>Instructions, Inspections and Audits</w:t>
            </w:r>
            <w:bookmarkEnd w:id="561"/>
          </w:p>
        </w:tc>
        <w:tc>
          <w:tcPr>
            <w:tcW w:w="6984" w:type="dxa"/>
            <w:tcBorders>
              <w:top w:val="nil"/>
              <w:left w:val="nil"/>
              <w:right w:val="nil"/>
            </w:tcBorders>
          </w:tcPr>
          <w:p>
            <w:pPr>
              <w:numPr>
                <w:ilvl w:val="1"/>
                <w:numId w:val="38"/>
              </w:numPr>
              <w:suppressAutoHyphens/>
              <w:overflowPunct w:val="0"/>
              <w:autoSpaceDE w:val="0"/>
              <w:autoSpaceDN w:val="0"/>
              <w:adjustRightInd w:val="0"/>
              <w:spacing w:after="200"/>
              <w:ind w:right="-72"/>
              <w:jc w:val="both"/>
              <w:textAlignment w:val="baseline"/>
            </w:pPr>
            <w:r>
              <w:t>The Contractor shall carry out all instructions of the Project Manager which comply with the applicable laws where the Site is located.</w:t>
            </w:r>
          </w:p>
          <w:p>
            <w:pPr>
              <w:numPr>
                <w:ilvl w:val="1"/>
                <w:numId w:val="38"/>
              </w:numPr>
              <w:suppressAutoHyphens/>
              <w:overflowPunct w:val="0"/>
              <w:autoSpaceDE w:val="0"/>
              <w:autoSpaceDN w:val="0"/>
              <w:adjustRightInd w:val="0"/>
              <w:spacing w:after="200"/>
              <w:ind w:right="-72"/>
              <w:jc w:val="both"/>
              <w:textAlignment w:val="baseline"/>
            </w:pPr>
            <w:r>
              <w:t xml:space="preserve">The Contractor shall keep, and shall make all reasonable efforts to cause its Subcontractors and sub consultants to keep, accurate and systematic accounts and records in respect of the Works in such form and details as will clearly identify relevant time changes and costs. </w:t>
            </w:r>
          </w:p>
          <w:p>
            <w:pPr>
              <w:numPr>
                <w:ilvl w:val="1"/>
                <w:numId w:val="38"/>
              </w:numPr>
              <w:suppressAutoHyphens/>
              <w:overflowPunct w:val="0"/>
              <w:autoSpaceDE w:val="0"/>
              <w:autoSpaceDN w:val="0"/>
              <w:adjustRightInd w:val="0"/>
              <w:spacing w:after="200"/>
              <w:ind w:right="-72"/>
              <w:jc w:val="both"/>
              <w:textAlignment w:val="baseline"/>
            </w:pPr>
            <w:r>
              <w:t xml:space="preserve">The Contractor shall permit and shall cause its Subcontractors and sub 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 consultants’ attention is drawn to </w:t>
            </w:r>
            <w:r>
              <w:rPr>
                <w:rFonts w:hint="eastAsia" w:eastAsia="宋体"/>
                <w:lang w:eastAsia="zh-CN"/>
              </w:rPr>
              <w:t>Subclause</w:t>
            </w:r>
            <w:r>
              <w:t xml:space="preserve"> 25.1 which provides, inter alia, that </w:t>
            </w:r>
            <w:r>
              <w:rPr>
                <w:bCs/>
                <w:color w:val="000000"/>
              </w:rPr>
              <w:t xml:space="preserve">acts intended to materially impede the exercise of the Bank’s inspection and audit rights provided for under </w:t>
            </w:r>
            <w:r>
              <w:rPr>
                <w:rFonts w:hint="eastAsia" w:eastAsia="宋体"/>
                <w:bCs/>
                <w:color w:val="000000"/>
                <w:lang w:eastAsia="zh-CN"/>
              </w:rPr>
              <w:t>Subclause</w:t>
            </w:r>
            <w:r>
              <w:rPr>
                <w:bCs/>
                <w:color w:val="000000"/>
              </w:rPr>
              <w:t xml:space="preserve"> 22.2 constitute a prohibited practice subject to contract termination (as well as to a determination of ineligibility </w:t>
            </w:r>
            <w:r>
              <w:t>pursuant to the Bank’s prevailing sanctions procedures</w:t>
            </w:r>
            <w:r>
              <w:rPr>
                <w:bCs/>
                <w:color w:val="000000"/>
              </w:rPr>
              <w:t>)</w:t>
            </w:r>
            <w:r>
              <w:t>.</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62" w:name="_Toc473902937"/>
            <w:r>
              <w:t>Appointment of the Adjudicator</w:t>
            </w:r>
            <w:bookmarkEnd w:id="562"/>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Pr>
                <w:bCs/>
              </w:rPr>
              <w:t>designated in the PCC,</w:t>
            </w:r>
            <w:r>
              <w:t xml:space="preserve"> to appoint the Adjudicator within 14 days of receipt of such request. </w:t>
            </w:r>
          </w:p>
          <w:p>
            <w:pPr>
              <w:numPr>
                <w:ilvl w:val="1"/>
                <w:numId w:val="38"/>
              </w:numPr>
              <w:suppressAutoHyphens/>
              <w:overflowPunct w:val="0"/>
              <w:autoSpaceDE w:val="0"/>
              <w:autoSpaceDN w:val="0"/>
              <w:adjustRightInd w:val="0"/>
              <w:spacing w:after="200"/>
              <w:ind w:right="-72"/>
              <w:jc w:val="both"/>
              <w:textAlignment w:val="baseline"/>
            </w:pPr>
            <w:r>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the Adjudicator shall be designated by the Appointing Authority </w:t>
            </w:r>
            <w:r>
              <w:rPr>
                <w:bCs/>
              </w:rPr>
              <w:t>designated in the PCC</w:t>
            </w:r>
            <w:r>
              <w:t xml:space="preserve"> </w:t>
            </w:r>
            <w:r>
              <w:rPr>
                <w:rFonts w:hint="eastAsia" w:eastAsia="宋体"/>
                <w:lang w:eastAsia="zh-CN"/>
              </w:rPr>
              <w:t xml:space="preserve"> </w:t>
            </w:r>
            <w:r>
              <w:t>within 30 days.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63" w:name="_Toc343309866"/>
            <w:bookmarkStart w:id="564" w:name="_Toc473902938"/>
            <w:r>
              <w:t>Procedure for Disputes</w:t>
            </w:r>
            <w:bookmarkEnd w:id="563"/>
            <w:bookmarkEnd w:id="564"/>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pPr>
              <w:numPr>
                <w:ilvl w:val="1"/>
                <w:numId w:val="38"/>
              </w:numPr>
              <w:suppressAutoHyphens/>
              <w:overflowPunct w:val="0"/>
              <w:autoSpaceDE w:val="0"/>
              <w:autoSpaceDN w:val="0"/>
              <w:adjustRightInd w:val="0"/>
              <w:spacing w:after="200"/>
              <w:ind w:right="-72"/>
              <w:jc w:val="both"/>
              <w:textAlignment w:val="baseline"/>
            </w:pPr>
            <w:r>
              <w:t>The Adjudicator shall give a decision in writing within 28 days of receipt of a notification of a dispute.</w:t>
            </w:r>
          </w:p>
          <w:p>
            <w:pPr>
              <w:numPr>
                <w:ilvl w:val="1"/>
                <w:numId w:val="38"/>
              </w:numPr>
              <w:suppressAutoHyphens/>
              <w:overflowPunct w:val="0"/>
              <w:autoSpaceDE w:val="0"/>
              <w:autoSpaceDN w:val="0"/>
              <w:adjustRightInd w:val="0"/>
              <w:spacing w:after="200"/>
              <w:ind w:right="-72"/>
              <w:jc w:val="both"/>
              <w:textAlignment w:val="baseline"/>
            </w:pPr>
            <w:r>
              <w:t>The Adjudicator shall be paid by the hour at the rate specified in the PCC, together with reimbursable expenses of the types specified in the PCC,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pPr>
              <w:numPr>
                <w:ilvl w:val="1"/>
                <w:numId w:val="38"/>
              </w:numPr>
              <w:suppressAutoHyphens/>
              <w:overflowPunct w:val="0"/>
              <w:autoSpaceDE w:val="0"/>
              <w:autoSpaceDN w:val="0"/>
              <w:adjustRightInd w:val="0"/>
              <w:spacing w:after="200"/>
              <w:ind w:right="-72"/>
              <w:jc w:val="both"/>
              <w:textAlignment w:val="baseline"/>
            </w:pPr>
            <w:r>
              <w:t xml:space="preserve">The arbitration shall be conducted in accordance with the arbitration procedures published by the institution named and, in the place, </w:t>
            </w:r>
            <w:r>
              <w:rPr>
                <w:bCs/>
              </w:rPr>
              <w:t xml:space="preserve">specified in the PCC. </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r>
              <w:t xml:space="preserve"> </w:t>
            </w:r>
            <w:bookmarkStart w:id="565" w:name="_Toc473902939"/>
            <w:r>
              <w:t>Corrupt and Fraudulent Practices</w:t>
            </w:r>
            <w:bookmarkEnd w:id="565"/>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Bank requires compliance with its policy in regard to corrupt and fraudulent practices as set forth in Appendix A to GCC.</w:t>
            </w:r>
          </w:p>
          <w:p>
            <w:pPr>
              <w:numPr>
                <w:ilvl w:val="1"/>
                <w:numId w:val="38"/>
              </w:numPr>
              <w:suppressAutoHyphens/>
              <w:overflowPunct w:val="0"/>
              <w:autoSpaceDE w:val="0"/>
              <w:autoSpaceDN w:val="0"/>
              <w:adjustRightInd w:val="0"/>
              <w:spacing w:after="200"/>
              <w:ind w:right="-72"/>
              <w:jc w:val="both"/>
              <w:textAlignment w:val="baseline"/>
            </w:pPr>
            <w:r>
              <w:t xml:space="preserve">The Employer requires the Contractor to disclose any commissions or fees that may have been paid or are to be paid to agents or any other party with respect to the </w:t>
            </w:r>
            <w:r>
              <w:rPr>
                <w:rFonts w:hint="eastAsia" w:eastAsia="宋体"/>
                <w:lang w:eastAsia="zh-CN"/>
              </w:rPr>
              <w:t>tendering process</w:t>
            </w:r>
            <w:r>
              <w:t xml:space="preserve"> or execution of the Contract. The information disclosed must include at least the name and address of the agent or other party, the amount and currency, and the purpose of the commission, gratuity or fee. </w:t>
            </w:r>
          </w:p>
        </w:tc>
      </w:tr>
    </w:tbl>
    <w:p>
      <w:pPr>
        <w:pStyle w:val="131"/>
      </w:pPr>
      <w:bookmarkStart w:id="566" w:name="_Toc473902940"/>
      <w:r>
        <w:t>B.  Time Control</w:t>
      </w:r>
      <w:bookmarkEnd w:id="566"/>
    </w:p>
    <w:tbl>
      <w:tblPr>
        <w:tblStyle w:val="59"/>
        <w:tblW w:w="0" w:type="auto"/>
        <w:tblInd w:w="0" w:type="dxa"/>
        <w:tblLayout w:type="fixed"/>
        <w:tblCellMar>
          <w:top w:w="0" w:type="dxa"/>
          <w:left w:w="108" w:type="dxa"/>
          <w:bottom w:w="0" w:type="dxa"/>
          <w:right w:w="108" w:type="dxa"/>
        </w:tblCellMar>
      </w:tblPr>
      <w:tblGrid>
        <w:gridCol w:w="2160"/>
        <w:gridCol w:w="6984"/>
      </w:tblGrid>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67" w:name="_Toc473902941"/>
            <w:r>
              <w:t>Pro</w:t>
            </w:r>
            <w:bookmarkEnd w:id="567"/>
            <w:r>
              <w:rPr>
                <w:rFonts w:hint="eastAsia" w:eastAsia="宋体"/>
                <w:lang w:eastAsia="zh-CN"/>
              </w:rPr>
              <w:t>cedure</w:t>
            </w:r>
          </w:p>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Within the time stated in the PCC, after the date of the Letter of Acceptance, the Contractor shall submit to the Project Manager for approval a Pro</w:t>
            </w:r>
            <w:r>
              <w:rPr>
                <w:rFonts w:hint="eastAsia" w:eastAsia="宋体"/>
                <w:lang w:eastAsia="zh-CN"/>
              </w:rPr>
              <w:t>cedure</w:t>
            </w:r>
            <w:r>
              <w:t xml:space="preserve"> showing the general methods, arrangements, order, and timing for all the activities in the Works. In the case of a lump sum contract, the activities in the Pro</w:t>
            </w:r>
            <w:r>
              <w:rPr>
                <w:rFonts w:hint="eastAsia" w:eastAsia="宋体"/>
                <w:lang w:eastAsia="zh-CN"/>
              </w:rPr>
              <w:t>cedure</w:t>
            </w:r>
            <w:r>
              <w:t xml:space="preserve"> shall be consistent with those in the Activity Schedule.</w:t>
            </w:r>
          </w:p>
          <w:p>
            <w:pPr>
              <w:numPr>
                <w:ilvl w:val="1"/>
                <w:numId w:val="38"/>
              </w:numPr>
              <w:suppressAutoHyphens/>
              <w:overflowPunct w:val="0"/>
              <w:autoSpaceDE w:val="0"/>
              <w:autoSpaceDN w:val="0"/>
              <w:adjustRightInd w:val="0"/>
              <w:spacing w:after="200"/>
              <w:ind w:right="-72"/>
              <w:jc w:val="both"/>
              <w:textAlignment w:val="baseline"/>
            </w:pPr>
            <w:r>
              <w:t>An update of the Pro</w:t>
            </w:r>
            <w:r>
              <w:rPr>
                <w:rFonts w:hint="eastAsia" w:eastAsia="宋体"/>
                <w:lang w:eastAsia="zh-CN"/>
              </w:rPr>
              <w:t>cedure</w:t>
            </w:r>
            <w:r>
              <w:t xml:space="preserve"> shall be a pro</w:t>
            </w:r>
            <w:r>
              <w:rPr>
                <w:rFonts w:hint="eastAsia" w:eastAsia="宋体"/>
                <w:lang w:eastAsia="zh-CN"/>
              </w:rPr>
              <w:t>cedure</w:t>
            </w:r>
            <w:r>
              <w:t xml:space="preserve"> showing the actual progress achieved on each activity and the effect of the progress achieved on the timing of the remaining work, including any changes to the sequence of the activities.</w:t>
            </w:r>
          </w:p>
          <w:p>
            <w:pPr>
              <w:numPr>
                <w:ilvl w:val="1"/>
                <w:numId w:val="38"/>
              </w:numPr>
              <w:suppressAutoHyphens/>
              <w:overflowPunct w:val="0"/>
              <w:autoSpaceDE w:val="0"/>
              <w:autoSpaceDN w:val="0"/>
              <w:adjustRightInd w:val="0"/>
              <w:spacing w:after="200"/>
              <w:ind w:right="-72"/>
              <w:jc w:val="both"/>
              <w:textAlignment w:val="baseline"/>
            </w:pPr>
            <w:r>
              <w:t>The Contractor shall submit to the Project Manager for approval an updated Pro</w:t>
            </w:r>
            <w:r>
              <w:rPr>
                <w:rFonts w:hint="eastAsia" w:eastAsia="宋体"/>
                <w:lang w:eastAsia="zh-CN"/>
              </w:rPr>
              <w:t xml:space="preserve">cedure </w:t>
            </w:r>
            <w:r>
              <w:t xml:space="preserve">at intervals no longer than the period </w:t>
            </w:r>
            <w:r>
              <w:rPr>
                <w:bCs/>
              </w:rPr>
              <w:t>stated in the PCC. If the Contractor does not submit an updated Pro</w:t>
            </w:r>
            <w:r>
              <w:rPr>
                <w:rFonts w:hint="eastAsia" w:eastAsia="宋体"/>
                <w:bCs/>
                <w:lang w:eastAsia="zh-CN"/>
              </w:rPr>
              <w:t>cedure</w:t>
            </w:r>
            <w:r>
              <w:rPr>
                <w:bCs/>
              </w:rPr>
              <w:t xml:space="preserve"> within this period, the Project Manager may withhold the amount stated in the PCC from t</w:t>
            </w:r>
            <w:r>
              <w:t>he next payment certificate and continue to withhold this amount until the next payment after the date on which the overdue Pro</w:t>
            </w:r>
            <w:r>
              <w:rPr>
                <w:rFonts w:hint="eastAsia" w:eastAsia="宋体"/>
                <w:lang w:eastAsia="zh-CN"/>
              </w:rPr>
              <w:t>cedure</w:t>
            </w:r>
            <w:r>
              <w:t xml:space="preserve"> has been submitted. In the case of a lump sum contract, the Contractor shall provide an updated Activity Schedule within 14 days of being instructed to by the Project Manager.</w:t>
            </w:r>
          </w:p>
          <w:p>
            <w:pPr>
              <w:numPr>
                <w:ilvl w:val="1"/>
                <w:numId w:val="38"/>
              </w:numPr>
              <w:suppressAutoHyphens/>
              <w:overflowPunct w:val="0"/>
              <w:autoSpaceDE w:val="0"/>
              <w:autoSpaceDN w:val="0"/>
              <w:adjustRightInd w:val="0"/>
              <w:spacing w:after="200"/>
              <w:ind w:right="-72"/>
              <w:jc w:val="both"/>
              <w:textAlignment w:val="baseline"/>
            </w:pPr>
            <w:r>
              <w:t>The Project Manager’s approval of the Pro</w:t>
            </w:r>
            <w:r>
              <w:rPr>
                <w:rFonts w:hint="eastAsia" w:eastAsia="宋体"/>
                <w:lang w:eastAsia="zh-CN"/>
              </w:rPr>
              <w:t>cedure</w:t>
            </w:r>
            <w:r>
              <w:t xml:space="preserve"> shall not alter the Contractor’s obligations. The Contractor may revise the Pro</w:t>
            </w:r>
            <w:r>
              <w:rPr>
                <w:rFonts w:hint="eastAsia" w:eastAsia="宋体"/>
                <w:lang w:eastAsia="zh-CN"/>
              </w:rPr>
              <w:t>cedure</w:t>
            </w:r>
            <w:r>
              <w:t xml:space="preserve"> and submit it to the Project Manager again at any time.  A revised Pro</w:t>
            </w:r>
            <w:r>
              <w:rPr>
                <w:rFonts w:hint="eastAsia" w:eastAsia="宋体"/>
                <w:lang w:eastAsia="zh-CN"/>
              </w:rPr>
              <w:t>cedure</w:t>
            </w:r>
            <w:r>
              <w:t xml:space="preserve"> shall show the effect of Variations and Compensation Events.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68" w:name="_Toc473902942"/>
            <w:r>
              <w:t>Extension of the Intended Completion Date</w:t>
            </w:r>
            <w:bookmarkEnd w:id="568"/>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pPr>
              <w:numPr>
                <w:ilvl w:val="1"/>
                <w:numId w:val="38"/>
              </w:numPr>
              <w:suppressAutoHyphens/>
              <w:overflowPunct w:val="0"/>
              <w:autoSpaceDE w:val="0"/>
              <w:autoSpaceDN w:val="0"/>
              <w:adjustRightInd w:val="0"/>
              <w:spacing w:after="200"/>
              <w:ind w:right="-72"/>
              <w:jc w:val="both"/>
              <w:textAlignment w:val="baseline"/>
            </w:pPr>
            <w: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569" w:name="_Toc473902943"/>
            <w:r>
              <w:t>Acceleration</w:t>
            </w:r>
            <w:bookmarkEnd w:id="569"/>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pPr>
              <w:numPr>
                <w:ilvl w:val="1"/>
                <w:numId w:val="38"/>
              </w:numPr>
              <w:suppressAutoHyphens/>
              <w:overflowPunct w:val="0"/>
              <w:autoSpaceDE w:val="0"/>
              <w:autoSpaceDN w:val="0"/>
              <w:adjustRightInd w:val="0"/>
              <w:spacing w:after="200"/>
              <w:ind w:right="-72"/>
              <w:jc w:val="both"/>
              <w:textAlignment w:val="baseline"/>
            </w:pPr>
            <w:r>
              <w:t>If the Contractor’s priced proposals for an acceleration are accepted by the Employer, they are incorporated in the Contract Price and treated as a Variation.</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70" w:name="_Toc473902944"/>
            <w:r>
              <w:t>Delays Ordered by the Project Manager</w:t>
            </w:r>
            <w:bookmarkEnd w:id="570"/>
          </w:p>
          <w:p>
            <w:pPr>
              <w:pStyle w:val="132"/>
            </w:pPr>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Project Manager may instruct the Contractor to delay the start or progress of any activity within the Works.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71" w:name="_Toc473902945"/>
            <w:r>
              <w:t>Management Meetings</w:t>
            </w:r>
            <w:bookmarkEnd w:id="571"/>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Either the Project Manager or the Contractor may require the other to attend a management meeting. The business of a management meeting shall be to review the plans for remaining work and to deal with matters raised in accordance with the early warning procedure.</w:t>
            </w:r>
          </w:p>
          <w:p>
            <w:pPr>
              <w:numPr>
                <w:ilvl w:val="1"/>
                <w:numId w:val="38"/>
              </w:numPr>
              <w:suppressAutoHyphens/>
              <w:overflowPunct w:val="0"/>
              <w:autoSpaceDE w:val="0"/>
              <w:autoSpaceDN w:val="0"/>
              <w:adjustRightInd w:val="0"/>
              <w:spacing w:after="200"/>
              <w:ind w:right="-72"/>
              <w:jc w:val="both"/>
              <w:textAlignment w:val="baseline"/>
            </w:pPr>
            <w:r>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572" w:name="_Toc473902946"/>
            <w:r>
              <w:t>Early Warning</w:t>
            </w:r>
            <w:bookmarkEnd w:id="572"/>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pPr>
              <w:numPr>
                <w:ilvl w:val="1"/>
                <w:numId w:val="38"/>
              </w:numPr>
              <w:suppressAutoHyphens/>
              <w:overflowPunct w:val="0"/>
              <w:autoSpaceDE w:val="0"/>
              <w:autoSpaceDN w:val="0"/>
              <w:adjustRightInd w:val="0"/>
              <w:spacing w:after="200"/>
              <w:ind w:right="-72"/>
              <w:jc w:val="both"/>
              <w:textAlignment w:val="baseline"/>
            </w:pPr>
            <w: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pPr>
        <w:pStyle w:val="131"/>
      </w:pPr>
      <w:bookmarkStart w:id="573" w:name="_Toc473902947"/>
      <w:r>
        <w:t>C.  Quality Control</w:t>
      </w:r>
      <w:bookmarkEnd w:id="573"/>
    </w:p>
    <w:tbl>
      <w:tblPr>
        <w:tblStyle w:val="59"/>
        <w:tblW w:w="0" w:type="auto"/>
        <w:tblInd w:w="0" w:type="dxa"/>
        <w:tblLayout w:type="fixed"/>
        <w:tblCellMar>
          <w:top w:w="0" w:type="dxa"/>
          <w:left w:w="108" w:type="dxa"/>
          <w:bottom w:w="0" w:type="dxa"/>
          <w:right w:w="108" w:type="dxa"/>
        </w:tblCellMar>
      </w:tblPr>
      <w:tblGrid>
        <w:gridCol w:w="2160"/>
        <w:gridCol w:w="6984"/>
      </w:tblGrid>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74" w:name="_Toc473902948"/>
            <w:r>
              <w:t xml:space="preserve"> Defect</w:t>
            </w:r>
            <w:r>
              <w:rPr>
                <w:rFonts w:hint="eastAsia" w:eastAsia="宋体"/>
                <w:lang w:eastAsia="zh-CN"/>
              </w:rPr>
              <w:t xml:space="preserve"> Identification</w:t>
            </w:r>
            <w:bookmarkEnd w:id="574"/>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75" w:name="_Toc473902949"/>
            <w:r>
              <w:t>Tests</w:t>
            </w:r>
            <w:bookmarkEnd w:id="575"/>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76" w:name="_Toc473902950"/>
            <w:r>
              <w:t>Correction of Defects</w:t>
            </w:r>
            <w:bookmarkEnd w:id="576"/>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 xml:space="preserve">The Project Manager shall give notice to the Contractor of any Defects before the end of the Defects Liability Period, which begins at Completion, and is </w:t>
            </w:r>
            <w:r>
              <w:rPr>
                <w:bCs/>
              </w:rPr>
              <w:t xml:space="preserve">defined in the PCC. </w:t>
            </w:r>
            <w:r>
              <w:t>The Defects Liability Period shall be extended for as long as Defects remain to be corrected.</w:t>
            </w:r>
          </w:p>
          <w:p>
            <w:pPr>
              <w:numPr>
                <w:ilvl w:val="1"/>
                <w:numId w:val="38"/>
              </w:numPr>
              <w:suppressAutoHyphens/>
              <w:overflowPunct w:val="0"/>
              <w:autoSpaceDE w:val="0"/>
              <w:autoSpaceDN w:val="0"/>
              <w:adjustRightInd w:val="0"/>
              <w:spacing w:after="200"/>
              <w:ind w:right="-72"/>
              <w:jc w:val="both"/>
              <w:textAlignment w:val="baseline"/>
            </w:pPr>
            <w:r>
              <w:t>Every time notice of a Defect is given, the Contractor shall correct the notified Defect within the length of time specified by the Project Manager’s notice.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77" w:name="_Toc473902951"/>
            <w:r>
              <w:t>Uncorrected Defects</w:t>
            </w:r>
            <w:bookmarkEnd w:id="577"/>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If the Contractor has not corrected a Defect within the time specified in the Project Manager’s notice, the Project Manager shall assess the cost of having the Defect corrected, and the Contractor shall pay this amount.</w:t>
            </w:r>
          </w:p>
        </w:tc>
      </w:tr>
    </w:tbl>
    <w:p>
      <w:pPr>
        <w:pStyle w:val="131"/>
        <w:keepNext/>
        <w:keepLines/>
      </w:pPr>
      <w:bookmarkStart w:id="578" w:name="_Toc473902952"/>
      <w:r>
        <w:t>D.  Cost Control</w:t>
      </w:r>
      <w:bookmarkEnd w:id="578"/>
    </w:p>
    <w:tbl>
      <w:tblPr>
        <w:tblStyle w:val="59"/>
        <w:tblW w:w="9144" w:type="dxa"/>
        <w:tblInd w:w="0" w:type="dxa"/>
        <w:tblLayout w:type="fixed"/>
        <w:tblCellMar>
          <w:top w:w="0" w:type="dxa"/>
          <w:left w:w="108" w:type="dxa"/>
          <w:bottom w:w="0" w:type="dxa"/>
          <w:right w:w="108" w:type="dxa"/>
        </w:tblCellMar>
      </w:tblPr>
      <w:tblGrid>
        <w:gridCol w:w="2160"/>
        <w:gridCol w:w="6984"/>
      </w:tblGrid>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79" w:name="_Toc473902953"/>
            <w:r>
              <w:t>Contract Price</w:t>
            </w:r>
            <w:r>
              <w:rPr>
                <w:rStyle w:val="66"/>
                <w:b w:val="0"/>
              </w:rPr>
              <w:footnoteReference w:id="14"/>
            </w:r>
            <w:bookmarkEnd w:id="579"/>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80" w:name="_Toc473902954"/>
            <w:r>
              <w:t>Changes in the Contract Price</w:t>
            </w:r>
            <w:r>
              <w:rPr>
                <w:rStyle w:val="66"/>
                <w:b w:val="0"/>
              </w:rPr>
              <w:footnoteReference w:id="15"/>
            </w:r>
            <w:bookmarkEnd w:id="580"/>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180"/>
              <w:ind w:right="-72"/>
              <w:jc w:val="both"/>
              <w:textAlignment w:val="baseline"/>
            </w:pPr>
            <w:r>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pPr>
              <w:numPr>
                <w:ilvl w:val="1"/>
                <w:numId w:val="38"/>
              </w:numPr>
              <w:suppressAutoHyphens/>
              <w:overflowPunct w:val="0"/>
              <w:autoSpaceDE w:val="0"/>
              <w:autoSpaceDN w:val="0"/>
              <w:adjustRightInd w:val="0"/>
              <w:spacing w:after="180"/>
              <w:ind w:right="-72"/>
              <w:jc w:val="both"/>
              <w:textAlignment w:val="baseline"/>
            </w:pPr>
            <w:r>
              <w:t>If requested by the Project Manager, the Contractor shall provide the Project Manager with a detailed cost breakdown of any rate in the Bill of Quantities.</w:t>
            </w:r>
          </w:p>
        </w:tc>
      </w:tr>
      <w:tr>
        <w:tblPrEx>
          <w:tblCellMar>
            <w:top w:w="0" w:type="dxa"/>
            <w:left w:w="108" w:type="dxa"/>
            <w:bottom w:w="0" w:type="dxa"/>
            <w:right w:w="108" w:type="dxa"/>
          </w:tblCellMar>
        </w:tblPrEx>
        <w:tc>
          <w:tcPr>
            <w:tcW w:w="2160" w:type="dxa"/>
            <w:tcBorders>
              <w:top w:val="nil"/>
              <w:left w:val="nil"/>
              <w:right w:val="nil"/>
            </w:tcBorders>
          </w:tcPr>
          <w:p>
            <w:pPr>
              <w:pStyle w:val="132"/>
              <w:numPr>
                <w:ilvl w:val="0"/>
                <w:numId w:val="38"/>
              </w:numPr>
            </w:pPr>
            <w:bookmarkStart w:id="581" w:name="_Toc473902955"/>
            <w:r>
              <w:t>Variations</w:t>
            </w:r>
            <w:bookmarkEnd w:id="581"/>
          </w:p>
          <w:p>
            <w:pPr>
              <w:pStyle w:val="132"/>
            </w:pPr>
          </w:p>
        </w:tc>
        <w:tc>
          <w:tcPr>
            <w:tcW w:w="6984" w:type="dxa"/>
            <w:tcBorders>
              <w:top w:val="nil"/>
              <w:left w:val="nil"/>
              <w:right w:val="nil"/>
            </w:tcBorders>
          </w:tcPr>
          <w:p>
            <w:pPr>
              <w:numPr>
                <w:ilvl w:val="1"/>
                <w:numId w:val="38"/>
              </w:numPr>
              <w:suppressAutoHyphens/>
              <w:overflowPunct w:val="0"/>
              <w:autoSpaceDE w:val="0"/>
              <w:autoSpaceDN w:val="0"/>
              <w:adjustRightInd w:val="0"/>
              <w:spacing w:after="180"/>
              <w:ind w:right="-72"/>
              <w:jc w:val="both"/>
              <w:textAlignment w:val="baseline"/>
            </w:pPr>
            <w:r>
              <w:t>All Variations shall be included in updated Pro</w:t>
            </w:r>
            <w:r>
              <w:rPr>
                <w:rFonts w:hint="eastAsia" w:eastAsia="宋体"/>
                <w:lang w:eastAsia="zh-CN"/>
              </w:rPr>
              <w:t>cedure</w:t>
            </w:r>
            <w:r>
              <w:t>s produced by the Contractor.</w:t>
            </w:r>
            <w:r>
              <w:rPr>
                <w:rStyle w:val="66"/>
              </w:rPr>
              <w:footnoteReference w:id="16"/>
            </w:r>
          </w:p>
          <w:p>
            <w:pPr>
              <w:numPr>
                <w:ilvl w:val="1"/>
                <w:numId w:val="38"/>
              </w:numPr>
              <w:suppressAutoHyphens/>
              <w:overflowPunct w:val="0"/>
              <w:autoSpaceDE w:val="0"/>
              <w:autoSpaceDN w:val="0"/>
              <w:adjustRightInd w:val="0"/>
              <w:spacing w:after="180"/>
              <w:ind w:right="-72"/>
              <w:jc w:val="both"/>
              <w:textAlignment w:val="baseline"/>
            </w:pPr>
            <w:r>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pPr>
              <w:numPr>
                <w:ilvl w:val="1"/>
                <w:numId w:val="38"/>
              </w:numPr>
              <w:suppressAutoHyphens/>
              <w:overflowPunct w:val="0"/>
              <w:autoSpaceDE w:val="0"/>
              <w:autoSpaceDN w:val="0"/>
              <w:adjustRightInd w:val="0"/>
              <w:spacing w:after="180"/>
              <w:ind w:right="-72"/>
              <w:jc w:val="both"/>
              <w:textAlignment w:val="baseline"/>
            </w:pPr>
            <w:r>
              <w:t>If the Contractor’s quotation is unreasonable, the Project Manager may order the Variation and make a change to the Contract Price, which shall be based on the Project Manager’s own forecast of the effects of the Variation on the Contractor’s costs.</w:t>
            </w:r>
          </w:p>
          <w:p>
            <w:pPr>
              <w:numPr>
                <w:ilvl w:val="1"/>
                <w:numId w:val="38"/>
              </w:numPr>
              <w:suppressAutoHyphens/>
              <w:overflowPunct w:val="0"/>
              <w:autoSpaceDE w:val="0"/>
              <w:autoSpaceDN w:val="0"/>
              <w:adjustRightInd w:val="0"/>
              <w:spacing w:after="180"/>
              <w:ind w:right="-72"/>
              <w:jc w:val="both"/>
              <w:textAlignment w:val="baseline"/>
            </w:pPr>
            <w:r>
              <w:t>If the Project Manager decides that the urgency of varying the work would prevent a quotation being given and considered without delaying the work, no quotation shall be given and the Variation shall be treated as a Compensation Event.</w:t>
            </w:r>
          </w:p>
          <w:p>
            <w:pPr>
              <w:numPr>
                <w:ilvl w:val="1"/>
                <w:numId w:val="38"/>
              </w:numPr>
              <w:suppressAutoHyphens/>
              <w:overflowPunct w:val="0"/>
              <w:autoSpaceDE w:val="0"/>
              <w:autoSpaceDN w:val="0"/>
              <w:adjustRightInd w:val="0"/>
              <w:spacing w:after="180"/>
              <w:ind w:right="-72"/>
              <w:jc w:val="both"/>
              <w:textAlignment w:val="baseline"/>
            </w:pPr>
            <w:r>
              <w:t xml:space="preserve">The Contractor shall not be entitled to additional payment for costs that could have been avoided by giving early warning. </w:t>
            </w:r>
          </w:p>
          <w:p>
            <w:pPr>
              <w:numPr>
                <w:ilvl w:val="1"/>
                <w:numId w:val="38"/>
              </w:numPr>
              <w:suppressAutoHyphens/>
              <w:overflowPunct w:val="0"/>
              <w:autoSpaceDE w:val="0"/>
              <w:autoSpaceDN w:val="0"/>
              <w:adjustRightInd w:val="0"/>
              <w:spacing w:after="180"/>
              <w:ind w:right="-72"/>
              <w:jc w:val="both"/>
              <w:textAlignment w:val="baseline"/>
            </w:pPr>
            <w:r>
              <w:t xml:space="preserve">If the work in the Variation corresponds to an item description in the Bill of Quantities and if, in the opinion of the Project Manager, the quantity of work above the limit stated in </w:t>
            </w:r>
            <w:r>
              <w:rPr>
                <w:rFonts w:hint="eastAsia" w:eastAsia="宋体"/>
                <w:lang w:eastAsia="zh-CN"/>
              </w:rPr>
              <w:t>Subclause</w:t>
            </w:r>
            <w:r>
              <w:t xml:space="preserv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Pr>
                <w:rStyle w:val="66"/>
              </w:rPr>
              <w:footnoteReference w:id="17"/>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82" w:name="_Toc473902956"/>
            <w:r>
              <w:t>Cash Flow Forecasts</w:t>
            </w:r>
            <w:bookmarkEnd w:id="582"/>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20"/>
              <w:ind w:right="-72"/>
              <w:jc w:val="both"/>
              <w:textAlignment w:val="baseline"/>
            </w:pPr>
            <w:r>
              <w:rPr>
                <w:rStyle w:val="66"/>
              </w:rPr>
              <w:footnoteReference w:id="18"/>
            </w:r>
            <w:r>
              <w:t xml:space="preserve"> When the Pro</w:t>
            </w:r>
            <w:r>
              <w:rPr>
                <w:rFonts w:hint="eastAsia" w:eastAsia="宋体"/>
                <w:lang w:eastAsia="zh-CN"/>
              </w:rPr>
              <w:t xml:space="preserve">cedure </w:t>
            </w:r>
            <w:r>
              <w:t>is updated, the Contractor shall provide the Project Manager with an updated cash flow forecast.  The cash flow forecast shall include different currencies, as defined in the Contract, converted as necessary using the Contract exchange rates.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83" w:name="_Toc473902957"/>
            <w:r>
              <w:t>Payment Certificates</w:t>
            </w:r>
            <w:bookmarkEnd w:id="583"/>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20"/>
              <w:ind w:right="-72"/>
              <w:jc w:val="both"/>
              <w:textAlignment w:val="baseline"/>
            </w:pPr>
            <w:r>
              <w:t>The Contractor shall submit to the Project Manager monthly statements of the estimated value of the work executed less the cumulative amount certified previously.</w:t>
            </w:r>
          </w:p>
          <w:p>
            <w:pPr>
              <w:numPr>
                <w:ilvl w:val="1"/>
                <w:numId w:val="38"/>
              </w:numPr>
              <w:suppressAutoHyphens/>
              <w:overflowPunct w:val="0"/>
              <w:autoSpaceDE w:val="0"/>
              <w:autoSpaceDN w:val="0"/>
              <w:adjustRightInd w:val="0"/>
              <w:spacing w:after="220"/>
              <w:ind w:right="-72"/>
              <w:jc w:val="both"/>
              <w:textAlignment w:val="baseline"/>
            </w:pPr>
            <w:r>
              <w:t>The Project Manager shall check the Contractor’s monthly statement and certify the amount to be paid to the Contractor.</w:t>
            </w:r>
          </w:p>
          <w:p>
            <w:pPr>
              <w:numPr>
                <w:ilvl w:val="1"/>
                <w:numId w:val="38"/>
              </w:numPr>
              <w:suppressAutoHyphens/>
              <w:overflowPunct w:val="0"/>
              <w:autoSpaceDE w:val="0"/>
              <w:autoSpaceDN w:val="0"/>
              <w:adjustRightInd w:val="0"/>
              <w:spacing w:after="220"/>
              <w:ind w:right="-72"/>
              <w:jc w:val="both"/>
              <w:textAlignment w:val="baseline"/>
            </w:pPr>
            <w:r>
              <w:t>The value of work executed shall be determined by the Project Manager.</w:t>
            </w:r>
          </w:p>
          <w:p>
            <w:pPr>
              <w:numPr>
                <w:ilvl w:val="1"/>
                <w:numId w:val="38"/>
              </w:numPr>
              <w:suppressAutoHyphens/>
              <w:overflowPunct w:val="0"/>
              <w:autoSpaceDE w:val="0"/>
              <w:autoSpaceDN w:val="0"/>
              <w:adjustRightInd w:val="0"/>
              <w:spacing w:after="220"/>
              <w:ind w:right="-72"/>
              <w:jc w:val="both"/>
              <w:textAlignment w:val="baseline"/>
            </w:pPr>
            <w:r>
              <w:t>The value of work executed shall comprise the value of the quantities of work in the Bill of Quantities that have been completed.</w:t>
            </w:r>
            <w:r>
              <w:rPr>
                <w:rStyle w:val="66"/>
              </w:rPr>
              <w:footnoteReference w:id="19"/>
            </w:r>
          </w:p>
          <w:p>
            <w:pPr>
              <w:numPr>
                <w:ilvl w:val="1"/>
                <w:numId w:val="38"/>
              </w:numPr>
              <w:suppressAutoHyphens/>
              <w:overflowPunct w:val="0"/>
              <w:autoSpaceDE w:val="0"/>
              <w:autoSpaceDN w:val="0"/>
              <w:adjustRightInd w:val="0"/>
              <w:spacing w:after="220"/>
              <w:ind w:right="-72"/>
              <w:jc w:val="both"/>
              <w:textAlignment w:val="baseline"/>
            </w:pPr>
            <w:r>
              <w:t>The value of work executed shall include the valuation of Variations and Compensation Events.</w:t>
            </w:r>
          </w:p>
          <w:p>
            <w:pPr>
              <w:numPr>
                <w:ilvl w:val="1"/>
                <w:numId w:val="38"/>
              </w:numPr>
              <w:suppressAutoHyphens/>
              <w:overflowPunct w:val="0"/>
              <w:autoSpaceDE w:val="0"/>
              <w:autoSpaceDN w:val="0"/>
              <w:adjustRightInd w:val="0"/>
              <w:spacing w:after="220"/>
              <w:ind w:right="-72"/>
              <w:jc w:val="both"/>
              <w:textAlignment w:val="baseline"/>
            </w:pPr>
            <w:r>
              <w:t>The Project Manager may exclude any item certified in a previous certificate or reduce the proportion of any item previously certified in any certificate in the light of later information.</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84" w:name="_Toc473902958"/>
            <w:r>
              <w:t>Payments</w:t>
            </w:r>
            <w:bookmarkEnd w:id="584"/>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20"/>
              <w:ind w:right="-72"/>
              <w:jc w:val="both"/>
              <w:textAlignment w:val="baseline"/>
            </w:pPr>
            <w:r>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pPr>
              <w:numPr>
                <w:ilvl w:val="1"/>
                <w:numId w:val="38"/>
              </w:numPr>
              <w:suppressAutoHyphens/>
              <w:overflowPunct w:val="0"/>
              <w:autoSpaceDE w:val="0"/>
              <w:autoSpaceDN w:val="0"/>
              <w:adjustRightInd w:val="0"/>
              <w:spacing w:after="220"/>
              <w:ind w:right="-72"/>
              <w:jc w:val="both"/>
              <w:textAlignment w:val="baseline"/>
            </w:pPr>
            <w: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pPr>
              <w:numPr>
                <w:ilvl w:val="1"/>
                <w:numId w:val="38"/>
              </w:numPr>
              <w:suppressAutoHyphens/>
              <w:overflowPunct w:val="0"/>
              <w:autoSpaceDE w:val="0"/>
              <w:autoSpaceDN w:val="0"/>
              <w:adjustRightInd w:val="0"/>
              <w:spacing w:after="220"/>
              <w:ind w:right="-72"/>
              <w:jc w:val="both"/>
              <w:textAlignment w:val="baseline"/>
            </w:pPr>
            <w:r>
              <w:t>Unless otherwise stated, all payments and deductions shall be paid or charged in the proportions of currencies comprising the Contract Price.</w:t>
            </w:r>
          </w:p>
          <w:p>
            <w:pPr>
              <w:numPr>
                <w:ilvl w:val="1"/>
                <w:numId w:val="38"/>
              </w:numPr>
              <w:suppressAutoHyphens/>
              <w:overflowPunct w:val="0"/>
              <w:autoSpaceDE w:val="0"/>
              <w:autoSpaceDN w:val="0"/>
              <w:adjustRightInd w:val="0"/>
              <w:spacing w:after="220"/>
              <w:ind w:right="-72"/>
              <w:jc w:val="both"/>
              <w:textAlignment w:val="baseline"/>
            </w:pPr>
            <w:r>
              <w:t>Items of the Works for which no rate or price has been entered in shall not be paid for by the Employer and shall be deemed covered by other rates and prices in the Contract.</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85" w:name="_Toc473902959"/>
            <w:r>
              <w:t>Compensation Events</w:t>
            </w:r>
            <w:bookmarkEnd w:id="585"/>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following</w:t>
            </w:r>
            <w:r>
              <w:rPr>
                <w:rFonts w:hint="eastAsia" w:eastAsia="宋体"/>
                <w:lang w:eastAsia="zh-CN"/>
              </w:rPr>
              <w:t>s</w:t>
            </w:r>
            <w:r>
              <w:t xml:space="preserve"> shall be Compensation Events:</w:t>
            </w:r>
          </w:p>
          <w:p>
            <w:pPr>
              <w:numPr>
                <w:ilvl w:val="0"/>
                <w:numId w:val="46"/>
              </w:numPr>
              <w:suppressAutoHyphens/>
              <w:overflowPunct w:val="0"/>
              <w:autoSpaceDE w:val="0"/>
              <w:autoSpaceDN w:val="0"/>
              <w:adjustRightInd w:val="0"/>
              <w:spacing w:after="180"/>
              <w:ind w:right="-72"/>
              <w:jc w:val="both"/>
              <w:textAlignment w:val="baseline"/>
            </w:pPr>
            <w:r>
              <w:t xml:space="preserve">The Employer does not give access to a part of the Site by the Site Possession Date pursuant to GCC </w:t>
            </w:r>
            <w:r>
              <w:rPr>
                <w:rFonts w:hint="eastAsia" w:eastAsia="宋体"/>
                <w:lang w:eastAsia="zh-CN"/>
              </w:rPr>
              <w:t>Subclause</w:t>
            </w:r>
            <w:r>
              <w:t xml:space="preserve"> 20.1.</w:t>
            </w:r>
          </w:p>
          <w:p>
            <w:pPr>
              <w:numPr>
                <w:ilvl w:val="0"/>
                <w:numId w:val="46"/>
              </w:numPr>
              <w:suppressAutoHyphens/>
              <w:overflowPunct w:val="0"/>
              <w:autoSpaceDE w:val="0"/>
              <w:autoSpaceDN w:val="0"/>
              <w:adjustRightInd w:val="0"/>
              <w:spacing w:after="180"/>
              <w:ind w:right="-72"/>
              <w:jc w:val="both"/>
              <w:textAlignment w:val="baseline"/>
            </w:pPr>
            <w:r>
              <w:t>The Employer modifies the Schedule of Other Contractors in a way that affects the work of the Contractor under the Contract.</w:t>
            </w:r>
          </w:p>
          <w:p>
            <w:pPr>
              <w:numPr>
                <w:ilvl w:val="0"/>
                <w:numId w:val="46"/>
              </w:numPr>
              <w:suppressAutoHyphens/>
              <w:overflowPunct w:val="0"/>
              <w:autoSpaceDE w:val="0"/>
              <w:autoSpaceDN w:val="0"/>
              <w:adjustRightInd w:val="0"/>
              <w:spacing w:after="180"/>
              <w:ind w:right="-72"/>
              <w:jc w:val="both"/>
              <w:textAlignment w:val="baseline"/>
            </w:pPr>
            <w:r>
              <w:t>The Project Manager orders a delay or does not issue Drawings, Specifications, or instructions required for execution of the Works on time.</w:t>
            </w:r>
          </w:p>
          <w:p>
            <w:pPr>
              <w:numPr>
                <w:ilvl w:val="0"/>
                <w:numId w:val="46"/>
              </w:numPr>
              <w:suppressAutoHyphens/>
              <w:overflowPunct w:val="0"/>
              <w:autoSpaceDE w:val="0"/>
              <w:autoSpaceDN w:val="0"/>
              <w:adjustRightInd w:val="0"/>
              <w:spacing w:after="180"/>
              <w:ind w:right="-72"/>
              <w:jc w:val="both"/>
              <w:textAlignment w:val="baseline"/>
            </w:pPr>
            <w:r>
              <w:t>The Project Manager instructs the Contractor to uncover or to carry out additional tests upon work, which is then found to have no Defects.</w:t>
            </w:r>
          </w:p>
          <w:p>
            <w:pPr>
              <w:numPr>
                <w:ilvl w:val="0"/>
                <w:numId w:val="46"/>
              </w:numPr>
              <w:suppressAutoHyphens/>
              <w:overflowPunct w:val="0"/>
              <w:autoSpaceDE w:val="0"/>
              <w:autoSpaceDN w:val="0"/>
              <w:adjustRightInd w:val="0"/>
              <w:spacing w:after="180"/>
              <w:ind w:right="-72"/>
              <w:jc w:val="both"/>
              <w:textAlignment w:val="baseline"/>
            </w:pPr>
            <w:r>
              <w:t>The Project Manager unreasonably does not approve a subcontract to be let.</w:t>
            </w:r>
          </w:p>
          <w:p>
            <w:pPr>
              <w:numPr>
                <w:ilvl w:val="0"/>
                <w:numId w:val="46"/>
              </w:numPr>
              <w:suppressAutoHyphens/>
              <w:overflowPunct w:val="0"/>
              <w:autoSpaceDE w:val="0"/>
              <w:autoSpaceDN w:val="0"/>
              <w:adjustRightInd w:val="0"/>
              <w:spacing w:after="180"/>
              <w:ind w:right="-72"/>
              <w:jc w:val="both"/>
              <w:textAlignment w:val="baseline"/>
            </w:pPr>
            <w:r>
              <w:t xml:space="preserve">Ground conditions are substantially more adverse than could reasonably have been assumed before </w:t>
            </w:r>
            <w:r>
              <w:rPr>
                <w:rFonts w:hint="eastAsia" w:eastAsia="宋体"/>
                <w:lang w:eastAsia="zh-CN"/>
              </w:rPr>
              <w:t>visual inspection</w:t>
            </w:r>
            <w:r>
              <w:t xml:space="preserve"> from the information issued to bidders (including the Site Investigation Reports).</w:t>
            </w:r>
          </w:p>
          <w:p>
            <w:pPr>
              <w:numPr>
                <w:ilvl w:val="0"/>
                <w:numId w:val="46"/>
              </w:numPr>
              <w:suppressAutoHyphens/>
              <w:overflowPunct w:val="0"/>
              <w:autoSpaceDE w:val="0"/>
              <w:autoSpaceDN w:val="0"/>
              <w:adjustRightInd w:val="0"/>
              <w:spacing w:after="180"/>
              <w:ind w:left="1094" w:right="-72" w:hanging="547"/>
              <w:jc w:val="both"/>
              <w:textAlignment w:val="baseline"/>
            </w:pPr>
            <w:r>
              <w:t>The Project Manager gives an instruction for dealing with an unforeseen condition, caused by the Employer, or additional work required for safety or other reasons.</w:t>
            </w:r>
          </w:p>
          <w:p>
            <w:pPr>
              <w:numPr>
                <w:ilvl w:val="0"/>
                <w:numId w:val="46"/>
              </w:numPr>
              <w:suppressAutoHyphens/>
              <w:overflowPunct w:val="0"/>
              <w:autoSpaceDE w:val="0"/>
              <w:autoSpaceDN w:val="0"/>
              <w:adjustRightInd w:val="0"/>
              <w:spacing w:after="180"/>
              <w:ind w:left="1094" w:right="-72" w:hanging="547"/>
              <w:jc w:val="both"/>
              <w:textAlignment w:val="baseline"/>
            </w:pPr>
            <w:r>
              <w:t>Other contractors, public authorities, utilities, or the Employer does not work within the dates and other constraints stated in the Contract, and they cause delay or extra cost to the Contractor.</w:t>
            </w:r>
          </w:p>
          <w:p>
            <w:pPr>
              <w:numPr>
                <w:ilvl w:val="0"/>
                <w:numId w:val="46"/>
              </w:numPr>
              <w:suppressAutoHyphens/>
              <w:overflowPunct w:val="0"/>
              <w:autoSpaceDE w:val="0"/>
              <w:autoSpaceDN w:val="0"/>
              <w:adjustRightInd w:val="0"/>
              <w:spacing w:after="180"/>
              <w:ind w:left="1094" w:right="-72" w:hanging="547"/>
              <w:jc w:val="both"/>
              <w:textAlignment w:val="baseline"/>
            </w:pPr>
            <w:r>
              <w:t>The advance payment is delayed.</w:t>
            </w:r>
          </w:p>
          <w:p>
            <w:pPr>
              <w:numPr>
                <w:ilvl w:val="0"/>
                <w:numId w:val="46"/>
              </w:numPr>
              <w:suppressAutoHyphens/>
              <w:overflowPunct w:val="0"/>
              <w:autoSpaceDE w:val="0"/>
              <w:autoSpaceDN w:val="0"/>
              <w:adjustRightInd w:val="0"/>
              <w:spacing w:after="180"/>
              <w:ind w:left="1094" w:right="-72" w:hanging="547"/>
              <w:jc w:val="both"/>
              <w:textAlignment w:val="baseline"/>
            </w:pPr>
            <w:r>
              <w:t>The effects on the Contractor of any of the Employer’s Risks.</w:t>
            </w:r>
          </w:p>
          <w:p>
            <w:pPr>
              <w:numPr>
                <w:ilvl w:val="0"/>
                <w:numId w:val="46"/>
              </w:numPr>
              <w:suppressAutoHyphens/>
              <w:overflowPunct w:val="0"/>
              <w:autoSpaceDE w:val="0"/>
              <w:autoSpaceDN w:val="0"/>
              <w:adjustRightInd w:val="0"/>
              <w:spacing w:after="180"/>
              <w:ind w:left="1094" w:right="-72" w:hanging="547"/>
              <w:jc w:val="both"/>
              <w:textAlignment w:val="baseline"/>
            </w:pPr>
            <w:r>
              <w:t>The Project Manager unreasonably delays issuing a Certificate of Completion.</w:t>
            </w:r>
          </w:p>
          <w:p>
            <w:pPr>
              <w:numPr>
                <w:ilvl w:val="1"/>
                <w:numId w:val="38"/>
              </w:numPr>
              <w:suppressAutoHyphens/>
              <w:overflowPunct w:val="0"/>
              <w:autoSpaceDE w:val="0"/>
              <w:autoSpaceDN w:val="0"/>
              <w:adjustRightInd w:val="0"/>
              <w:spacing w:after="200"/>
              <w:ind w:right="-72"/>
              <w:jc w:val="both"/>
              <w:textAlignment w:val="baseline"/>
            </w:pPr>
            <w: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pPr>
              <w:numPr>
                <w:ilvl w:val="1"/>
                <w:numId w:val="38"/>
              </w:numPr>
              <w:suppressAutoHyphens/>
              <w:overflowPunct w:val="0"/>
              <w:autoSpaceDE w:val="0"/>
              <w:autoSpaceDN w:val="0"/>
              <w:adjustRightInd w:val="0"/>
              <w:spacing w:after="200"/>
              <w:ind w:right="-72"/>
              <w:jc w:val="both"/>
              <w:textAlignment w:val="baseline"/>
            </w:pPr>
            <w: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pPr>
              <w:numPr>
                <w:ilvl w:val="1"/>
                <w:numId w:val="38"/>
              </w:numPr>
              <w:suppressAutoHyphens/>
              <w:overflowPunct w:val="0"/>
              <w:autoSpaceDE w:val="0"/>
              <w:autoSpaceDN w:val="0"/>
              <w:adjustRightInd w:val="0"/>
              <w:spacing w:after="200"/>
              <w:ind w:right="-72"/>
              <w:jc w:val="both"/>
              <w:textAlignment w:val="baseline"/>
            </w:pPr>
            <w:r>
              <w:t>The Contractor shall not be entitled to compensation to the extent that the Employer’s interests are adversely affected by the Contractor’s not having given early warning or not having cooperated with the Project Manager.</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86" w:name="_Toc473902960"/>
            <w:r>
              <w:t>Tax</w:t>
            </w:r>
            <w:bookmarkEnd w:id="586"/>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587" w:name="_Toc473902961"/>
            <w:r>
              <w:t>Currencies</w:t>
            </w:r>
            <w:bookmarkEnd w:id="587"/>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 xml:space="preserve">Where payments are made in currencies other than the currency of the Employer’s country </w:t>
            </w:r>
            <w:r>
              <w:rPr>
                <w:bCs/>
              </w:rPr>
              <w:t>specified in the PCC,</w:t>
            </w:r>
            <w:r>
              <w:t xml:space="preserve"> the exchange rates used for calculating the amounts to be paid shall be the exchange rates stated in the Contractor’s Bid.</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88" w:name="_Toc473902962"/>
            <w:r>
              <w:t>Price Adjustment</w:t>
            </w:r>
            <w:bookmarkEnd w:id="588"/>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Prices shall be adjusted for fluctuations in the cost of inputs only if provided for in the PCC. 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pPr>
              <w:spacing w:after="200"/>
              <w:ind w:right="-72"/>
              <w:jc w:val="center"/>
            </w:pPr>
            <w:r>
              <w:rPr>
                <w:b/>
              </w:rPr>
              <w:t>P</w:t>
            </w:r>
            <w:r>
              <w:rPr>
                <w:b/>
                <w:vertAlign w:val="subscript"/>
              </w:rPr>
              <w:t>c</w:t>
            </w:r>
            <w:r>
              <w:rPr>
                <w:b/>
              </w:rPr>
              <w:t xml:space="preserve"> = A</w:t>
            </w:r>
            <w:r>
              <w:rPr>
                <w:b/>
                <w:vertAlign w:val="subscript"/>
              </w:rPr>
              <w:t>c</w:t>
            </w:r>
            <w:r>
              <w:rPr>
                <w:b/>
              </w:rPr>
              <w:t xml:space="preserve"> + B</w:t>
            </w:r>
            <w:r>
              <w:rPr>
                <w:b/>
                <w:vertAlign w:val="subscript"/>
              </w:rPr>
              <w:t>c</w:t>
            </w:r>
            <w:r>
              <w:rPr>
                <w:b/>
              </w:rPr>
              <w:t xml:space="preserve">  Imc/Ioc</w:t>
            </w:r>
          </w:p>
          <w:p>
            <w:pPr>
              <w:tabs>
                <w:tab w:val="left" w:pos="1080"/>
              </w:tabs>
              <w:spacing w:after="200"/>
              <w:ind w:left="1080" w:right="-72" w:hanging="540"/>
            </w:pPr>
            <w:r>
              <w:t>where:</w:t>
            </w:r>
          </w:p>
          <w:p>
            <w:pPr>
              <w:tabs>
                <w:tab w:val="left" w:pos="1080"/>
              </w:tabs>
              <w:spacing w:after="200"/>
              <w:ind w:left="1080" w:right="-72" w:hanging="540"/>
              <w:rPr>
                <w:rFonts w:eastAsia="宋体"/>
                <w:lang w:eastAsia="zh-CN"/>
              </w:rPr>
            </w:pPr>
            <w:r>
              <w:tab/>
            </w:r>
            <w:r>
              <w:t>P</w:t>
            </w:r>
            <w:r>
              <w:rPr>
                <w:vertAlign w:val="subscript"/>
              </w:rPr>
              <w:t>c</w:t>
            </w:r>
            <w:r>
              <w:t xml:space="preserve"> is the adjustment factor for the portion of the Contract Price payable in a specific currency “c”</w:t>
            </w:r>
            <w:r>
              <w:rPr>
                <w:rFonts w:hint="eastAsia" w:eastAsia="宋体"/>
                <w:lang w:eastAsia="zh-CN"/>
              </w:rPr>
              <w:t>.</w:t>
            </w:r>
          </w:p>
          <w:p>
            <w:pPr>
              <w:tabs>
                <w:tab w:val="left" w:pos="1080"/>
              </w:tabs>
              <w:spacing w:after="200"/>
              <w:ind w:left="1080" w:right="-72" w:hanging="540"/>
              <w:jc w:val="both"/>
            </w:pPr>
            <w:r>
              <w:tab/>
            </w:r>
            <w:r>
              <w:t>A</w:t>
            </w:r>
            <w:r>
              <w:rPr>
                <w:vertAlign w:val="subscript"/>
              </w:rPr>
              <w:t>c</w:t>
            </w:r>
            <w:r>
              <w:t xml:space="preserve"> and B</w:t>
            </w:r>
            <w:r>
              <w:rPr>
                <w:vertAlign w:val="subscript"/>
              </w:rPr>
              <w:t>c</w:t>
            </w:r>
            <w:r>
              <w:t xml:space="preserve"> </w:t>
            </w:r>
            <w:r>
              <w:rPr>
                <w:rStyle w:val="66"/>
              </w:rPr>
              <w:footnoteReference w:id="20"/>
            </w:r>
            <w:r>
              <w:t xml:space="preserve"> are coefficients </w:t>
            </w:r>
            <w:r>
              <w:rPr>
                <w:bCs/>
              </w:rPr>
              <w:t>specified in the PCC,</w:t>
            </w:r>
            <w:r>
              <w:t xml:space="preserve"> representing the nonadjustable and adjustable portions, respectively, of the Contract Price payable in that specific currency “c”</w:t>
            </w:r>
            <w:r>
              <w:rPr>
                <w:rFonts w:hint="eastAsia" w:eastAsia="宋体"/>
                <w:lang w:eastAsia="zh-CN"/>
              </w:rPr>
              <w:t>;</w:t>
            </w:r>
            <w:r>
              <w:t xml:space="preserve"> and</w:t>
            </w:r>
          </w:p>
          <w:p>
            <w:pPr>
              <w:tabs>
                <w:tab w:val="left" w:pos="1080"/>
              </w:tabs>
              <w:spacing w:after="200"/>
              <w:ind w:left="1080" w:right="-72" w:hanging="540"/>
              <w:jc w:val="both"/>
              <w:rPr>
                <w:rFonts w:eastAsia="宋体"/>
                <w:spacing w:val="-4"/>
                <w:lang w:eastAsia="zh-CN"/>
              </w:rPr>
            </w:pPr>
            <w:r>
              <w:tab/>
            </w:r>
            <w:r>
              <w:rPr>
                <w:spacing w:val="-4"/>
              </w:rPr>
              <w:t>Imc is the index prevailing at the end of the month being invoiced and Ioc is the index prevailing 28 days before Bid opening for inputs payable; both in the specific currency “c”</w:t>
            </w:r>
            <w:r>
              <w:rPr>
                <w:rFonts w:hint="eastAsia" w:eastAsia="宋体"/>
                <w:spacing w:val="-4"/>
                <w:lang w:eastAsia="zh-CN"/>
              </w:rPr>
              <w:t>.</w:t>
            </w:r>
          </w:p>
          <w:p>
            <w:pPr>
              <w:numPr>
                <w:ilvl w:val="1"/>
                <w:numId w:val="38"/>
              </w:numPr>
              <w:suppressAutoHyphens/>
              <w:overflowPunct w:val="0"/>
              <w:autoSpaceDE w:val="0"/>
              <w:autoSpaceDN w:val="0"/>
              <w:adjustRightInd w:val="0"/>
              <w:spacing w:after="200"/>
              <w:ind w:right="-72"/>
              <w:jc w:val="both"/>
              <w:textAlignment w:val="baseline"/>
            </w:pPr>
            <w:r>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89" w:name="_Toc473902963"/>
            <w:r>
              <w:t>Retention</w:t>
            </w:r>
            <w:bookmarkEnd w:id="589"/>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 xml:space="preserve">The Employer shall retain from each payment due to the Contractor the proportion </w:t>
            </w:r>
            <w:r>
              <w:rPr>
                <w:bCs/>
              </w:rPr>
              <w:t>stated in the PCC</w:t>
            </w:r>
            <w:r>
              <w:t xml:space="preserve"> until Completion of the whole of the Works.</w:t>
            </w:r>
          </w:p>
          <w:p>
            <w:pPr>
              <w:numPr>
                <w:ilvl w:val="1"/>
                <w:numId w:val="38"/>
              </w:numPr>
              <w:suppressAutoHyphens/>
              <w:overflowPunct w:val="0"/>
              <w:autoSpaceDE w:val="0"/>
              <w:autoSpaceDN w:val="0"/>
              <w:adjustRightInd w:val="0"/>
              <w:spacing w:after="200"/>
              <w:ind w:right="-72"/>
              <w:jc w:val="both"/>
              <w:textAlignment w:val="baseline"/>
            </w:pPr>
            <w:r>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90" w:name="_Toc473902964"/>
            <w:r>
              <w:t>Liquidated Damages</w:t>
            </w:r>
            <w:bookmarkEnd w:id="590"/>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 xml:space="preserve">The Contractor shall pay liquidated damages to the Employer at the rate per day </w:t>
            </w:r>
            <w:r>
              <w:rPr>
                <w:bCs/>
              </w:rPr>
              <w:t>stated in the PCC</w:t>
            </w:r>
            <w:r>
              <w:t xml:space="preserve"> for each day that the Completion Date is later than the Intended Completion Date.  The total amount of liquidated damages shall not exceed the amount </w:t>
            </w:r>
            <w:r>
              <w:rPr>
                <w:bCs/>
              </w:rPr>
              <w:t xml:space="preserve">defined in the </w:t>
            </w:r>
            <w:r>
              <w:rPr>
                <w:rFonts w:hint="eastAsia" w:eastAsia="宋体"/>
                <w:bCs/>
                <w:lang w:eastAsia="zh-CN"/>
              </w:rPr>
              <w:t>Contract</w:t>
            </w:r>
            <w:r>
              <w:rPr>
                <w:bCs/>
              </w:rPr>
              <w:t>.</w:t>
            </w:r>
            <w:r>
              <w:t xml:space="preserve"> The Employer may deduct liquidated damages from payments due to the Contractor.  Payment of liquidated damages shall not affect the Contractor’s liabilities.</w:t>
            </w:r>
          </w:p>
          <w:p>
            <w:pPr>
              <w:numPr>
                <w:ilvl w:val="1"/>
                <w:numId w:val="38"/>
              </w:numPr>
              <w:suppressAutoHyphens/>
              <w:overflowPunct w:val="0"/>
              <w:autoSpaceDE w:val="0"/>
              <w:autoSpaceDN w:val="0"/>
              <w:adjustRightInd w:val="0"/>
              <w:spacing w:after="200"/>
              <w:ind w:right="-72"/>
              <w:jc w:val="both"/>
              <w:textAlignment w:val="baseline"/>
            </w:pPr>
            <w:r>
              <w:t xml:space="preserve">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w:t>
            </w:r>
            <w:r>
              <w:rPr>
                <w:rFonts w:hint="eastAsia" w:eastAsia="宋体"/>
                <w:lang w:eastAsia="zh-CN"/>
              </w:rPr>
              <w:t>Subclause</w:t>
            </w:r>
            <w:r>
              <w:t xml:space="preserve"> 41.1.</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91" w:name="_Toc473902965"/>
            <w:r>
              <w:t>Bonus</w:t>
            </w:r>
            <w:bookmarkEnd w:id="591"/>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Contractor shall be paid a Bonus calculated at the rate per calendar day for each day (less any days for which the Contractor is paid for acceleration) that the Completion is earlier than the Intended Completion Date. The Project Manager shall certify that the Works are complete, although they may not be due to be complete.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92" w:name="_Toc473902966"/>
            <w:r>
              <w:t>Advance Payment</w:t>
            </w:r>
            <w:bookmarkEnd w:id="592"/>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 xml:space="preserve">The Employer shall make advance payment to the Contractor of the amounts </w:t>
            </w:r>
            <w:r>
              <w:rPr>
                <w:bCs/>
              </w:rPr>
              <w:t>stated in the PCC by the date stated in the PCC,</w:t>
            </w:r>
            <w:r>
              <w:rPr>
                <w:b/>
              </w:rPr>
              <w:t xml:space="preserve"> </w:t>
            </w:r>
            <w:r>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pPr>
              <w:numPr>
                <w:ilvl w:val="1"/>
                <w:numId w:val="38"/>
              </w:numPr>
              <w:suppressAutoHyphens/>
              <w:overflowPunct w:val="0"/>
              <w:autoSpaceDE w:val="0"/>
              <w:autoSpaceDN w:val="0"/>
              <w:adjustRightInd w:val="0"/>
              <w:spacing w:after="200"/>
              <w:ind w:right="-72"/>
              <w:jc w:val="both"/>
              <w:textAlignment w:val="baseline"/>
            </w:pPr>
            <w: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pPr>
              <w:numPr>
                <w:ilvl w:val="1"/>
                <w:numId w:val="38"/>
              </w:numPr>
              <w:suppressAutoHyphens/>
              <w:overflowPunct w:val="0"/>
              <w:autoSpaceDE w:val="0"/>
              <w:autoSpaceDN w:val="0"/>
              <w:adjustRightInd w:val="0"/>
              <w:spacing w:after="200"/>
              <w:ind w:right="-72"/>
              <w:jc w:val="both"/>
              <w:textAlignment w:val="baseline"/>
            </w:pPr>
            <w: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93" w:name="_Toc473902967"/>
            <w:r>
              <w:t>Securities</w:t>
            </w:r>
            <w:bookmarkEnd w:id="593"/>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 xml:space="preserve">The Performance Security shall be provided </w:t>
            </w:r>
            <w:r>
              <w:rPr>
                <w:rFonts w:hint="eastAsia" w:eastAsia="宋体"/>
                <w:lang w:eastAsia="zh-CN"/>
              </w:rPr>
              <w:t>for</w:t>
            </w:r>
            <w:r>
              <w:t xml:space="preserve"> the Employer no later than the date specified in the Letter of Acceptance and shall be issued in an amount </w:t>
            </w:r>
            <w:r>
              <w:rPr>
                <w:bCs/>
              </w:rPr>
              <w:t>specified in the PCC</w:t>
            </w:r>
            <w:r>
              <w:rPr>
                <w:b/>
              </w:rPr>
              <w:t>,</w:t>
            </w:r>
            <w: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594" w:name="_Toc473902968"/>
            <w:r>
              <w:t>Dayworks</w:t>
            </w:r>
            <w:bookmarkEnd w:id="594"/>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If applicable, the Dayworks rates in the Contractor’s Bid shall be used only when the Project Manager has given written instructions in advance for additional work to be paid for in that way.</w:t>
            </w:r>
          </w:p>
          <w:p>
            <w:pPr>
              <w:numPr>
                <w:ilvl w:val="1"/>
                <w:numId w:val="38"/>
              </w:numPr>
              <w:suppressAutoHyphens/>
              <w:overflowPunct w:val="0"/>
              <w:autoSpaceDE w:val="0"/>
              <w:autoSpaceDN w:val="0"/>
              <w:adjustRightInd w:val="0"/>
              <w:spacing w:after="200"/>
              <w:ind w:right="-72"/>
              <w:jc w:val="both"/>
              <w:textAlignment w:val="baseline"/>
            </w:pPr>
            <w:r>
              <w:t>All work to be paid for as Dayworks shall be recorded by the Contractor on forms approved by the Project Manager.  Each completed form shall be verified and signed by the Project Manager within two days of the work being done.</w:t>
            </w:r>
          </w:p>
          <w:p>
            <w:pPr>
              <w:numPr>
                <w:ilvl w:val="1"/>
                <w:numId w:val="38"/>
              </w:numPr>
              <w:suppressAutoHyphens/>
              <w:overflowPunct w:val="0"/>
              <w:autoSpaceDE w:val="0"/>
              <w:autoSpaceDN w:val="0"/>
              <w:adjustRightInd w:val="0"/>
              <w:spacing w:after="200"/>
              <w:ind w:right="-72"/>
              <w:jc w:val="both"/>
              <w:textAlignment w:val="baseline"/>
            </w:pPr>
            <w:r>
              <w:t>The Contractor shall be paid for Dayworks subject to obtaining signed Dayworks forms.</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95" w:name="_Toc473902969"/>
            <w:r>
              <w:t>Cost of Repairs</w:t>
            </w:r>
            <w:bookmarkEnd w:id="595"/>
          </w:p>
        </w:tc>
        <w:tc>
          <w:tcPr>
            <w:tcW w:w="6984"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Loss or damage to the Works or Materials to be incorporated in the Works shall be remedied by the Contractor at the Contractor’s cost if the loss or damage arises from the Contractor’s acts or omissions.</w:t>
            </w:r>
          </w:p>
        </w:tc>
      </w:tr>
    </w:tbl>
    <w:p>
      <w:pPr>
        <w:pStyle w:val="131"/>
      </w:pPr>
      <w:bookmarkStart w:id="596" w:name="_Toc473902970"/>
      <w:r>
        <w:t>E.  Finishing the Contract</w:t>
      </w:r>
      <w:bookmarkEnd w:id="596"/>
    </w:p>
    <w:tbl>
      <w:tblPr>
        <w:tblStyle w:val="59"/>
        <w:tblW w:w="9288" w:type="dxa"/>
        <w:tblInd w:w="0" w:type="dxa"/>
        <w:tblLayout w:type="fixed"/>
        <w:tblCellMar>
          <w:top w:w="0" w:type="dxa"/>
          <w:left w:w="108" w:type="dxa"/>
          <w:bottom w:w="0" w:type="dxa"/>
          <w:right w:w="108" w:type="dxa"/>
        </w:tblCellMar>
      </w:tblPr>
      <w:tblGrid>
        <w:gridCol w:w="2160"/>
        <w:gridCol w:w="7128"/>
      </w:tblGrid>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597" w:name="_Toc473902971"/>
            <w:r>
              <w:t>Completion</w:t>
            </w:r>
            <w:bookmarkEnd w:id="597"/>
          </w:p>
        </w:tc>
        <w:tc>
          <w:tcPr>
            <w:tcW w:w="7128"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Contractor shall request the Project Manager to issue a Certificate of Completion of the Works, and the Project Manager shall do so upon deciding that the whole of the Works is completed.</w:t>
            </w:r>
          </w:p>
        </w:tc>
      </w:tr>
      <w:tr>
        <w:tblPrEx>
          <w:tblCellMar>
            <w:top w:w="0" w:type="dxa"/>
            <w:left w:w="108" w:type="dxa"/>
            <w:bottom w:w="0" w:type="dxa"/>
            <w:right w:w="108" w:type="dxa"/>
          </w:tblCellMar>
        </w:tblPrEx>
        <w:trPr>
          <w:trHeight w:val="744" w:hRule="atLeast"/>
        </w:trPr>
        <w:tc>
          <w:tcPr>
            <w:tcW w:w="2160" w:type="dxa"/>
            <w:tcBorders>
              <w:top w:val="nil"/>
              <w:left w:val="nil"/>
              <w:bottom w:val="nil"/>
              <w:right w:val="nil"/>
            </w:tcBorders>
          </w:tcPr>
          <w:p>
            <w:pPr>
              <w:pStyle w:val="132"/>
              <w:numPr>
                <w:ilvl w:val="0"/>
                <w:numId w:val="38"/>
              </w:numPr>
            </w:pPr>
            <w:bookmarkStart w:id="598" w:name="_Toc473902972"/>
            <w:r>
              <w:t>Taking Over</w:t>
            </w:r>
            <w:bookmarkEnd w:id="598"/>
          </w:p>
        </w:tc>
        <w:tc>
          <w:tcPr>
            <w:tcW w:w="7128"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Employer shall take over the Site and the Works within seven days of the Project Manager’s issuing a certificate of Completion.</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599" w:name="_Toc473902973"/>
            <w:r>
              <w:t>Final Account</w:t>
            </w:r>
            <w:bookmarkEnd w:id="599"/>
          </w:p>
        </w:tc>
        <w:tc>
          <w:tcPr>
            <w:tcW w:w="7128"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600" w:name="_Toc473902974"/>
            <w:r>
              <w:t>Operating and Maintenance Manuals</w:t>
            </w:r>
            <w:bookmarkEnd w:id="600"/>
          </w:p>
        </w:tc>
        <w:tc>
          <w:tcPr>
            <w:tcW w:w="7128"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rPr>
                <w:bCs/>
              </w:rPr>
            </w:pPr>
            <w:r>
              <w:t xml:space="preserve">If “as built” Drawings and/or operating and maintenance manuals are required, the Contractor shall supply them by the dates </w:t>
            </w:r>
            <w:r>
              <w:rPr>
                <w:bCs/>
              </w:rPr>
              <w:t>stated in the PCC.</w:t>
            </w:r>
          </w:p>
          <w:p>
            <w:pPr>
              <w:numPr>
                <w:ilvl w:val="1"/>
                <w:numId w:val="38"/>
              </w:numPr>
              <w:suppressAutoHyphens/>
              <w:overflowPunct w:val="0"/>
              <w:autoSpaceDE w:val="0"/>
              <w:autoSpaceDN w:val="0"/>
              <w:adjustRightInd w:val="0"/>
              <w:spacing w:after="200"/>
              <w:ind w:right="-72"/>
              <w:jc w:val="both"/>
              <w:textAlignment w:val="baseline"/>
            </w:pPr>
            <w:r>
              <w:t xml:space="preserve">If the Contractor does not supply the Drawings and/or manuals by the dates </w:t>
            </w:r>
            <w:r>
              <w:rPr>
                <w:bCs/>
              </w:rPr>
              <w:t xml:space="preserve">stated in the PCC pursuant to GCC </w:t>
            </w:r>
            <w:r>
              <w:rPr>
                <w:rFonts w:hint="eastAsia" w:eastAsia="宋体"/>
                <w:bCs/>
                <w:lang w:eastAsia="zh-CN"/>
              </w:rPr>
              <w:t>Subclause</w:t>
            </w:r>
            <w:r>
              <w:rPr>
                <w:bCs/>
              </w:rPr>
              <w:t xml:space="preserve"> 56.1, or they do not receive the Project Manager’s approval, the Project Manager shall withhold the amount stated in the PCC</w:t>
            </w:r>
            <w:r>
              <w:rPr>
                <w:b/>
              </w:rPr>
              <w:t xml:space="preserve"> </w:t>
            </w:r>
            <w:r>
              <w:t>from payments due to the Contractor.</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pageBreakBefore/>
              <w:numPr>
                <w:ilvl w:val="0"/>
                <w:numId w:val="38"/>
              </w:numPr>
              <w:tabs>
                <w:tab w:val="clear" w:pos="540"/>
              </w:tabs>
              <w:ind w:left="360" w:hanging="360"/>
            </w:pPr>
            <w:bookmarkStart w:id="601" w:name="_Toc473902975"/>
            <w:r>
              <w:t>Termination</w:t>
            </w:r>
            <w:bookmarkEnd w:id="601"/>
          </w:p>
        </w:tc>
        <w:tc>
          <w:tcPr>
            <w:tcW w:w="7128" w:type="dxa"/>
            <w:tcBorders>
              <w:top w:val="nil"/>
              <w:left w:val="nil"/>
              <w:bottom w:val="nil"/>
              <w:right w:val="nil"/>
            </w:tcBorders>
          </w:tcPr>
          <w:p>
            <w:pPr>
              <w:numPr>
                <w:ilvl w:val="1"/>
                <w:numId w:val="38"/>
              </w:numPr>
              <w:suppressAutoHyphens/>
              <w:overflowPunct w:val="0"/>
              <w:autoSpaceDE w:val="0"/>
              <w:autoSpaceDN w:val="0"/>
              <w:adjustRightInd w:val="0"/>
              <w:spacing w:after="220"/>
              <w:ind w:right="-72"/>
              <w:jc w:val="both"/>
              <w:textAlignment w:val="baseline"/>
            </w:pPr>
            <w:r>
              <w:t>The Employer or the Contractor may terminate the Contract if the other party causes a fundamental breach of the Contract.</w:t>
            </w:r>
          </w:p>
          <w:p>
            <w:pPr>
              <w:numPr>
                <w:ilvl w:val="1"/>
                <w:numId w:val="38"/>
              </w:numPr>
              <w:suppressAutoHyphens/>
              <w:overflowPunct w:val="0"/>
              <w:autoSpaceDE w:val="0"/>
              <w:autoSpaceDN w:val="0"/>
              <w:adjustRightInd w:val="0"/>
              <w:spacing w:after="220"/>
              <w:ind w:right="-72"/>
              <w:jc w:val="both"/>
              <w:textAlignment w:val="baseline"/>
            </w:pPr>
            <w:r>
              <w:t>Fundamental breaches of Contract shall include but not be limited to:</w:t>
            </w:r>
          </w:p>
          <w:p>
            <w:pPr>
              <w:numPr>
                <w:ilvl w:val="0"/>
                <w:numId w:val="47"/>
              </w:numPr>
              <w:suppressAutoHyphens/>
              <w:overflowPunct w:val="0"/>
              <w:autoSpaceDE w:val="0"/>
              <w:autoSpaceDN w:val="0"/>
              <w:adjustRightInd w:val="0"/>
              <w:spacing w:after="200"/>
              <w:ind w:right="-72"/>
              <w:jc w:val="both"/>
              <w:textAlignment w:val="baseline"/>
            </w:pPr>
            <w:r>
              <w:t>the Contractor stops work for 28 days when no stoppage of work is shown on the current Program and the stoppage has not been authorized by the Project Manager;</w:t>
            </w:r>
          </w:p>
          <w:p>
            <w:pPr>
              <w:numPr>
                <w:ilvl w:val="0"/>
                <w:numId w:val="47"/>
              </w:numPr>
              <w:suppressAutoHyphens/>
              <w:overflowPunct w:val="0"/>
              <w:autoSpaceDE w:val="0"/>
              <w:autoSpaceDN w:val="0"/>
              <w:adjustRightInd w:val="0"/>
              <w:spacing w:after="200"/>
              <w:ind w:right="-72"/>
              <w:jc w:val="both"/>
              <w:textAlignment w:val="baseline"/>
            </w:pPr>
            <w:r>
              <w:t>the Project Manager instructs the Contractor to delay the progress of the Works, and the instruction is not withdrawn within 28 days;</w:t>
            </w:r>
          </w:p>
          <w:p>
            <w:pPr>
              <w:numPr>
                <w:ilvl w:val="0"/>
                <w:numId w:val="47"/>
              </w:numPr>
              <w:suppressAutoHyphens/>
              <w:overflowPunct w:val="0"/>
              <w:autoSpaceDE w:val="0"/>
              <w:autoSpaceDN w:val="0"/>
              <w:adjustRightInd w:val="0"/>
              <w:spacing w:after="200"/>
              <w:ind w:right="-72"/>
              <w:jc w:val="both"/>
              <w:textAlignment w:val="baseline"/>
            </w:pPr>
            <w:r>
              <w:t>the Employer or the Contractor is made bankrupt or goes into liquidation;</w:t>
            </w:r>
          </w:p>
          <w:p>
            <w:pPr>
              <w:numPr>
                <w:ilvl w:val="0"/>
                <w:numId w:val="47"/>
              </w:numPr>
              <w:suppressAutoHyphens/>
              <w:overflowPunct w:val="0"/>
              <w:autoSpaceDE w:val="0"/>
              <w:autoSpaceDN w:val="0"/>
              <w:adjustRightInd w:val="0"/>
              <w:spacing w:after="200"/>
              <w:ind w:right="-72"/>
              <w:jc w:val="both"/>
              <w:textAlignment w:val="baseline"/>
            </w:pPr>
            <w:r>
              <w:t>a payment certified by the Project Manager is not paid by the Employer to the Contractor within 84 days of the date of the Project Manager’s certificate;</w:t>
            </w:r>
          </w:p>
          <w:p>
            <w:pPr>
              <w:numPr>
                <w:ilvl w:val="0"/>
                <w:numId w:val="47"/>
              </w:numPr>
              <w:suppressAutoHyphens/>
              <w:overflowPunct w:val="0"/>
              <w:autoSpaceDE w:val="0"/>
              <w:autoSpaceDN w:val="0"/>
              <w:adjustRightInd w:val="0"/>
              <w:spacing w:after="200"/>
              <w:ind w:right="-72"/>
              <w:jc w:val="both"/>
              <w:textAlignment w:val="baseline"/>
            </w:pPr>
            <w:r>
              <w:t>the Project Manager gives Notice that failure to correct a particular Defect is a fundamental breach of Contract and the Contractor fails to correct it within a reasonable period of time determined by the Project Manager;</w:t>
            </w:r>
          </w:p>
          <w:p>
            <w:pPr>
              <w:numPr>
                <w:ilvl w:val="0"/>
                <w:numId w:val="47"/>
              </w:numPr>
              <w:suppressAutoHyphens/>
              <w:overflowPunct w:val="0"/>
              <w:autoSpaceDE w:val="0"/>
              <w:autoSpaceDN w:val="0"/>
              <w:adjustRightInd w:val="0"/>
              <w:spacing w:after="200"/>
              <w:ind w:right="-72"/>
              <w:jc w:val="both"/>
              <w:textAlignment w:val="baseline"/>
              <w:rPr>
                <w:spacing w:val="-4"/>
              </w:rPr>
            </w:pPr>
            <w:r>
              <w:rPr>
                <w:spacing w:val="-4"/>
              </w:rPr>
              <w:t>the Contractor does not maintain a Security, which is required;</w:t>
            </w:r>
            <w:r>
              <w:rPr>
                <w:rFonts w:hint="eastAsia" w:eastAsia="宋体"/>
                <w:spacing w:val="-4"/>
                <w:lang w:eastAsia="zh-CN"/>
              </w:rPr>
              <w:t xml:space="preserve"> and</w:t>
            </w:r>
            <w:r>
              <w:rPr>
                <w:spacing w:val="-4"/>
              </w:rPr>
              <w:t xml:space="preserve"> </w:t>
            </w:r>
          </w:p>
          <w:p>
            <w:pPr>
              <w:numPr>
                <w:ilvl w:val="0"/>
                <w:numId w:val="47"/>
              </w:numPr>
              <w:suppressAutoHyphens/>
              <w:overflowPunct w:val="0"/>
              <w:autoSpaceDE w:val="0"/>
              <w:autoSpaceDN w:val="0"/>
              <w:adjustRightInd w:val="0"/>
              <w:spacing w:after="200"/>
              <w:ind w:right="-72"/>
              <w:jc w:val="both"/>
              <w:textAlignment w:val="baseline"/>
            </w:pPr>
            <w:r>
              <w:t>the Contractor has delayed the completion of the Works by the number of days for which the maximum amount of liquidated damages can be paid; or</w:t>
            </w:r>
          </w:p>
          <w:p>
            <w:pPr>
              <w:numPr>
                <w:ilvl w:val="0"/>
                <w:numId w:val="47"/>
              </w:numPr>
              <w:suppressAutoHyphens/>
              <w:overflowPunct w:val="0"/>
              <w:autoSpaceDE w:val="0"/>
              <w:autoSpaceDN w:val="0"/>
              <w:adjustRightInd w:val="0"/>
              <w:spacing w:after="200"/>
              <w:ind w:right="-72"/>
              <w:jc w:val="both"/>
              <w:textAlignment w:val="baseline"/>
            </w:pPr>
            <w:r>
              <w:t>if the Contractor, in the judgment of the Employer, has engaged in corrupt, fraudulent, collusive, coercive or obstructive practices, in competing for or in executing the Contract, then the Client may, after giving fourteen (14) days written notice to the Contractor, terminate the Contract and expel him from the Site.</w:t>
            </w:r>
          </w:p>
          <w:p>
            <w:pPr>
              <w:numPr>
                <w:ilvl w:val="1"/>
                <w:numId w:val="38"/>
              </w:numPr>
              <w:suppressAutoHyphens/>
              <w:overflowPunct w:val="0"/>
              <w:autoSpaceDE w:val="0"/>
              <w:autoSpaceDN w:val="0"/>
              <w:adjustRightInd w:val="0"/>
              <w:spacing w:after="220"/>
              <w:ind w:right="-72"/>
              <w:jc w:val="both"/>
              <w:textAlignment w:val="baseline"/>
            </w:pPr>
            <w:r>
              <w:t xml:space="preserve">When either party to the Contract gives notice of a breach of Contract to the Project Manager for a cause other than those listed under GCC </w:t>
            </w:r>
            <w:r>
              <w:rPr>
                <w:rFonts w:hint="eastAsia" w:eastAsia="宋体"/>
                <w:lang w:eastAsia="zh-CN"/>
              </w:rPr>
              <w:t>Subclause</w:t>
            </w:r>
            <w:r>
              <w:t xml:space="preserve"> 56.2 above, the Project Manager shall decide whether the breach is fundamental or not.</w:t>
            </w:r>
          </w:p>
          <w:p>
            <w:pPr>
              <w:numPr>
                <w:ilvl w:val="1"/>
                <w:numId w:val="38"/>
              </w:numPr>
              <w:suppressAutoHyphens/>
              <w:overflowPunct w:val="0"/>
              <w:autoSpaceDE w:val="0"/>
              <w:autoSpaceDN w:val="0"/>
              <w:adjustRightInd w:val="0"/>
              <w:spacing w:after="220"/>
              <w:ind w:right="-72"/>
              <w:jc w:val="both"/>
              <w:textAlignment w:val="baseline"/>
            </w:pPr>
            <w:r>
              <w:t>Notwithstanding the above, the Employer may terminate the Contract for convenience.</w:t>
            </w:r>
          </w:p>
          <w:p>
            <w:pPr>
              <w:numPr>
                <w:ilvl w:val="1"/>
                <w:numId w:val="38"/>
              </w:numPr>
              <w:suppressAutoHyphens/>
              <w:overflowPunct w:val="0"/>
              <w:autoSpaceDE w:val="0"/>
              <w:autoSpaceDN w:val="0"/>
              <w:adjustRightInd w:val="0"/>
              <w:spacing w:after="220"/>
              <w:ind w:right="-72"/>
              <w:jc w:val="both"/>
              <w:textAlignment w:val="baseline"/>
            </w:pPr>
            <w:r>
              <w:t>If the Contract is terminated, the Contractor shall stop work immediately, make the Site safe and secure, and leave the Site as soon as reasonably possible.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602" w:name="_Toc473902976"/>
            <w:r>
              <w:t>Payment upon Termination</w:t>
            </w:r>
            <w:bookmarkEnd w:id="602"/>
          </w:p>
        </w:tc>
        <w:tc>
          <w:tcPr>
            <w:tcW w:w="7128"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w:t>
            </w:r>
            <w:r>
              <w:rPr>
                <w:bCs/>
              </w:rPr>
              <w:t>.</w:t>
            </w:r>
            <w:r>
              <w:t xml:space="preserve"> Additional Liquidated Damages shall not apply.  If the total amount due to the Employer exceeds any payment due to the Contractor, the difference shall be a debt payable to the Employer.</w:t>
            </w:r>
          </w:p>
          <w:p>
            <w:pPr>
              <w:numPr>
                <w:ilvl w:val="1"/>
                <w:numId w:val="38"/>
              </w:numPr>
              <w:suppressAutoHyphens/>
              <w:overflowPunct w:val="0"/>
              <w:autoSpaceDE w:val="0"/>
              <w:autoSpaceDN w:val="0"/>
              <w:adjustRightInd w:val="0"/>
              <w:spacing w:after="200"/>
              <w:ind w:right="-72"/>
              <w:jc w:val="both"/>
              <w:textAlignment w:val="baseline"/>
            </w:pPr>
            <w: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pPr>
            <w:bookmarkStart w:id="603" w:name="_Toc473902977"/>
            <w:r>
              <w:t>Property</w:t>
            </w:r>
            <w:bookmarkEnd w:id="603"/>
          </w:p>
        </w:tc>
        <w:tc>
          <w:tcPr>
            <w:tcW w:w="7128"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All Materials on the Site, Plant, Equipment, Temporary Works, and Works shall be deemed to be the property of the Employer if the Contract is terminated because of the Contractor’s default.</w:t>
            </w:r>
          </w:p>
        </w:tc>
      </w:tr>
      <w:tr>
        <w:tblPrEx>
          <w:tblCellMar>
            <w:top w:w="0" w:type="dxa"/>
            <w:left w:w="108" w:type="dxa"/>
            <w:bottom w:w="0" w:type="dxa"/>
            <w:right w:w="108" w:type="dxa"/>
          </w:tblCellMar>
        </w:tblPrEx>
        <w:tc>
          <w:tcPr>
            <w:tcW w:w="2160" w:type="dxa"/>
            <w:tcBorders>
              <w:top w:val="nil"/>
              <w:left w:val="nil"/>
              <w:bottom w:val="nil"/>
              <w:right w:val="nil"/>
            </w:tcBorders>
          </w:tcPr>
          <w:p>
            <w:pPr>
              <w:pStyle w:val="132"/>
              <w:numPr>
                <w:ilvl w:val="0"/>
                <w:numId w:val="38"/>
              </w:numPr>
              <w:tabs>
                <w:tab w:val="clear" w:pos="540"/>
              </w:tabs>
              <w:ind w:left="360" w:hanging="360"/>
            </w:pPr>
            <w:bookmarkStart w:id="604" w:name="_Toc473902978"/>
            <w:r>
              <w:t>Release from Performance</w:t>
            </w:r>
            <w:bookmarkEnd w:id="604"/>
          </w:p>
        </w:tc>
        <w:tc>
          <w:tcPr>
            <w:tcW w:w="7128" w:type="dxa"/>
            <w:tcBorders>
              <w:top w:val="nil"/>
              <w:left w:val="nil"/>
              <w:bottom w:val="nil"/>
              <w:right w:val="nil"/>
            </w:tcBorders>
          </w:tcPr>
          <w:p>
            <w:pPr>
              <w:numPr>
                <w:ilvl w:val="1"/>
                <w:numId w:val="38"/>
              </w:numPr>
              <w:suppressAutoHyphens/>
              <w:overflowPunct w:val="0"/>
              <w:autoSpaceDE w:val="0"/>
              <w:autoSpaceDN w:val="0"/>
              <w:adjustRightInd w:val="0"/>
              <w:spacing w:after="200"/>
              <w:ind w:right="-72"/>
              <w:jc w:val="both"/>
              <w:textAlignment w:val="baseline"/>
            </w:pPr>
            <w: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tblPrEx>
          <w:tblCellMar>
            <w:top w:w="0" w:type="dxa"/>
            <w:left w:w="108" w:type="dxa"/>
            <w:bottom w:w="0" w:type="dxa"/>
            <w:right w:w="108" w:type="dxa"/>
          </w:tblCellMar>
        </w:tblPrEx>
        <w:trPr>
          <w:cantSplit/>
        </w:trPr>
        <w:tc>
          <w:tcPr>
            <w:tcW w:w="2160" w:type="dxa"/>
            <w:tcBorders>
              <w:top w:val="nil"/>
              <w:left w:val="nil"/>
              <w:bottom w:val="nil"/>
              <w:right w:val="nil"/>
            </w:tcBorders>
          </w:tcPr>
          <w:p>
            <w:pPr>
              <w:pStyle w:val="132"/>
              <w:numPr>
                <w:ilvl w:val="0"/>
                <w:numId w:val="38"/>
              </w:numPr>
              <w:tabs>
                <w:tab w:val="clear" w:pos="540"/>
              </w:tabs>
              <w:ind w:left="360" w:hanging="360"/>
            </w:pPr>
            <w:bookmarkStart w:id="605" w:name="_Toc473902979"/>
            <w:r>
              <w:t>Suspension of Bank Loan or Credit</w:t>
            </w:r>
            <w:bookmarkEnd w:id="605"/>
          </w:p>
        </w:tc>
        <w:tc>
          <w:tcPr>
            <w:tcW w:w="7128" w:type="dxa"/>
            <w:tcBorders>
              <w:top w:val="nil"/>
              <w:left w:val="nil"/>
              <w:bottom w:val="nil"/>
              <w:right w:val="nil"/>
            </w:tcBorders>
          </w:tcPr>
          <w:p>
            <w:pPr>
              <w:numPr>
                <w:ilvl w:val="1"/>
                <w:numId w:val="38"/>
              </w:numPr>
              <w:suppressAutoHyphens/>
              <w:overflowPunct w:val="0"/>
              <w:autoSpaceDE w:val="0"/>
              <w:autoSpaceDN w:val="0"/>
              <w:adjustRightInd w:val="0"/>
              <w:spacing w:after="120"/>
              <w:ind w:left="547" w:right="-72" w:hanging="547"/>
              <w:jc w:val="both"/>
              <w:textAlignment w:val="baseline"/>
            </w:pPr>
            <w:r>
              <w:t>In the event that the Bank suspends the Loan or Credit to the Employer, from which part of the payments to the Contractor are being made:</w:t>
            </w:r>
          </w:p>
          <w:p>
            <w:pPr>
              <w:numPr>
                <w:ilvl w:val="0"/>
                <w:numId w:val="48"/>
              </w:numPr>
              <w:suppressAutoHyphens/>
              <w:overflowPunct w:val="0"/>
              <w:autoSpaceDE w:val="0"/>
              <w:autoSpaceDN w:val="0"/>
              <w:adjustRightInd w:val="0"/>
              <w:spacing w:after="200"/>
              <w:ind w:right="-72"/>
              <w:jc w:val="both"/>
              <w:textAlignment w:val="baseline"/>
            </w:pPr>
            <w:r>
              <w:t>The Employer is obligated to notify the Contractor of such suspension within 7 days of having received the Bank’s suspension notice.</w:t>
            </w:r>
          </w:p>
          <w:p>
            <w:pPr>
              <w:numPr>
                <w:ilvl w:val="0"/>
                <w:numId w:val="48"/>
              </w:numPr>
              <w:suppressAutoHyphens/>
              <w:overflowPunct w:val="0"/>
              <w:autoSpaceDE w:val="0"/>
              <w:autoSpaceDN w:val="0"/>
              <w:adjustRightInd w:val="0"/>
              <w:spacing w:after="200"/>
              <w:ind w:right="-72"/>
              <w:jc w:val="both"/>
              <w:textAlignment w:val="baseline"/>
            </w:pPr>
            <w:r>
              <w:t xml:space="preserve">If the Contractor has not received sums due it within the 28 days for payment provided for in </w:t>
            </w:r>
            <w:r>
              <w:rPr>
                <w:rFonts w:hint="eastAsia" w:eastAsia="宋体"/>
                <w:lang w:eastAsia="zh-CN"/>
              </w:rPr>
              <w:t>Subclause</w:t>
            </w:r>
            <w:r>
              <w:t xml:space="preserve"> 40.1, the Contractor may immediately issue a 14-day termination notice.</w:t>
            </w:r>
          </w:p>
        </w:tc>
      </w:tr>
    </w:tbl>
    <w:p/>
    <w:p>
      <w:pPr>
        <w:autoSpaceDE w:val="0"/>
        <w:autoSpaceDN w:val="0"/>
        <w:adjustRightInd w:val="0"/>
        <w:spacing w:after="160"/>
        <w:ind w:left="1152" w:hanging="576"/>
        <w:jc w:val="both"/>
      </w:pPr>
    </w:p>
    <w:p>
      <w:pPr>
        <w:autoSpaceDE w:val="0"/>
        <w:autoSpaceDN w:val="0"/>
        <w:adjustRightInd w:val="0"/>
        <w:spacing w:after="160"/>
        <w:jc w:val="both"/>
        <w:rPr>
          <w:b/>
          <w:sz w:val="36"/>
          <w:szCs w:val="36"/>
        </w:rPr>
      </w:pPr>
      <w:r>
        <w:br w:type="page"/>
      </w:r>
      <w:r>
        <w:rPr>
          <w:b/>
          <w:sz w:val="36"/>
          <w:szCs w:val="36"/>
        </w:rPr>
        <w:t>APPENDIX B</w:t>
      </w:r>
    </w:p>
    <w:p>
      <w:pPr>
        <w:jc w:val="center"/>
        <w:rPr>
          <w:b/>
          <w:sz w:val="36"/>
          <w:szCs w:val="36"/>
        </w:rPr>
      </w:pPr>
    </w:p>
    <w:p>
      <w:pPr>
        <w:spacing w:before="240" w:after="240"/>
        <w:jc w:val="center"/>
        <w:rPr>
          <w:b/>
          <w:sz w:val="36"/>
          <w:szCs w:val="36"/>
        </w:rPr>
      </w:pPr>
      <w:r>
        <w:rPr>
          <w:b/>
          <w:sz w:val="36"/>
          <w:szCs w:val="36"/>
        </w:rPr>
        <w:t xml:space="preserve">Environmental, Social, Health and Safety (ESHS) </w:t>
      </w:r>
    </w:p>
    <w:p>
      <w:pPr>
        <w:spacing w:before="240" w:after="240"/>
        <w:jc w:val="center"/>
        <w:rPr>
          <w:b/>
          <w:sz w:val="36"/>
          <w:szCs w:val="36"/>
          <w:rtl/>
        </w:rPr>
      </w:pPr>
      <w:r>
        <w:rPr>
          <w:b/>
          <w:sz w:val="36"/>
          <w:szCs w:val="36"/>
        </w:rPr>
        <w:t>Metrics for Progress Reports</w:t>
      </w:r>
    </w:p>
    <w:p>
      <w:pPr>
        <w:spacing w:before="240" w:after="240"/>
        <w:rPr>
          <w:b/>
          <w:i/>
        </w:rPr>
      </w:pPr>
      <w:r>
        <w:rPr>
          <w:b/>
          <w:i/>
        </w:rPr>
        <w:t xml:space="preserve"> [Note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pPr>
        <w:pStyle w:val="195"/>
        <w:numPr>
          <w:ilvl w:val="0"/>
          <w:numId w:val="0"/>
        </w:numPr>
        <w:ind w:left="360"/>
      </w:pPr>
      <w:r>
        <w:t>Metrics for regular reporting:</w:t>
      </w:r>
    </w:p>
    <w:p>
      <w:pPr>
        <w:pStyle w:val="197"/>
        <w:numPr>
          <w:ilvl w:val="0"/>
          <w:numId w:val="49"/>
        </w:numPr>
      </w:pPr>
      <w:r>
        <w:rPr>
          <w:rFonts w:hint="eastAsia" w:eastAsia="宋体"/>
          <w:lang w:eastAsia="zh-CN"/>
        </w:rPr>
        <w:t>E</w:t>
      </w:r>
      <w:r>
        <w:t>nvironmental incidents or non-compliances with contract requirements, including contamination, pollution or damage to ground or water supplies;</w:t>
      </w:r>
    </w:p>
    <w:p>
      <w:pPr>
        <w:pStyle w:val="197"/>
      </w:pPr>
      <w:r>
        <w:rPr>
          <w:rFonts w:hint="eastAsia" w:eastAsia="宋体"/>
          <w:lang w:eastAsia="zh-CN"/>
        </w:rPr>
        <w:t>H</w:t>
      </w:r>
      <w:r>
        <w:t xml:space="preserve">ealth and safety incidents, accidents, injuries and all fatalities that require treatment; </w:t>
      </w:r>
    </w:p>
    <w:p>
      <w:pPr>
        <w:pStyle w:val="197"/>
      </w:pPr>
      <w:r>
        <w:rPr>
          <w:rFonts w:hint="eastAsia" w:eastAsia="宋体"/>
          <w:lang w:eastAsia="zh-CN"/>
        </w:rPr>
        <w:t>I</w:t>
      </w:r>
      <w:r>
        <w:t>nteractions with regulators:  identify agency, dates, subjects, outcomes (report the negative if none);</w:t>
      </w:r>
    </w:p>
    <w:p>
      <w:pPr>
        <w:pStyle w:val="197"/>
      </w:pPr>
      <w:r>
        <w:rPr>
          <w:rFonts w:hint="eastAsia" w:eastAsia="宋体"/>
          <w:lang w:eastAsia="zh-CN"/>
        </w:rPr>
        <w:t>S</w:t>
      </w:r>
      <w:r>
        <w:t xml:space="preserve">tatus of all permits and agreements: </w:t>
      </w:r>
    </w:p>
    <w:p>
      <w:pPr>
        <w:pStyle w:val="196"/>
      </w:pPr>
      <w:r>
        <w:t>work permits: number required, number received, actions taken for those not received;</w:t>
      </w:r>
    </w:p>
    <w:p>
      <w:pPr>
        <w:pStyle w:val="196"/>
      </w:pPr>
      <w:r>
        <w:t xml:space="preserve">status of permits and consents: </w:t>
      </w:r>
    </w:p>
    <w:p>
      <w:pPr>
        <w:pStyle w:val="198"/>
      </w:pPr>
      <w: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pPr>
        <w:pStyle w:val="198"/>
      </w:pPr>
      <w:r>
        <w:t>list areas with landowner agreements required (borrow and spoil areas, camp sites), dates of agreements, dates submitted to resident engineer (or equivalent);</w:t>
      </w:r>
    </w:p>
    <w:p>
      <w:pPr>
        <w:pStyle w:val="198"/>
      </w:pPr>
      <w:r>
        <w:t>identify major activities undertaken in each area this month and highlights of environmental and social protection (land clearing, boundary marking, topsoil salvage, traffic management, decommissioning planning, decommissioning implementation);</w:t>
      </w:r>
    </w:p>
    <w:p>
      <w:pPr>
        <w:pStyle w:val="198"/>
      </w:pPr>
      <w:r>
        <w:t>for quarries: status of relocation and compensation (completed, or details of monthly activities and current status).</w:t>
      </w:r>
    </w:p>
    <w:p>
      <w:pPr>
        <w:pStyle w:val="197"/>
      </w:pPr>
      <w:r>
        <w:rPr>
          <w:rFonts w:hint="eastAsia" w:eastAsia="宋体"/>
          <w:lang w:eastAsia="zh-CN"/>
        </w:rPr>
        <w:t>H</w:t>
      </w:r>
      <w:r>
        <w:t xml:space="preserve">ealth and safety supervision: </w:t>
      </w:r>
    </w:p>
    <w:p>
      <w:pPr>
        <w:pStyle w:val="196"/>
        <w:numPr>
          <w:ilvl w:val="0"/>
          <w:numId w:val="50"/>
        </w:numPr>
      </w:pPr>
      <w:r>
        <w:t xml:space="preserve">safety officer: number </w:t>
      </w:r>
      <w:r>
        <w:rPr>
          <w:rFonts w:hint="eastAsia" w:eastAsia="宋体"/>
          <w:lang w:eastAsia="zh-CN"/>
        </w:rPr>
        <w:t xml:space="preserve">of working </w:t>
      </w:r>
      <w:r>
        <w:t>days, number of full inspections &amp; partial inspections, reports to construction/project management;</w:t>
      </w:r>
    </w:p>
    <w:p>
      <w:pPr>
        <w:pStyle w:val="196"/>
        <w:numPr>
          <w:ilvl w:val="0"/>
          <w:numId w:val="50"/>
        </w:numPr>
      </w:pPr>
      <w:r>
        <w:t>number of workers, work hours, metric of PPE use (percentage of workers with full personal protection equipment (PPE), partial, etc.), worker violations observed (by type of violation, PPE or otherwise), warnings given, repeat warnings given, follow-up actions taken (if any);</w:t>
      </w:r>
    </w:p>
    <w:p>
      <w:pPr>
        <w:pStyle w:val="197"/>
      </w:pPr>
      <w:r>
        <w:rPr>
          <w:rFonts w:hint="eastAsia" w:eastAsia="宋体"/>
          <w:lang w:eastAsia="zh-CN"/>
        </w:rPr>
        <w:t>W</w:t>
      </w:r>
      <w:r>
        <w:t>orker accommodations:</w:t>
      </w:r>
    </w:p>
    <w:p>
      <w:pPr>
        <w:pStyle w:val="196"/>
        <w:numPr>
          <w:ilvl w:val="0"/>
          <w:numId w:val="50"/>
        </w:numPr>
      </w:pPr>
      <w:r>
        <w:t>number of expats housed in accommodations, number of locals;</w:t>
      </w:r>
    </w:p>
    <w:p>
      <w:pPr>
        <w:pStyle w:val="196"/>
        <w:numPr>
          <w:ilvl w:val="0"/>
          <w:numId w:val="50"/>
        </w:numPr>
      </w:pPr>
      <w:r>
        <w:t xml:space="preserve">date of last inspection, and highlights of inspection including status of accommodations’ compliance with national and local law and good practice, including sanitation, space, etc; </w:t>
      </w:r>
    </w:p>
    <w:p>
      <w:pPr>
        <w:pStyle w:val="196"/>
        <w:numPr>
          <w:ilvl w:val="0"/>
          <w:numId w:val="50"/>
        </w:numPr>
      </w:pPr>
      <w:r>
        <w:t>actions taken to recommend/require improved conditions, or to improve conditions.</w:t>
      </w:r>
    </w:p>
    <w:p>
      <w:pPr>
        <w:pStyle w:val="197"/>
      </w:pPr>
      <w:r>
        <w:t>HIV/AIDS: provider of health services, information and/or training, location of clinic, number of non-safety disease or illness treatments and diagnoses (no names to be provided);</w:t>
      </w:r>
    </w:p>
    <w:p>
      <w:pPr>
        <w:pStyle w:val="197"/>
      </w:pPr>
      <w:r>
        <w:rPr>
          <w:rFonts w:hint="eastAsia" w:eastAsia="宋体"/>
          <w:lang w:eastAsia="zh-CN"/>
        </w:rPr>
        <w:t>G</w:t>
      </w:r>
      <w:r>
        <w:t>ender (for expats and locals separately): number of female workers, percentage of workforce, gender issues raised and dealt with (cross-reference grievances or other sections as needed);</w:t>
      </w:r>
    </w:p>
    <w:p>
      <w:pPr>
        <w:pStyle w:val="197"/>
      </w:pPr>
      <w:r>
        <w:rPr>
          <w:rFonts w:hint="eastAsia" w:eastAsia="宋体"/>
          <w:lang w:eastAsia="zh-CN"/>
        </w:rPr>
        <w:t>T</w:t>
      </w:r>
      <w:r>
        <w:t>raining:</w:t>
      </w:r>
    </w:p>
    <w:p>
      <w:pPr>
        <w:pStyle w:val="196"/>
        <w:numPr>
          <w:ilvl w:val="0"/>
          <w:numId w:val="50"/>
        </w:numPr>
      </w:pPr>
      <w:r>
        <w:t>number of new workers, number receiving induction training, dates of induction training;</w:t>
      </w:r>
    </w:p>
    <w:p>
      <w:pPr>
        <w:pStyle w:val="196"/>
        <w:numPr>
          <w:ilvl w:val="0"/>
          <w:numId w:val="50"/>
        </w:numPr>
      </w:pPr>
      <w:r>
        <w:t>number and dates of toolbox talks, number of workers receiving Occupational Health and Safety (OHS), environmental and social training;</w:t>
      </w:r>
    </w:p>
    <w:p>
      <w:pPr>
        <w:pStyle w:val="196"/>
        <w:numPr>
          <w:ilvl w:val="0"/>
          <w:numId w:val="50"/>
        </w:numPr>
      </w:pPr>
      <w:r>
        <w:t>number and dates of HIV/AIDS sensitization training, no. workers receiving training (this month and in the past); same questions for gender sensitization, flaglady/flagman training.</w:t>
      </w:r>
    </w:p>
    <w:p>
      <w:pPr>
        <w:pStyle w:val="197"/>
      </w:pPr>
      <w:r>
        <w:rPr>
          <w:rFonts w:hint="eastAsia" w:eastAsia="宋体"/>
          <w:lang w:eastAsia="zh-CN"/>
        </w:rPr>
        <w:t>E</w:t>
      </w:r>
      <w:r>
        <w:t>nvironmental and social supervision:</w:t>
      </w:r>
    </w:p>
    <w:p>
      <w:pPr>
        <w:pStyle w:val="196"/>
        <w:numPr>
          <w:ilvl w:val="0"/>
          <w:numId w:val="50"/>
        </w:numPr>
      </w:pPr>
      <w: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pPr>
        <w:pStyle w:val="196"/>
      </w:pPr>
      <w: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pPr>
        <w:pStyle w:val="196"/>
      </w:pPr>
      <w:r>
        <w:t>community liaison person(s): days worked (hours community center open), number of people met, highlights of activities (issues raised, etc.), reports to environmental and/or social specialist /construction/site management.</w:t>
      </w:r>
    </w:p>
    <w:p>
      <w:pPr>
        <w:pStyle w:val="197"/>
      </w:pPr>
      <w:r>
        <w:t>Grievances: list this month’s and unresolved past grievances by date received, complainant, how received, to whom referred to for action, resolution and date (if completed), data resolution reported to complainant, any required follow-up(Cross-reference other sections as needed):</w:t>
      </w:r>
    </w:p>
    <w:p>
      <w:pPr>
        <w:pStyle w:val="196"/>
        <w:numPr>
          <w:ilvl w:val="0"/>
          <w:numId w:val="50"/>
        </w:numPr>
      </w:pPr>
      <w:r>
        <w:t>Worker grievances;</w:t>
      </w:r>
    </w:p>
    <w:p>
      <w:pPr>
        <w:pStyle w:val="196"/>
        <w:numPr>
          <w:ilvl w:val="0"/>
          <w:numId w:val="50"/>
        </w:numPr>
      </w:pPr>
      <w:r>
        <w:t>Community grievances</w:t>
      </w:r>
    </w:p>
    <w:p>
      <w:pPr>
        <w:pStyle w:val="197"/>
      </w:pPr>
      <w:r>
        <w:t>Traffic and vehicles/equipment:</w:t>
      </w:r>
    </w:p>
    <w:p>
      <w:pPr>
        <w:pStyle w:val="196"/>
        <w:numPr>
          <w:ilvl w:val="0"/>
          <w:numId w:val="50"/>
        </w:numPr>
      </w:pPr>
      <w:r>
        <w:t>traffic accidents involving project vehicles &amp; equipment: provide date, location, damage, cause, follow-up;</w:t>
      </w:r>
    </w:p>
    <w:p>
      <w:pPr>
        <w:pStyle w:val="196"/>
      </w:pPr>
      <w:r>
        <w:t xml:space="preserve">accidents involving non-project vehicles or property (also reported under immediate metrics): provide date, location, damage, cause, follow-up; </w:t>
      </w:r>
    </w:p>
    <w:p>
      <w:pPr>
        <w:pStyle w:val="196"/>
      </w:pPr>
      <w:r>
        <w:t>overall condition of vehicles/equipment (subjective judgment by environmentalist); non-routine repairs and maintenance needed to improve safety and/or environmental performance (to control smoke, etc.).</w:t>
      </w:r>
    </w:p>
    <w:p>
      <w:pPr>
        <w:pStyle w:val="197"/>
      </w:pPr>
      <w:r>
        <w:t>Environmental mitigations and issues (what has been done):</w:t>
      </w:r>
    </w:p>
    <w:p>
      <w:pPr>
        <w:pStyle w:val="196"/>
        <w:numPr>
          <w:ilvl w:val="0"/>
          <w:numId w:val="50"/>
        </w:numPr>
      </w:pPr>
      <w:r>
        <w:t xml:space="preserve">dust: number of </w:t>
      </w:r>
      <w:bookmarkStart w:id="606" w:name="OLE_LINK17"/>
      <w:r>
        <w:t>working bower</w:t>
      </w:r>
      <w:bookmarkEnd w:id="606"/>
      <w:r>
        <w:t>s, number of waterings/day, number of complaints, warnings given by environmentalist, actions taken to resolve; highlights of quarry dust control (covers, sprays, operational status); % of rock/muram/spoil lorries with covers, actions taken for uncovered vehicles;</w:t>
      </w:r>
    </w:p>
    <w:p>
      <w:pPr>
        <w:pStyle w:val="196"/>
      </w:pPr>
      <w:r>
        <w:t>erosion control: controls implemented by location, status of water crossings, environmentalist inspections and results, actions taken to resolve issues, emergency repairs needed to control erosion/sedimentation;</w:t>
      </w:r>
    </w:p>
    <w:p>
      <w:pPr>
        <w:pStyle w:val="196"/>
      </w:pPr>
      <w: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pPr>
        <w:pStyle w:val="196"/>
      </w:pPr>
      <w:r>
        <w:t>blasting: number of blasts (and locations), status of implementation of blasting plan (including notices, evacuations, etc.), incidents of off-site damage or complaints (cross-reference other sections as needed);</w:t>
      </w:r>
    </w:p>
    <w:p>
      <w:pPr>
        <w:pStyle w:val="196"/>
      </w:pPr>
      <w:r>
        <w:t>spill cleanups, if any:  material spilled, location, amount, actions taken, material disposal (report all spills that result in water or soil contamination;</w:t>
      </w:r>
    </w:p>
    <w:p>
      <w:pPr>
        <w:pStyle w:val="196"/>
      </w:pPr>
      <w:r>
        <w:t>waste management: types and quantities generated and managed, including amount taken offsite (and by whom) or reused/recycled/disposed on-site;</w:t>
      </w:r>
    </w:p>
    <w:p>
      <w:pPr>
        <w:pStyle w:val="196"/>
      </w:pPr>
      <w:r>
        <w:t>details of tree plantings and other mitigations required undertaken this month;</w:t>
      </w:r>
    </w:p>
    <w:p>
      <w:pPr>
        <w:pStyle w:val="196"/>
      </w:pPr>
      <w:r>
        <w:t>details of water and swamp protection mitigations required undertaken this month.</w:t>
      </w:r>
    </w:p>
    <w:p>
      <w:pPr>
        <w:pStyle w:val="197"/>
      </w:pPr>
      <w:r>
        <w:rPr>
          <w:rFonts w:hint="eastAsia" w:eastAsia="宋体"/>
          <w:lang w:eastAsia="zh-CN"/>
        </w:rPr>
        <w:t>C</w:t>
      </w:r>
      <w:r>
        <w:t>ompliance:</w:t>
      </w:r>
    </w:p>
    <w:p>
      <w:pPr>
        <w:pStyle w:val="196"/>
        <w:numPr>
          <w:ilvl w:val="0"/>
          <w:numId w:val="50"/>
        </w:numPr>
      </w:pPr>
      <w:r>
        <w:t>compliance status for conditions of all relevant consents/permits</w:t>
      </w:r>
      <w:r>
        <w:rPr>
          <w:rFonts w:hint="eastAsia" w:eastAsia="宋体"/>
          <w:lang w:eastAsia="zh-CN"/>
        </w:rPr>
        <w:t xml:space="preserve"> (</w:t>
      </w:r>
      <w:r>
        <w:t>including quarries, etc.): statement of compliance or listing of issues and actions taken (or to be taken) to reach compliance;</w:t>
      </w:r>
    </w:p>
    <w:p>
      <w:pPr>
        <w:pStyle w:val="196"/>
      </w:pPr>
      <w:r>
        <w:t>compliance status of ESMP/ESIP requirements: statement of compliance or listing of issues and actions taken (or to be taken) to reach compliance</w:t>
      </w:r>
    </w:p>
    <w:p>
      <w:pPr>
        <w:pStyle w:val="196"/>
      </w:pPr>
      <w:r>
        <w:t>other unresolved issues from previous months related to environmental and social: continued violations, continued failure of equipment, continued lack of vehicle covers, spills not dealt with, continued compensation or blasting issues, etc.  Cross-reference other sections as needed.</w:t>
      </w:r>
    </w:p>
    <w:p>
      <w:pPr>
        <w:pStyle w:val="196"/>
        <w:numPr>
          <w:ilvl w:val="0"/>
          <w:numId w:val="0"/>
        </w:numPr>
        <w:ind w:left="1080"/>
        <w:sectPr>
          <w:headerReference r:id="rId38" w:type="first"/>
          <w:headerReference r:id="rId36" w:type="default"/>
          <w:headerReference r:id="rId37" w:type="even"/>
          <w:type w:val="oddPage"/>
          <w:pgSz w:w="12240" w:h="15840"/>
          <w:pgMar w:top="1440" w:right="1440" w:bottom="1440" w:left="1800" w:header="720" w:footer="720" w:gutter="0"/>
          <w:paperSrc w:first="15" w:other="15"/>
          <w:cols w:space="720" w:num="1"/>
          <w:titlePg/>
        </w:sectPr>
      </w:pPr>
    </w:p>
    <w:p>
      <w:pPr>
        <w:pStyle w:val="196"/>
        <w:numPr>
          <w:ilvl w:val="0"/>
          <w:numId w:val="0"/>
        </w:numPr>
        <w:ind w:left="1080"/>
      </w:pPr>
    </w:p>
    <w:p>
      <w:pPr>
        <w:pStyle w:val="44"/>
      </w:pPr>
      <w:bookmarkStart w:id="607" w:name="_Toc333923382"/>
      <w:bookmarkStart w:id="608" w:name="_Toc87070118"/>
      <w:r>
        <w:t xml:space="preserve">Section IX.  </w:t>
      </w:r>
      <w:r>
        <w:rPr>
          <w:iCs/>
        </w:rPr>
        <w:t xml:space="preserve">Particular </w:t>
      </w:r>
      <w:r>
        <w:t>Conditions of Contract</w:t>
      </w:r>
      <w:bookmarkEnd w:id="607"/>
      <w:bookmarkEnd w:id="608"/>
    </w:p>
    <w:p/>
    <w:p/>
    <w:p/>
    <w:tbl>
      <w:tblPr>
        <w:tblStyle w:val="59"/>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04"/>
        <w:gridCol w:w="76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9218" w:type="dxa"/>
            <w:gridSpan w:val="2"/>
            <w:tcBorders>
              <w:top w:val="single" w:color="auto" w:sz="6" w:space="0"/>
              <w:left w:val="single" w:color="auto" w:sz="6" w:space="0"/>
              <w:bottom w:val="single" w:color="auto" w:sz="6" w:space="0"/>
              <w:right w:val="single" w:color="auto" w:sz="6" w:space="0"/>
            </w:tcBorders>
          </w:tcPr>
          <w:p>
            <w:pPr>
              <w:tabs>
                <w:tab w:val="left" w:pos="556"/>
              </w:tabs>
              <w:spacing w:before="120" w:after="200"/>
              <w:ind w:left="562" w:right="-72" w:hanging="562"/>
              <w:jc w:val="center"/>
              <w:rPr>
                <w:b/>
                <w:sz w:val="28"/>
              </w:rPr>
            </w:pPr>
            <w:r>
              <w:rPr>
                <w:b/>
                <w:sz w:val="28"/>
              </w:rPr>
              <w:t>A. General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1.1 (</w:t>
            </w:r>
            <w:r>
              <w:rPr>
                <w:rFonts w:hint="eastAsia" w:eastAsia="宋体"/>
                <w:b/>
                <w:lang w:eastAsia="zh-CN"/>
              </w:rPr>
              <w:t>p</w:t>
            </w:r>
            <w:r>
              <w:rPr>
                <w:b/>
              </w:rPr>
              <w:t>)</w:t>
            </w:r>
          </w:p>
        </w:tc>
        <w:tc>
          <w:tcPr>
            <w:tcW w:w="7614" w:type="dxa"/>
            <w:tcBorders>
              <w:top w:val="single" w:color="auto" w:sz="6" w:space="0"/>
              <w:left w:val="single" w:color="auto" w:sz="6" w:space="0"/>
              <w:bottom w:val="single" w:color="auto" w:sz="6" w:space="0"/>
              <w:right w:val="single" w:color="auto" w:sz="6" w:space="0"/>
            </w:tcBorders>
          </w:tcPr>
          <w:p>
            <w:pPr>
              <w:tabs>
                <w:tab w:val="left" w:pos="556"/>
              </w:tabs>
              <w:spacing w:after="200"/>
              <w:ind w:left="556" w:right="2" w:hanging="556"/>
            </w:pPr>
            <w:r>
              <w:rPr>
                <w:rFonts w:hint="eastAsia"/>
              </w:rPr>
              <w:t xml:space="preserve">The </w:t>
            </w:r>
            <w:bookmarkStart w:id="609" w:name="OLE_LINK19"/>
            <w:r>
              <w:rPr>
                <w:rFonts w:hint="eastAsia" w:eastAsia="宋体"/>
                <w:lang w:eastAsia="zh-CN"/>
              </w:rPr>
              <w:t>D</w:t>
            </w:r>
            <w:r>
              <w:rPr>
                <w:rFonts w:hint="eastAsia"/>
              </w:rPr>
              <w:t>efect</w:t>
            </w:r>
            <w:r>
              <w:rPr>
                <w:rFonts w:hint="eastAsia" w:eastAsia="宋体"/>
                <w:lang w:eastAsia="zh-CN"/>
              </w:rPr>
              <w:t>s</w:t>
            </w:r>
            <w:r>
              <w:rPr>
                <w:rFonts w:hint="eastAsia"/>
              </w:rPr>
              <w:t xml:space="preserve"> </w:t>
            </w:r>
            <w:r>
              <w:rPr>
                <w:rFonts w:hint="eastAsia" w:eastAsia="宋体"/>
                <w:lang w:eastAsia="zh-CN"/>
              </w:rPr>
              <w:t>L</w:t>
            </w:r>
            <w:r>
              <w:rPr>
                <w:rFonts w:hint="eastAsia"/>
              </w:rPr>
              <w:t xml:space="preserve">iability </w:t>
            </w:r>
            <w:r>
              <w:rPr>
                <w:rFonts w:hint="eastAsia" w:eastAsia="宋体"/>
                <w:lang w:eastAsia="zh-CN"/>
              </w:rPr>
              <w:t>P</w:t>
            </w:r>
            <w:r>
              <w:rPr>
                <w:rFonts w:hint="eastAsia"/>
              </w:rPr>
              <w:t>eriod</w:t>
            </w:r>
            <w:bookmarkEnd w:id="609"/>
            <w:r>
              <w:rPr>
                <w:rFonts w:hint="eastAsia"/>
              </w:rPr>
              <w:t xml:space="preserve"> refers to the period during which the </w:t>
            </w:r>
            <w:r>
              <w:rPr>
                <w:rFonts w:hint="eastAsia" w:eastAsia="宋体"/>
                <w:lang w:eastAsia="zh-CN"/>
              </w:rPr>
              <w:t>C</w:t>
            </w:r>
            <w:r>
              <w:rPr>
                <w:rFonts w:hint="eastAsia"/>
              </w:rPr>
              <w:t xml:space="preserve">ontractor assumes the obligation to repair defects in accordance with the </w:t>
            </w:r>
            <w:r>
              <w:rPr>
                <w:rFonts w:hint="eastAsia" w:eastAsia="宋体"/>
                <w:lang w:eastAsia="zh-CN"/>
              </w:rPr>
              <w:t>C</w:t>
            </w:r>
            <w:r>
              <w:rPr>
                <w:rFonts w:hint="eastAsia"/>
              </w:rPr>
              <w:t xml:space="preserve">ontract and the </w:t>
            </w:r>
            <w:r>
              <w:rPr>
                <w:rFonts w:hint="eastAsia" w:eastAsia="宋体"/>
                <w:lang w:eastAsia="zh-CN"/>
              </w:rPr>
              <w:t>E</w:t>
            </w:r>
            <w:r>
              <w:rPr>
                <w:rFonts w:hint="eastAsia"/>
              </w:rPr>
              <w:t xml:space="preserve">mployer reserves a quality guarantee deposit, which is calculated from the date the </w:t>
            </w:r>
            <w:r>
              <w:rPr>
                <w:rFonts w:hint="eastAsia" w:eastAsia="宋体"/>
                <w:lang w:eastAsia="zh-CN"/>
              </w:rPr>
              <w:t>works</w:t>
            </w:r>
            <w:r>
              <w:rPr>
                <w:rFonts w:hint="eastAsia"/>
              </w:rPr>
              <w:t xml:space="preserve"> pass the final acceptance.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bookmarkStart w:id="610" w:name="OLE_LINK18"/>
            <w:r>
              <w:rPr>
                <w:b/>
              </w:rPr>
              <w:t>GCC 1.1 (s)</w:t>
            </w:r>
            <w:bookmarkEnd w:id="610"/>
          </w:p>
        </w:tc>
        <w:tc>
          <w:tcPr>
            <w:tcW w:w="7614" w:type="dxa"/>
            <w:tcBorders>
              <w:top w:val="single" w:color="auto" w:sz="6" w:space="0"/>
              <w:left w:val="single" w:color="auto" w:sz="6" w:space="0"/>
              <w:bottom w:val="single" w:color="auto" w:sz="6" w:space="0"/>
              <w:right w:val="single" w:color="auto" w:sz="6" w:space="0"/>
            </w:tcBorders>
          </w:tcPr>
          <w:p>
            <w:pPr>
              <w:tabs>
                <w:tab w:val="left" w:pos="556"/>
              </w:tabs>
              <w:spacing w:after="200"/>
              <w:ind w:left="556" w:right="2" w:hanging="556"/>
            </w:pPr>
            <w:r>
              <w:rPr>
                <w:b/>
                <w:bCs/>
              </w:rPr>
              <w:t>Employer</w:t>
            </w:r>
            <w:r>
              <w:rPr>
                <w:rFonts w:eastAsia="宋体"/>
                <w:b/>
                <w:bCs/>
                <w:lang w:eastAsia="zh-CN"/>
              </w:rPr>
              <w:t xml:space="preserve">: </w:t>
            </w:r>
            <w:r>
              <w:rPr>
                <w:b/>
                <w:bCs/>
                <w:iCs/>
              </w:rPr>
              <w:t xml:space="preserve">MCC-JCL Aynak </w:t>
            </w:r>
            <w:r>
              <w:rPr>
                <w:rFonts w:hint="eastAsia" w:eastAsia="宋体"/>
                <w:b/>
                <w:bCs/>
                <w:iCs/>
                <w:lang w:eastAsia="zh-CN"/>
              </w:rPr>
              <w:t>Minerals Company Limited</w:t>
            </w:r>
            <w:r>
              <w:rPr>
                <w:iC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1.1 (v)</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i/>
              </w:rPr>
            </w:pPr>
            <w:r>
              <w:t>The Intended Completion Date for the whole of the Works shall be</w:t>
            </w:r>
            <w:r>
              <w:rPr>
                <w:b/>
                <w:bCs/>
                <w:i/>
              </w:rPr>
              <w:t xml:space="preserve"> </w:t>
            </w:r>
            <w:r>
              <w:rPr>
                <w:iCs/>
              </w:rPr>
              <w:t>270 calendar days</w:t>
            </w:r>
            <w:r>
              <w:rPr>
                <w:rFonts w:hint="eastAsia" w:eastAsia="宋体"/>
                <w:iCs/>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1.1 (y)</w:t>
            </w:r>
          </w:p>
        </w:tc>
        <w:tc>
          <w:tcPr>
            <w:tcW w:w="7614" w:type="dxa"/>
            <w:tcBorders>
              <w:top w:val="single" w:color="auto" w:sz="6" w:space="0"/>
              <w:left w:val="single" w:color="auto" w:sz="6" w:space="0"/>
              <w:bottom w:val="single" w:color="auto" w:sz="6" w:space="0"/>
              <w:right w:val="single" w:color="auto" w:sz="6" w:space="0"/>
            </w:tcBorders>
          </w:tcPr>
          <w:p>
            <w:pPr>
              <w:tabs>
                <w:tab w:val="left" w:pos="556"/>
              </w:tabs>
              <w:spacing w:after="200"/>
              <w:ind w:right="2"/>
            </w:pPr>
            <w:r>
              <w:t>The Project Manager</w:t>
            </w:r>
            <w:r>
              <w:rPr>
                <w:i/>
              </w:rPr>
              <w:t xml:space="preserve"> </w:t>
            </w:r>
            <w:r>
              <w:rPr>
                <w:b/>
                <w:bCs/>
                <w:iCs/>
              </w:rPr>
              <w:t>shall be specified later.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1.1 (aa)</w:t>
            </w:r>
          </w:p>
        </w:tc>
        <w:tc>
          <w:tcPr>
            <w:tcW w:w="7614" w:type="dxa"/>
            <w:tcBorders>
              <w:top w:val="single" w:color="auto" w:sz="6" w:space="0"/>
              <w:left w:val="single" w:color="auto" w:sz="6" w:space="0"/>
              <w:bottom w:val="single" w:color="auto" w:sz="6" w:space="0"/>
              <w:right w:val="single" w:color="auto" w:sz="6" w:space="0"/>
            </w:tcBorders>
          </w:tcPr>
          <w:p>
            <w:pPr>
              <w:spacing w:after="200"/>
              <w:ind w:right="2"/>
            </w:pPr>
            <w:r>
              <w:rPr>
                <w:b/>
                <w:bCs/>
              </w:rPr>
              <w:t>The Site is located at Town of Kamal Khel, Forrest Gump Region, Luger Province, Afghanistan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1.1 (dd)</w:t>
            </w:r>
          </w:p>
        </w:tc>
        <w:tc>
          <w:tcPr>
            <w:tcW w:w="7614" w:type="dxa"/>
            <w:tcBorders>
              <w:top w:val="single" w:color="auto" w:sz="6" w:space="0"/>
              <w:left w:val="single" w:color="auto" w:sz="6" w:space="0"/>
              <w:bottom w:val="single" w:color="auto" w:sz="6" w:space="0"/>
              <w:right w:val="single" w:color="auto" w:sz="6" w:space="0"/>
            </w:tcBorders>
          </w:tcPr>
          <w:p>
            <w:pPr>
              <w:tabs>
                <w:tab w:val="left" w:pos="556"/>
              </w:tabs>
              <w:spacing w:after="200"/>
              <w:ind w:right="2"/>
            </w:pPr>
            <w:r>
              <w:rPr>
                <w:b/>
                <w:bCs/>
              </w:rPr>
              <w:t>The Start Date shall be</w:t>
            </w:r>
            <w:r>
              <w:t xml:space="preserve"> </w:t>
            </w:r>
            <w:r>
              <w:rPr>
                <w:b/>
                <w:bCs/>
                <w:iCs/>
              </w:rPr>
              <w:t xml:space="preserve">14 days from the date of </w:t>
            </w:r>
            <w:r>
              <w:rPr>
                <w:rFonts w:hint="eastAsia" w:eastAsia="宋体"/>
                <w:b/>
                <w:bCs/>
                <w:iCs/>
                <w:lang w:eastAsia="zh-CN"/>
              </w:rPr>
              <w:t>Contract signing</w:t>
            </w:r>
            <w:r>
              <w:rPr>
                <w:b/>
                <w:bCs/>
                <w:iCs/>
              </w:rPr>
              <w:t>.</w:t>
            </w:r>
            <w:r>
              <w:rPr>
                <w:i/>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1.1 (hh)</w:t>
            </w:r>
          </w:p>
        </w:tc>
        <w:tc>
          <w:tcPr>
            <w:tcW w:w="7614" w:type="dxa"/>
            <w:tcBorders>
              <w:top w:val="single" w:color="auto" w:sz="6" w:space="0"/>
              <w:left w:val="single" w:color="auto" w:sz="6" w:space="0"/>
              <w:bottom w:val="single" w:color="auto" w:sz="6" w:space="0"/>
              <w:right w:val="single" w:color="auto" w:sz="6" w:space="0"/>
            </w:tcBorders>
          </w:tcPr>
          <w:p>
            <w:pPr>
              <w:spacing w:after="200"/>
              <w:ind w:right="2"/>
            </w:pPr>
            <w:r>
              <w:rPr>
                <w:b/>
                <w:bCs/>
              </w:rPr>
              <w:t xml:space="preserve">The Works </w:t>
            </w:r>
            <w:r>
              <w:rPr>
                <w:rFonts w:hint="eastAsia" w:eastAsia="宋体"/>
                <w:b/>
                <w:bCs/>
                <w:lang w:eastAsia="zh-CN"/>
              </w:rPr>
              <w:t>include</w:t>
            </w:r>
            <w:r>
              <w:t xml:space="preserve"> </w:t>
            </w:r>
            <w:r>
              <w:rPr>
                <w:b/>
                <w:bCs/>
                <w:iCs/>
              </w:rPr>
              <w:t>Construction of Asphalt Road from Kabul Gardiz Highway to Aynak Mine (1+500 to 8+900)</w:t>
            </w:r>
            <w:r>
              <w:rPr>
                <w:iCs/>
              </w:rPr>
              <w:t xml:space="preserve"> </w:t>
            </w:r>
            <w:r>
              <w:rPr>
                <w:i/>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2.2</w:t>
            </w:r>
          </w:p>
        </w:tc>
        <w:tc>
          <w:tcPr>
            <w:tcW w:w="7614" w:type="dxa"/>
            <w:tcBorders>
              <w:top w:val="single" w:color="auto" w:sz="6" w:space="0"/>
              <w:left w:val="single" w:color="auto" w:sz="6" w:space="0"/>
              <w:bottom w:val="single" w:color="auto" w:sz="6" w:space="0"/>
              <w:right w:val="single" w:color="auto" w:sz="6" w:space="0"/>
            </w:tcBorders>
          </w:tcPr>
          <w:p>
            <w:pPr>
              <w:spacing w:after="200"/>
              <w:ind w:right="-72"/>
            </w:pPr>
            <w:r>
              <w:t xml:space="preserve">Sectional Completions: </w:t>
            </w:r>
            <w:r>
              <w:rPr>
                <w:iCs/>
              </w:rPr>
              <w:t>Not applicable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2.3(i)</w:t>
            </w:r>
          </w:p>
        </w:tc>
        <w:tc>
          <w:tcPr>
            <w:tcW w:w="7614" w:type="dxa"/>
            <w:tcBorders>
              <w:top w:val="single" w:color="auto" w:sz="6" w:space="0"/>
              <w:left w:val="single" w:color="auto" w:sz="6" w:space="0"/>
              <w:bottom w:val="single" w:color="auto" w:sz="6" w:space="0"/>
              <w:right w:val="single" w:color="auto" w:sz="6" w:space="0"/>
            </w:tcBorders>
          </w:tcPr>
          <w:p>
            <w:pPr>
              <w:spacing w:after="200"/>
              <w:ind w:right="-72"/>
              <w:jc w:val="both"/>
              <w:rPr>
                <w:color w:val="000000"/>
              </w:rPr>
            </w:pPr>
            <w:r>
              <w:t>The following documents also form part of the Contract:</w:t>
            </w:r>
            <w:r>
              <w:rPr>
                <w:color w:val="000000"/>
              </w:rPr>
              <w:t xml:space="preserve"> ESHS Management Strategies and Implementation Plans; and BoQ, Drawing, Specification </w:t>
            </w:r>
          </w:p>
          <w:p>
            <w:pPr>
              <w:spacing w:after="200"/>
              <w:ind w:right="-72"/>
              <w:rPr>
                <w:i/>
              </w:rPr>
            </w:pPr>
            <w:r>
              <w:rPr>
                <w:color w:val="000000"/>
              </w:rPr>
              <w:t>Code of Conduct (ESHS).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 xml:space="preserve">GCC 3.1 </w:t>
            </w:r>
          </w:p>
        </w:tc>
        <w:tc>
          <w:tcPr>
            <w:tcW w:w="7614" w:type="dxa"/>
            <w:tcBorders>
              <w:top w:val="single" w:color="auto" w:sz="6" w:space="0"/>
              <w:left w:val="single" w:color="auto" w:sz="6" w:space="0"/>
              <w:bottom w:val="single" w:color="auto" w:sz="6" w:space="0"/>
              <w:right w:val="single" w:color="auto" w:sz="6" w:space="0"/>
            </w:tcBorders>
          </w:tcPr>
          <w:p>
            <w:pPr>
              <w:numPr>
                <w:ilvl w:val="255"/>
                <w:numId w:val="0"/>
              </w:numPr>
              <w:tabs>
                <w:tab w:val="left" w:pos="556"/>
              </w:tabs>
              <w:spacing w:after="200"/>
              <w:ind w:right="-72"/>
              <w:rPr>
                <w:rFonts w:eastAsia="宋体"/>
                <w:iCs/>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1.</w:t>
            </w:r>
            <w:r>
              <w:rPr>
                <w:color w:val="000000" w:themeColor="text1"/>
                <w14:textFill>
                  <w14:solidFill>
                    <w14:schemeClr w14:val="tx1"/>
                  </w14:solidFill>
                </w14:textFill>
              </w:rPr>
              <w:t xml:space="preserve">The language of the contract is </w:t>
            </w:r>
            <w:r>
              <w:rPr>
                <w:iCs/>
                <w:color w:val="000000" w:themeColor="text1"/>
                <w14:textFill>
                  <w14:solidFill>
                    <w14:schemeClr w14:val="tx1"/>
                  </w14:solidFill>
                </w14:textFill>
              </w:rPr>
              <w:t>English</w:t>
            </w:r>
            <w:r>
              <w:rPr>
                <w:rFonts w:hint="eastAsia" w:eastAsia="宋体"/>
                <w:iCs/>
                <w:color w:val="000000" w:themeColor="text1"/>
                <w:lang w:eastAsia="zh-CN"/>
                <w14:textFill>
                  <w14:solidFill>
                    <w14:schemeClr w14:val="tx1"/>
                  </w14:solidFill>
                </w14:textFill>
              </w:rPr>
              <w:t>.</w:t>
            </w:r>
          </w:p>
          <w:p>
            <w:pPr>
              <w:numPr>
                <w:ilvl w:val="255"/>
                <w:numId w:val="0"/>
              </w:numPr>
              <w:tabs>
                <w:tab w:val="left" w:pos="556"/>
              </w:tabs>
              <w:spacing w:after="200"/>
              <w:ind w:right="-72"/>
              <w:rPr>
                <w:rFonts w:eastAsia="宋体"/>
                <w:iCs/>
                <w:color w:val="000000" w:themeColor="text1"/>
                <w:lang w:eastAsia="zh-CN"/>
                <w14:textFill>
                  <w14:solidFill>
                    <w14:schemeClr w14:val="tx1"/>
                  </w14:solidFill>
                </w14:textFill>
              </w:rPr>
            </w:pPr>
            <w:r>
              <w:rPr>
                <w:rFonts w:eastAsia="宋体"/>
                <w:iCs/>
                <w:color w:val="000000" w:themeColor="text1"/>
                <w:lang w:eastAsia="zh-CN"/>
                <w14:textFill>
                  <w14:solidFill>
                    <w14:schemeClr w14:val="tx1"/>
                  </w14:solidFill>
                </w14:textFill>
              </w:rPr>
              <w:t>2.The Works shall be constructed in accordance with Chinese standards; and the contractor's materials, construction and acceptance shall comply with relevant Chinese standards and specifications.</w:t>
            </w:r>
          </w:p>
          <w:p>
            <w:pPr>
              <w:numPr>
                <w:ilvl w:val="255"/>
                <w:numId w:val="0"/>
              </w:numPr>
              <w:tabs>
                <w:tab w:val="left" w:pos="556"/>
              </w:tabs>
              <w:spacing w:after="200"/>
              <w:ind w:right="-72"/>
              <w:rPr>
                <w:rFonts w:eastAsia="宋体"/>
                <w:iCs/>
                <w:color w:val="000000" w:themeColor="text1"/>
                <w:lang w:eastAsia="zh-CN"/>
                <w14:textFill>
                  <w14:solidFill>
                    <w14:schemeClr w14:val="tx1"/>
                  </w14:solidFill>
                </w14:textFill>
              </w:rPr>
            </w:pPr>
            <w:r>
              <w:rPr>
                <w:rFonts w:eastAsia="宋体"/>
                <w:iCs/>
                <w:color w:val="000000" w:themeColor="text1"/>
                <w:lang w:eastAsia="zh-CN"/>
                <w14:textFill>
                  <w14:solidFill>
                    <w14:schemeClr w14:val="tx1"/>
                  </w14:solidFill>
                </w14:textFill>
              </w:rPr>
              <w:t>3.</w:t>
            </w:r>
            <w:r>
              <w:rPr>
                <w:color w:val="000000" w:themeColor="text1"/>
                <w14:textFill>
                  <w14:solidFill>
                    <w14:schemeClr w14:val="tx1"/>
                  </w14:solidFill>
                </w14:textFill>
              </w:rPr>
              <w:t xml:space="preserve">The law that applies to the Contract is the law of </w:t>
            </w:r>
            <w:r>
              <w:rPr>
                <w:iCs/>
                <w:color w:val="000000" w:themeColor="text1"/>
                <w14:textFill>
                  <w14:solidFill>
                    <w14:schemeClr w14:val="tx1"/>
                  </w14:solidFill>
                </w14:textFill>
              </w:rPr>
              <w:t>Islamic Emirates of Afghanistan</w:t>
            </w:r>
            <w:r>
              <w:rPr>
                <w:rFonts w:eastAsia="宋体"/>
                <w:iCs/>
                <w:color w:val="000000" w:themeColor="text1"/>
                <w:lang w:eastAsia="zh-CN"/>
                <w14:textFill>
                  <w14:solidFill>
                    <w14:schemeClr w14:val="tx1"/>
                  </w14:solidFill>
                </w14:textFill>
              </w:rPr>
              <w:t>.</w:t>
            </w:r>
          </w:p>
          <w:p>
            <w:pPr>
              <w:numPr>
                <w:ilvl w:val="255"/>
                <w:numId w:val="0"/>
              </w:numPr>
              <w:tabs>
                <w:tab w:val="left" w:pos="556"/>
              </w:tabs>
              <w:spacing w:after="200"/>
              <w:ind w:right="-72"/>
            </w:pPr>
            <w:r>
              <w:rPr>
                <w:rFonts w:hint="eastAsia" w:eastAsia="宋体"/>
                <w:iCs/>
                <w:color w:val="000000" w:themeColor="text1"/>
                <w:lang w:eastAsia="zh-CN"/>
                <w14:textFill>
                  <w14:solidFill>
                    <w14:schemeClr w14:val="tx1"/>
                  </w14:solidFill>
                </w14:textFill>
              </w:rPr>
              <w:t>4.</w:t>
            </w:r>
            <w:r>
              <w:rPr>
                <w:i/>
                <w:color w:val="000000" w:themeColor="text1"/>
                <w14:textFill>
                  <w14:solidFill>
                    <w14:schemeClr w14:val="tx1"/>
                  </w14:solidFill>
                </w14:textFill>
              </w:rPr>
              <w:t xml:space="preserve">The arbitration institution for this </w:t>
            </w:r>
            <w:r>
              <w:rPr>
                <w:i/>
                <w:color w:val="000000" w:themeColor="text1"/>
                <w:lang w:eastAsia="zh-CN"/>
                <w14:textFill>
                  <w14:solidFill>
                    <w14:schemeClr w14:val="tx1"/>
                  </w14:solidFill>
                </w14:textFill>
              </w:rPr>
              <w:t>C</w:t>
            </w:r>
            <w:r>
              <w:rPr>
                <w:i/>
                <w:color w:val="000000" w:themeColor="text1"/>
                <w14:textFill>
                  <w14:solidFill>
                    <w14:schemeClr w14:val="tx1"/>
                  </w14:solidFill>
                </w14:textFill>
              </w:rPr>
              <w:t>ontract is China International Economic and Trade Arbitration Commission.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5.1</w:t>
            </w:r>
          </w:p>
        </w:tc>
        <w:tc>
          <w:tcPr>
            <w:tcW w:w="7614" w:type="dxa"/>
            <w:tcBorders>
              <w:top w:val="single" w:color="auto" w:sz="6" w:space="0"/>
              <w:left w:val="single" w:color="auto" w:sz="6" w:space="0"/>
              <w:bottom w:val="single" w:color="auto" w:sz="6" w:space="0"/>
              <w:right w:val="single" w:color="auto" w:sz="6" w:space="0"/>
            </w:tcBorders>
          </w:tcPr>
          <w:p>
            <w:pPr>
              <w:spacing w:after="200"/>
              <w:ind w:right="-72"/>
              <w:rPr>
                <w:highlight w:val="yellow"/>
              </w:rPr>
            </w:pPr>
            <w:r>
              <w:t>The Project manager may not delegate any of his duties and responsibilities.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8.1</w:t>
            </w:r>
          </w:p>
        </w:tc>
        <w:tc>
          <w:tcPr>
            <w:tcW w:w="7614" w:type="dxa"/>
            <w:tcBorders>
              <w:top w:val="single" w:color="auto" w:sz="6" w:space="0"/>
              <w:left w:val="single" w:color="auto" w:sz="6" w:space="0"/>
              <w:bottom w:val="single" w:color="auto" w:sz="6" w:space="0"/>
              <w:right w:val="single" w:color="auto" w:sz="6" w:space="0"/>
            </w:tcBorders>
          </w:tcPr>
          <w:p>
            <w:pPr>
              <w:tabs>
                <w:tab w:val="right" w:pos="7254"/>
              </w:tabs>
              <w:spacing w:after="200"/>
              <w:rPr>
                <w:highlight w:val="yellow"/>
              </w:rPr>
            </w:pPr>
            <w:r>
              <w:t xml:space="preserve">Schedule of other contractors: </w:t>
            </w:r>
            <w:r>
              <w:rPr>
                <w:rFonts w:hint="eastAsia" w:eastAsia="宋体"/>
                <w:b/>
                <w:bCs/>
                <w:iCs/>
                <w:lang w:eastAsia="zh-CN"/>
              </w:rPr>
              <w:t>Not Applicable.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9.1</w:t>
            </w:r>
          </w:p>
        </w:tc>
        <w:tc>
          <w:tcPr>
            <w:tcW w:w="7614" w:type="dxa"/>
            <w:tcBorders>
              <w:top w:val="single" w:color="auto" w:sz="6" w:space="0"/>
              <w:left w:val="single" w:color="auto" w:sz="6" w:space="0"/>
              <w:bottom w:val="single" w:color="auto" w:sz="6" w:space="0"/>
              <w:right w:val="single" w:color="auto" w:sz="6" w:space="0"/>
            </w:tcBorders>
          </w:tcPr>
          <w:p>
            <w:pPr>
              <w:rPr>
                <w:b/>
              </w:rPr>
            </w:pPr>
            <w:r>
              <w:rPr>
                <w:b/>
              </w:rPr>
              <w:t>Key Personnel</w:t>
            </w:r>
          </w:p>
          <w:p>
            <w:pPr>
              <w:rPr>
                <w:rFonts w:eastAsia="宋体"/>
                <w:lang w:eastAsia="zh-CN"/>
              </w:rPr>
            </w:pPr>
            <w:r>
              <w:t>GCC 9.1 is replaced with the following:</w:t>
            </w:r>
          </w:p>
          <w:p>
            <w:pPr>
              <w:rPr>
                <w:rFonts w:eastAsia="宋体"/>
                <w:lang w:eastAsia="zh-CN"/>
              </w:rPr>
            </w:pPr>
          </w:p>
          <w:p>
            <w:pPr>
              <w:pStyle w:val="176"/>
              <w:numPr>
                <w:ilvl w:val="1"/>
                <w:numId w:val="51"/>
              </w:numPr>
            </w:pPr>
            <w:r>
              <w:t>Key Personnel are the Contractor’s personnel named in 9.1 of the Particular Conditions of Contract. The Contractor shall employ the Key Personnel and use the equipment identified in its Bid, to carry out the Works or other personnel and equipment approved by the Project Manager.</w:t>
            </w:r>
            <w:r>
              <w:rPr>
                <w:rFonts w:hint="eastAsia" w:eastAsia="宋体"/>
                <w:lang w:eastAsia="zh-CN"/>
              </w:rPr>
              <w:t xml:space="preserve"> </w:t>
            </w:r>
            <w:r>
              <w:t>The Project Manager shall approve any proposed replacement of Key Personnel and equipment only if their relevant qualifications or characteristics are substantially equal to or better than those proposed in the Bid.</w:t>
            </w:r>
          </w:p>
          <w:p>
            <w:pPr>
              <w:suppressAutoHyphens/>
              <w:overflowPunct w:val="0"/>
              <w:autoSpaceDE w:val="0"/>
              <w:autoSpaceDN w:val="0"/>
              <w:adjustRightInd w:val="0"/>
              <w:spacing w:after="200"/>
              <w:ind w:left="556"/>
              <w:jc w:val="both"/>
              <w:textAlignment w:val="baseline"/>
              <w:rPr>
                <w:i/>
                <w:iCs/>
              </w:rPr>
            </w:pPr>
            <w:r>
              <w:rPr>
                <w:i/>
                <w:iCs/>
              </w:rPr>
              <w:t>[insert the name/s of each Key Personnel agreed by the Employer prior to Contract signature.]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9.2</w:t>
            </w:r>
          </w:p>
        </w:tc>
        <w:tc>
          <w:tcPr>
            <w:tcW w:w="7614" w:type="dxa"/>
            <w:tcBorders>
              <w:top w:val="single" w:color="auto" w:sz="6" w:space="0"/>
              <w:left w:val="single" w:color="auto" w:sz="6" w:space="0"/>
              <w:bottom w:val="single" w:color="auto" w:sz="6" w:space="0"/>
              <w:right w:val="single" w:color="auto" w:sz="6" w:space="0"/>
            </w:tcBorders>
          </w:tcPr>
          <w:p>
            <w:pPr>
              <w:spacing w:after="200"/>
              <w:ind w:right="-72"/>
              <w:rPr>
                <w:b/>
              </w:rPr>
            </w:pPr>
            <w:r>
              <w:rPr>
                <w:b/>
              </w:rPr>
              <w:t>Code of Conduct (ESHS)</w:t>
            </w:r>
          </w:p>
          <w:p>
            <w:pPr>
              <w:spacing w:after="200"/>
              <w:ind w:right="-72"/>
            </w:pPr>
            <w:r>
              <w:t>The following is inserted at the end of GCC 9.2:</w:t>
            </w:r>
          </w:p>
          <w:p>
            <w:pPr>
              <w:pStyle w:val="176"/>
              <w:rPr>
                <w:rFonts w:eastAsia="宋体"/>
                <w:lang w:eastAsia="zh-CN"/>
              </w:rPr>
            </w:pPr>
            <w:r>
              <w:t>“The reasons to remove a person include behavior which breaches the Code of Conduct (ESHS) (e.g. spreading communicable diseases, sexual harassment, gender-based violence, illicit activity or crime)”</w:t>
            </w:r>
            <w:r>
              <w:rPr>
                <w:rFonts w:hint="eastAsia" w:eastAsia="宋体"/>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13.1</w:t>
            </w:r>
          </w:p>
        </w:tc>
        <w:tc>
          <w:tcPr>
            <w:tcW w:w="7614" w:type="dxa"/>
            <w:tcBorders>
              <w:top w:val="single" w:color="auto" w:sz="6" w:space="0"/>
              <w:left w:val="single" w:color="auto" w:sz="6" w:space="0"/>
              <w:bottom w:val="single" w:color="auto" w:sz="6" w:space="0"/>
              <w:right w:val="single" w:color="auto" w:sz="6" w:space="0"/>
            </w:tcBorders>
          </w:tcPr>
          <w:p>
            <w:pPr>
              <w:spacing w:after="200"/>
              <w:ind w:right="-72"/>
              <w:rPr>
                <w:color w:val="000000" w:themeColor="text1"/>
                <w14:textFill>
                  <w14:solidFill>
                    <w14:schemeClr w14:val="tx1"/>
                  </w14:solidFill>
                </w14:textFill>
              </w:rPr>
            </w:pPr>
            <w:r>
              <w:rPr>
                <w:color w:val="000000" w:themeColor="text1"/>
                <w14:textFill>
                  <w14:solidFill>
                    <w14:schemeClr w14:val="tx1"/>
                  </w14:solidFill>
                </w14:textFill>
              </w:rPr>
              <w:t>The minimum insurance amounts and deductibles shall be:</w:t>
            </w:r>
          </w:p>
          <w:p>
            <w:pPr>
              <w:pStyle w:val="70"/>
              <w:numPr>
                <w:ilvl w:val="2"/>
                <w:numId w:val="52"/>
              </w:numPr>
              <w:rPr>
                <w:iCs/>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F</w:t>
            </w:r>
            <w:r>
              <w:rPr>
                <w:color w:val="000000" w:themeColor="text1"/>
                <w14:textFill>
                  <w14:solidFill>
                    <w14:schemeClr w14:val="tx1"/>
                  </w14:solidFill>
                </w14:textFill>
              </w:rPr>
              <w:t xml:space="preserve">or loss or damage to the Works, Plant and Materials:  </w:t>
            </w:r>
            <w:r>
              <w:rPr>
                <w:iCs/>
                <w:color w:val="000000" w:themeColor="text1"/>
                <w14:textFill>
                  <w14:solidFill>
                    <w14:schemeClr w14:val="tx1"/>
                  </w14:solidFill>
                </w14:textFill>
              </w:rPr>
              <w:t>50,000 US Dollars.</w:t>
            </w:r>
          </w:p>
          <w:p>
            <w:pPr>
              <w:pStyle w:val="70"/>
              <w:numPr>
                <w:ilvl w:val="2"/>
                <w:numId w:val="52"/>
              </w:numPr>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 xml:space="preserve">For loss or damage to Equipment: </w:t>
            </w:r>
            <w:r>
              <w:rPr>
                <w:b/>
                <w:bCs/>
                <w:color w:val="000000" w:themeColor="text1"/>
                <w14:textFill>
                  <w14:solidFill>
                    <w14:schemeClr w14:val="tx1"/>
                  </w14:solidFill>
                </w14:textFill>
              </w:rPr>
              <w:t xml:space="preserve"> </w:t>
            </w:r>
            <w:r>
              <w:rPr>
                <w:iCs/>
                <w:color w:val="000000" w:themeColor="text1"/>
                <w14:textFill>
                  <w14:solidFill>
                    <w14:schemeClr w14:val="tx1"/>
                  </w14:solidFill>
                </w14:textFill>
              </w:rPr>
              <w:t>50,000 US Dollars</w:t>
            </w:r>
            <w:r>
              <w:rPr>
                <w:color w:val="000000" w:themeColor="text1"/>
                <w14:textFill>
                  <w14:solidFill>
                    <w14:schemeClr w14:val="tx1"/>
                  </w14:solidFill>
                </w14:textFill>
              </w:rPr>
              <w:t>.</w:t>
            </w:r>
          </w:p>
          <w:p>
            <w:pPr>
              <w:pStyle w:val="70"/>
              <w:rPr>
                <w:rFonts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 xml:space="preserve">iii. </w:t>
            </w:r>
            <w:r>
              <w:rPr>
                <w:rFonts w:hint="eastAsia" w:eastAsia="宋体"/>
                <w:color w:val="000000" w:themeColor="text1"/>
                <w:lang w:eastAsia="zh-CN"/>
                <w14:textFill>
                  <w14:solidFill>
                    <w14:schemeClr w14:val="tx1"/>
                  </w14:solidFill>
                </w14:textFill>
              </w:rPr>
              <w:t>For l</w:t>
            </w:r>
            <w:r>
              <w:rPr>
                <w:rFonts w:hint="eastAsia"/>
                <w:color w:val="000000" w:themeColor="text1"/>
                <w14:textFill>
                  <w14:solidFill>
                    <w14:schemeClr w14:val="tx1"/>
                  </w14:solidFill>
                </w14:textFill>
              </w:rPr>
              <w:t>oss or damage to property (excluding works, production equipment, materials and equipment) arising out of or in connection with this Contract: 50,000</w:t>
            </w:r>
            <w:r>
              <w:rPr>
                <w:rFonts w:hint="eastAsia" w:eastAsia="宋体"/>
                <w:color w:val="000000" w:themeColor="text1"/>
                <w:lang w:eastAsia="zh-CN"/>
                <w14:textFill>
                  <w14:solidFill>
                    <w14:schemeClr w14:val="tx1"/>
                  </w14:solidFill>
                </w14:textFill>
              </w:rPr>
              <w:t xml:space="preserve"> US Dollars.</w:t>
            </w:r>
          </w:p>
          <w:p>
            <w:pPr>
              <w:pStyle w:val="70"/>
              <w:rPr>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iv. F</w:t>
            </w:r>
            <w:r>
              <w:rPr>
                <w:color w:val="000000" w:themeColor="text1"/>
                <w14:textFill>
                  <w14:solidFill>
                    <w14:schemeClr w14:val="tx1"/>
                  </w14:solidFill>
                </w14:textFill>
              </w:rPr>
              <w:t xml:space="preserve">or personal injury or death: </w:t>
            </w:r>
          </w:p>
          <w:p>
            <w:pPr>
              <w:numPr>
                <w:ilvl w:val="3"/>
                <w:numId w:val="52"/>
              </w:numPr>
              <w:tabs>
                <w:tab w:val="left" w:pos="1096"/>
                <w:tab w:val="right" w:pos="7254"/>
              </w:tabs>
              <w:suppressAutoHyphens/>
              <w:overflowPunct w:val="0"/>
              <w:autoSpaceDE w:val="0"/>
              <w:autoSpaceDN w:val="0"/>
              <w:adjustRightInd w:val="0"/>
              <w:spacing w:after="160"/>
              <w:jc w:val="both"/>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of the Contractor’s employees: </w:t>
            </w:r>
            <w:r>
              <w:rPr>
                <w:iCs/>
                <w:color w:val="000000" w:themeColor="text1"/>
                <w14:textFill>
                  <w14:solidFill>
                    <w14:schemeClr w14:val="tx1"/>
                  </w14:solidFill>
                </w14:textFill>
              </w:rPr>
              <w:t>30,000 US Dollars</w:t>
            </w:r>
          </w:p>
          <w:p>
            <w:pPr>
              <w:numPr>
                <w:ilvl w:val="3"/>
                <w:numId w:val="52"/>
              </w:numPr>
              <w:tabs>
                <w:tab w:val="left" w:pos="1096"/>
                <w:tab w:val="right" w:pos="7254"/>
              </w:tabs>
              <w:suppressAutoHyphens/>
              <w:overflowPunct w:val="0"/>
              <w:autoSpaceDE w:val="0"/>
              <w:autoSpaceDN w:val="0"/>
              <w:adjustRightInd w:val="0"/>
              <w:spacing w:after="160"/>
              <w:jc w:val="both"/>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of other people:  </w:t>
            </w:r>
            <w:r>
              <w:rPr>
                <w:iCs/>
                <w:color w:val="000000" w:themeColor="text1"/>
                <w14:textFill>
                  <w14:solidFill>
                    <w14:schemeClr w14:val="tx1"/>
                  </w14:solidFill>
                </w14:textFill>
              </w:rPr>
              <w:t>20,000 US Dollars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14.1</w:t>
            </w:r>
          </w:p>
        </w:tc>
        <w:tc>
          <w:tcPr>
            <w:tcW w:w="7614" w:type="dxa"/>
            <w:tcBorders>
              <w:top w:val="single" w:color="auto" w:sz="6" w:space="0"/>
              <w:left w:val="single" w:color="auto" w:sz="6" w:space="0"/>
              <w:bottom w:val="single" w:color="auto" w:sz="6" w:space="0"/>
              <w:right w:val="single" w:color="auto" w:sz="6" w:space="0"/>
            </w:tcBorders>
          </w:tcPr>
          <w:p>
            <w:pPr>
              <w:spacing w:after="200"/>
              <w:ind w:right="-72"/>
              <w:rPr>
                <w:i/>
              </w:rPr>
            </w:pPr>
            <w:r>
              <w:t>Site Data:</w:t>
            </w:r>
            <w:r>
              <w:rPr>
                <w:rFonts w:hint="eastAsia" w:eastAsia="宋体"/>
                <w:lang w:eastAsia="zh-CN"/>
              </w:rPr>
              <w:t xml:space="preserve"> None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16.1 (add new 16.2)</w:t>
            </w:r>
          </w:p>
        </w:tc>
        <w:tc>
          <w:tcPr>
            <w:tcW w:w="7614" w:type="dxa"/>
            <w:tcBorders>
              <w:top w:val="single" w:color="auto" w:sz="6" w:space="0"/>
              <w:left w:val="single" w:color="auto" w:sz="6" w:space="0"/>
              <w:bottom w:val="single" w:color="auto" w:sz="6" w:space="0"/>
              <w:right w:val="single" w:color="auto" w:sz="6" w:space="0"/>
            </w:tcBorders>
          </w:tcPr>
          <w:p>
            <w:pPr>
              <w:spacing w:after="200"/>
              <w:ind w:right="-72"/>
              <w:rPr>
                <w:b/>
              </w:rPr>
            </w:pPr>
            <w:r>
              <w:rPr>
                <w:b/>
              </w:rPr>
              <w:t>ESHS Management Strategies and Implementation Plans</w:t>
            </w:r>
          </w:p>
          <w:p>
            <w:pPr>
              <w:spacing w:after="200"/>
              <w:ind w:right="-72"/>
            </w:pPr>
            <w:r>
              <w:t>The following is inserted as a new sub-clause 16.2:</w:t>
            </w:r>
          </w:p>
          <w:p>
            <w:pPr>
              <w:spacing w:after="200"/>
              <w:ind w:left="803" w:right="381" w:hanging="803"/>
              <w:rPr>
                <w:rFonts w:eastAsia="宋体"/>
                <w:lang w:eastAsia="zh-CN"/>
              </w:rPr>
            </w:pPr>
            <w:r>
              <w:rPr>
                <w:szCs w:val="20"/>
              </w:rPr>
              <w:t>“16</w:t>
            </w:r>
            <w:r>
              <w:rPr>
                <w:b/>
                <w:szCs w:val="20"/>
              </w:rPr>
              <w:t>.2</w:t>
            </w:r>
            <w:r>
              <w:rPr>
                <w:b/>
                <w:szCs w:val="20"/>
              </w:rPr>
              <w:tab/>
            </w:r>
            <w:r>
              <w:rPr>
                <w:szCs w:val="20"/>
              </w:rPr>
              <w:t>The Contractor shall not commence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r>
              <w:rPr>
                <w:rFonts w:hint="eastAsia" w:eastAsia="宋体"/>
                <w:szCs w:val="20"/>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20.1</w:t>
            </w:r>
          </w:p>
        </w:tc>
        <w:tc>
          <w:tcPr>
            <w:tcW w:w="7614" w:type="dxa"/>
            <w:tcBorders>
              <w:top w:val="single" w:color="auto" w:sz="6" w:space="0"/>
              <w:left w:val="single" w:color="auto" w:sz="6" w:space="0"/>
              <w:bottom w:val="single" w:color="auto" w:sz="6" w:space="0"/>
              <w:right w:val="single" w:color="auto" w:sz="6" w:space="0"/>
            </w:tcBorders>
          </w:tcPr>
          <w:p>
            <w:pPr>
              <w:spacing w:after="200"/>
              <w:ind w:right="-72"/>
            </w:pPr>
            <w:r>
              <w:t>The Site Possession Date(s) shall be</w:t>
            </w:r>
            <w:r>
              <w:rPr>
                <w:color w:val="000000" w:themeColor="text1"/>
                <w14:textFill>
                  <w14:solidFill>
                    <w14:schemeClr w14:val="tx1"/>
                  </w14:solidFill>
                </w14:textFill>
              </w:rPr>
              <w:t xml:space="preserve">: </w:t>
            </w:r>
            <w:r>
              <w:rPr>
                <w:rFonts w:eastAsia="宋体"/>
                <w:b/>
                <w:bCs/>
                <w:color w:val="000000" w:themeColor="text1"/>
                <w:lang w:eastAsia="zh-CN"/>
                <w14:textFill>
                  <w14:solidFill>
                    <w14:schemeClr w14:val="tx1"/>
                  </w14:solidFill>
                </w14:textFill>
              </w:rPr>
              <w:t>7</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days </w:t>
            </w:r>
            <w:r>
              <w:t xml:space="preserve">from singing of contract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23.1 &amp;</w:t>
            </w:r>
          </w:p>
          <w:p>
            <w:pPr>
              <w:rPr>
                <w:b/>
              </w:rPr>
            </w:pPr>
            <w:r>
              <w:rPr>
                <w:b/>
              </w:rPr>
              <w:t>GCC 23.2</w:t>
            </w:r>
          </w:p>
        </w:tc>
        <w:tc>
          <w:tcPr>
            <w:tcW w:w="7614" w:type="dxa"/>
            <w:tcBorders>
              <w:top w:val="single" w:color="auto" w:sz="6" w:space="0"/>
              <w:left w:val="single" w:color="auto" w:sz="6" w:space="0"/>
              <w:bottom w:val="single" w:color="auto" w:sz="6" w:space="0"/>
              <w:right w:val="single" w:color="auto" w:sz="6" w:space="0"/>
            </w:tcBorders>
          </w:tcPr>
          <w:p>
            <w:pPr>
              <w:spacing w:after="200"/>
              <w:ind w:right="-72"/>
            </w:pPr>
            <w:r>
              <w:t xml:space="preserve">Appointing Authority for the Adjudicator:  </w:t>
            </w:r>
            <w:r>
              <w:rPr>
                <w:iCs/>
              </w:rPr>
              <w:t>Not Required</w:t>
            </w:r>
            <w:r>
              <w:rPr>
                <w:i/>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24.3</w:t>
            </w:r>
          </w:p>
        </w:tc>
        <w:tc>
          <w:tcPr>
            <w:tcW w:w="7614" w:type="dxa"/>
            <w:tcBorders>
              <w:top w:val="single" w:color="auto" w:sz="6" w:space="0"/>
              <w:left w:val="single" w:color="auto" w:sz="6" w:space="0"/>
              <w:bottom w:val="single" w:color="auto" w:sz="6" w:space="0"/>
              <w:right w:val="single" w:color="auto" w:sz="6" w:space="0"/>
            </w:tcBorders>
          </w:tcPr>
          <w:p>
            <w:pPr>
              <w:spacing w:after="200"/>
              <w:ind w:right="-72"/>
            </w:pPr>
            <w:r>
              <w:t xml:space="preserve">Hourly rate and types of reimbursable expenses to be paid to the Adjudicator: </w:t>
            </w:r>
            <w:r>
              <w:rPr>
                <w:iCs/>
              </w:rPr>
              <w:t>Not Applicable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24.4</w:t>
            </w:r>
          </w:p>
        </w:tc>
        <w:tc>
          <w:tcPr>
            <w:tcW w:w="7614" w:type="dxa"/>
            <w:tcBorders>
              <w:top w:val="single" w:color="auto" w:sz="6" w:space="0"/>
              <w:left w:val="single" w:color="auto" w:sz="6" w:space="0"/>
              <w:bottom w:val="single" w:color="auto" w:sz="6" w:space="0"/>
              <w:right w:val="single" w:color="auto" w:sz="6" w:space="0"/>
            </w:tcBorders>
          </w:tcPr>
          <w:p>
            <w:pPr>
              <w:keepNext/>
              <w:spacing w:after="200"/>
              <w:ind w:right="92"/>
              <w:rPr>
                <w:color w:val="000000" w:themeColor="text1"/>
                <w14:textFill>
                  <w14:solidFill>
                    <w14:schemeClr w14:val="tx1"/>
                  </w14:solidFill>
                </w14:textFill>
              </w:rPr>
            </w:pPr>
            <w:r>
              <w:rPr>
                <w:rFonts w:hint="eastAsia" w:eastAsia="宋体"/>
                <w:iCs/>
                <w:color w:val="000000" w:themeColor="text1"/>
                <w:lang w:eastAsia="zh-CN"/>
                <w14:textFill>
                  <w14:solidFill>
                    <w14:schemeClr w14:val="tx1"/>
                  </w14:solidFill>
                </w14:textFill>
              </w:rPr>
              <w:t xml:space="preserve">Not Applicable! </w:t>
            </w:r>
            <w:r>
              <w:rPr>
                <w:rFonts w:hint="eastAsia"/>
                <w:iCs/>
                <w:color w:val="000000" w:themeColor="text1"/>
                <w14:textFill>
                  <w14:solidFill>
                    <w14:schemeClr w14:val="tx1"/>
                  </w14:solidFill>
                </w14:textFill>
              </w:rPr>
              <w:t xml:space="preserve">The arbitration clause is amended as follows: Any disputes arising out of or related to this </w:t>
            </w:r>
            <w:r>
              <w:rPr>
                <w:rFonts w:hint="eastAsia" w:eastAsia="宋体"/>
                <w:iCs/>
                <w:color w:val="000000" w:themeColor="text1"/>
                <w:lang w:eastAsia="zh-CN"/>
                <w14:textFill>
                  <w14:solidFill>
                    <w14:schemeClr w14:val="tx1"/>
                  </w14:solidFill>
                </w14:textFill>
              </w:rPr>
              <w:t>C</w:t>
            </w:r>
            <w:r>
              <w:rPr>
                <w:rFonts w:hint="eastAsia"/>
                <w:iCs/>
                <w:color w:val="000000" w:themeColor="text1"/>
                <w14:textFill>
                  <w14:solidFill>
                    <w14:schemeClr w14:val="tx1"/>
                  </w14:solidFill>
                </w14:textFill>
              </w:rPr>
              <w:t xml:space="preserve">ontract shall be submitted to the </w:t>
            </w:r>
            <w:r>
              <w:rPr>
                <w:iCs/>
                <w:color w:val="000000" w:themeColor="text1"/>
                <w14:textFill>
                  <w14:solidFill>
                    <w14:schemeClr w14:val="tx1"/>
                  </w14:solidFill>
                </w14:textFill>
              </w:rPr>
              <w:t>China International Economic and Trade Arbitration Commission</w:t>
            </w:r>
            <w:r>
              <w:rPr>
                <w:rFonts w:hint="eastAsia"/>
                <w:iCs/>
                <w:color w:val="000000" w:themeColor="text1"/>
                <w14:textFill>
                  <w14:solidFill>
                    <w14:schemeClr w14:val="tx1"/>
                  </w14:solidFill>
                </w14:textFill>
              </w:rPr>
              <w:t xml:space="preserve"> for arbitration in accordance with the arbitration rules of the Commission in force at the time of application for arbitration. The arbitration award shall be final and binding on both parties.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9218" w:type="dxa"/>
            <w:gridSpan w:val="2"/>
            <w:tcBorders>
              <w:top w:val="single" w:color="auto" w:sz="6" w:space="0"/>
              <w:left w:val="single" w:color="auto" w:sz="6" w:space="0"/>
              <w:bottom w:val="single" w:color="auto" w:sz="6" w:space="0"/>
              <w:right w:val="single" w:color="auto" w:sz="6" w:space="0"/>
            </w:tcBorders>
          </w:tcPr>
          <w:p>
            <w:pPr>
              <w:spacing w:before="120" w:after="200"/>
              <w:ind w:right="-72"/>
              <w:jc w:val="center"/>
              <w:rPr>
                <w:b/>
                <w:sz w:val="28"/>
              </w:rPr>
            </w:pPr>
            <w:r>
              <w:rPr>
                <w:b/>
                <w:sz w:val="28"/>
              </w:rPr>
              <w:t>B. Time Control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bookmarkStart w:id="611" w:name="OLE_LINK33"/>
            <w:r>
              <w:rPr>
                <w:b/>
              </w:rPr>
              <w:t>GCC 26.1</w:t>
            </w:r>
            <w:bookmarkEnd w:id="611"/>
          </w:p>
        </w:tc>
        <w:tc>
          <w:tcPr>
            <w:tcW w:w="7614" w:type="dxa"/>
            <w:tcBorders>
              <w:top w:val="single" w:color="auto" w:sz="6" w:space="0"/>
              <w:left w:val="single" w:color="auto" w:sz="6" w:space="0"/>
              <w:bottom w:val="single" w:color="auto" w:sz="6" w:space="0"/>
              <w:right w:val="single" w:color="auto" w:sz="6" w:space="0"/>
            </w:tcBorders>
          </w:tcPr>
          <w:p>
            <w:pPr>
              <w:spacing w:after="200"/>
              <w:ind w:right="92"/>
            </w:pPr>
            <w:r>
              <w:t>The Contractor shall submit for approval a Program for the Works within 14 days from the date of the Letter of Acceptance.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26.2</w:t>
            </w:r>
          </w:p>
        </w:tc>
        <w:tc>
          <w:tcPr>
            <w:tcW w:w="7614" w:type="dxa"/>
            <w:tcBorders>
              <w:top w:val="single" w:color="auto" w:sz="6" w:space="0"/>
              <w:left w:val="single" w:color="auto" w:sz="6" w:space="0"/>
              <w:bottom w:val="single" w:color="auto" w:sz="6" w:space="0"/>
              <w:right w:val="single" w:color="auto" w:sz="6" w:space="0"/>
            </w:tcBorders>
          </w:tcPr>
          <w:p>
            <w:pPr>
              <w:spacing w:after="200"/>
              <w:ind w:right="92"/>
              <w:rPr>
                <w:b/>
              </w:rPr>
            </w:pPr>
            <w:r>
              <w:rPr>
                <w:b/>
              </w:rPr>
              <w:t>ESHS Reporting</w:t>
            </w:r>
          </w:p>
          <w:p>
            <w:pPr>
              <w:spacing w:after="200"/>
              <w:ind w:right="92"/>
            </w:pPr>
            <w:r>
              <w:t>Inserted at the end of GCC 26.2</w:t>
            </w:r>
          </w:p>
          <w:p>
            <w:pPr>
              <w:pStyle w:val="176"/>
            </w:pPr>
            <w:r>
              <w:t>“In addition to the progress report</w:t>
            </w:r>
            <w:r>
              <w:rPr>
                <w:rFonts w:hint="eastAsia" w:eastAsia="宋体"/>
                <w:lang w:eastAsia="zh-CN"/>
              </w:rPr>
              <w:t>,</w:t>
            </w:r>
            <w:r>
              <w:t xml:space="preserve"> the Contractor shall also provide a report on the Environmental, Social, Health and Safety (ESHS) metrics set out in Appendix B.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pPr>
              <w:pStyle w:val="70"/>
            </w:pPr>
            <w:r>
              <w:t>confirmed or likely violation of any law or international agreement;</w:t>
            </w:r>
          </w:p>
          <w:p>
            <w:pPr>
              <w:pStyle w:val="70"/>
            </w:pPr>
            <w:r>
              <w:t>any fatality or serious (lost time) injury;</w:t>
            </w:r>
          </w:p>
          <w:p>
            <w:pPr>
              <w:pStyle w:val="70"/>
            </w:pPr>
            <w:r>
              <w:t>significant adverse effects or damage to private property (e.g. vehicle accident, damage from fly rock, working beyond the boundary)</w:t>
            </w:r>
          </w:p>
          <w:p>
            <w:pPr>
              <w:pStyle w:val="70"/>
            </w:pPr>
            <w:r>
              <w:t>major pollution of drinking water aquifer or damage or destruction of rare or endangered habitat (including protected areas) or species; or</w:t>
            </w:r>
          </w:p>
          <w:p>
            <w:pPr>
              <w:pStyle w:val="70"/>
            </w:pPr>
            <w:r>
              <w:t>any allegation of sexual harassment or sexual misbehavior, child abuse, defilement, or other violations involving children.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19" w:hRule="atLeast"/>
        </w:trPr>
        <w:tc>
          <w:tcPr>
            <w:tcW w:w="1604" w:type="dxa"/>
            <w:tcBorders>
              <w:top w:val="single" w:color="auto" w:sz="6" w:space="0"/>
              <w:left w:val="single" w:color="auto" w:sz="6" w:space="0"/>
              <w:bottom w:val="single" w:color="auto" w:sz="6" w:space="0"/>
              <w:right w:val="single" w:color="auto" w:sz="6" w:space="0"/>
            </w:tcBorders>
          </w:tcPr>
          <w:p>
            <w:pPr>
              <w:rPr>
                <w:b/>
              </w:rPr>
            </w:pPr>
            <w:bookmarkStart w:id="612" w:name="OLE_LINK34"/>
            <w:r>
              <w:rPr>
                <w:b/>
              </w:rPr>
              <w:t>GCC 26.3</w:t>
            </w:r>
            <w:bookmarkEnd w:id="612"/>
          </w:p>
        </w:tc>
        <w:tc>
          <w:tcPr>
            <w:tcW w:w="7614" w:type="dxa"/>
            <w:tcBorders>
              <w:top w:val="single" w:color="auto" w:sz="6" w:space="0"/>
              <w:left w:val="single" w:color="auto" w:sz="6" w:space="0"/>
              <w:bottom w:val="single" w:color="auto" w:sz="6" w:space="0"/>
              <w:right w:val="single" w:color="auto" w:sz="6" w:space="0"/>
            </w:tcBorders>
          </w:tcPr>
          <w:p>
            <w:pPr>
              <w:spacing w:after="200"/>
              <w:ind w:right="92"/>
              <w:rPr>
                <w:rFonts w:eastAsia="宋体"/>
                <w:lang w:eastAsia="zh-CN"/>
              </w:rPr>
            </w:pPr>
            <w:r>
              <w:t>The period between Pro</w:t>
            </w:r>
            <w:r>
              <w:rPr>
                <w:rFonts w:hint="eastAsia" w:eastAsia="宋体"/>
                <w:lang w:eastAsia="zh-CN"/>
              </w:rPr>
              <w:t>cedure</w:t>
            </w:r>
            <w:r>
              <w:t xml:space="preserve"> updates is </w:t>
            </w:r>
            <w:r>
              <w:rPr>
                <w:iCs/>
              </w:rPr>
              <w:t>30 days.</w:t>
            </w:r>
            <w:r>
              <w:rPr>
                <w:rFonts w:hint="eastAsia" w:eastAsia="宋体"/>
                <w:iCs/>
                <w:lang w:eastAsia="zh-CN"/>
              </w:rPr>
              <w:t xml:space="preserve"> The Project Manager may withhold 20% of the </w:t>
            </w:r>
            <w:bookmarkStart w:id="613" w:name="OLE_LINK20"/>
            <w:r>
              <w:rPr>
                <w:rFonts w:hint="eastAsia" w:eastAsia="宋体"/>
                <w:iCs/>
                <w:lang w:eastAsia="zh-CN"/>
              </w:rPr>
              <w:t>Lump Sum</w:t>
            </w:r>
            <w:bookmarkEnd w:id="613"/>
            <w:r>
              <w:rPr>
                <w:rFonts w:hint="eastAsia" w:eastAsia="宋体"/>
                <w:iCs/>
                <w:lang w:eastAsia="zh-CN"/>
              </w:rPr>
              <w:t xml:space="preserve"> Payment Certificate until the overdue works are completed.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9218" w:type="dxa"/>
            <w:gridSpan w:val="2"/>
            <w:tcBorders>
              <w:top w:val="single" w:color="auto" w:sz="6" w:space="0"/>
              <w:left w:val="single" w:color="auto" w:sz="6" w:space="0"/>
              <w:bottom w:val="single" w:color="auto" w:sz="6" w:space="0"/>
              <w:right w:val="single" w:color="auto" w:sz="6" w:space="0"/>
            </w:tcBorders>
          </w:tcPr>
          <w:p>
            <w:pPr>
              <w:spacing w:before="120" w:after="200"/>
              <w:ind w:right="-72"/>
              <w:jc w:val="center"/>
              <w:rPr>
                <w:b/>
                <w:sz w:val="28"/>
              </w:rPr>
            </w:pPr>
            <w:r>
              <w:rPr>
                <w:b/>
                <w:sz w:val="28"/>
              </w:rPr>
              <w:t>C. Quality Control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34.1</w:t>
            </w:r>
          </w:p>
        </w:tc>
        <w:tc>
          <w:tcPr>
            <w:tcW w:w="7614" w:type="dxa"/>
            <w:tcBorders>
              <w:top w:val="single" w:color="auto" w:sz="6" w:space="0"/>
              <w:left w:val="single" w:color="auto" w:sz="6" w:space="0"/>
              <w:bottom w:val="single" w:color="auto" w:sz="6" w:space="0"/>
              <w:right w:val="single" w:color="auto" w:sz="6" w:space="0"/>
            </w:tcBorders>
          </w:tcPr>
          <w:p>
            <w:pPr>
              <w:spacing w:after="200"/>
              <w:ind w:right="92"/>
              <w:rPr>
                <w:i/>
              </w:rPr>
            </w:pPr>
            <w:r>
              <w:rPr>
                <w:color w:val="000000" w:themeColor="text1"/>
                <w14:textFill>
                  <w14:solidFill>
                    <w14:schemeClr w14:val="tx1"/>
                  </w14:solidFill>
                </w14:textFill>
              </w:rPr>
              <w:t xml:space="preserve">The Defects Liability Period is: </w:t>
            </w:r>
            <w:r>
              <w:rPr>
                <w:rFonts w:hint="eastAsia" w:eastAsia="宋体"/>
                <w:color w:val="000000" w:themeColor="text1"/>
                <w:lang w:eastAsia="zh-CN"/>
                <w14:textFill>
                  <w14:solidFill>
                    <w14:schemeClr w14:val="tx1"/>
                  </w14:solidFill>
                </w14:textFill>
              </w:rPr>
              <w:t>1 year</w:t>
            </w:r>
            <w:r>
              <w:rPr>
                <w:color w:val="000000" w:themeColor="text1"/>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rFonts w:eastAsia="宋体"/>
                <w:b/>
                <w:lang w:eastAsia="zh-CN"/>
              </w:rPr>
            </w:pPr>
            <w:r>
              <w:rPr>
                <w:rFonts w:hint="eastAsia" w:eastAsia="宋体"/>
                <w:b/>
                <w:lang w:eastAsia="zh-CN"/>
              </w:rPr>
              <w:t>GCC 34</w:t>
            </w:r>
          </w:p>
        </w:tc>
        <w:tc>
          <w:tcPr>
            <w:tcW w:w="7614" w:type="dxa"/>
            <w:tcBorders>
              <w:top w:val="single" w:color="auto" w:sz="6" w:space="0"/>
              <w:left w:val="single" w:color="auto" w:sz="6" w:space="0"/>
              <w:bottom w:val="single" w:color="auto" w:sz="6" w:space="0"/>
              <w:right w:val="single" w:color="auto" w:sz="6" w:space="0"/>
            </w:tcBorders>
          </w:tcPr>
          <w:p>
            <w:pPr>
              <w:spacing w:after="200"/>
              <w:ind w:right="92"/>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Add clause GCC 34.3:</w:t>
            </w:r>
          </w:p>
          <w:p>
            <w:pPr>
              <w:spacing w:after="200"/>
              <w:ind w:right="92"/>
              <w:rPr>
                <w:rFonts w:eastAsia="宋体"/>
                <w:color w:val="FF0000"/>
                <w:lang w:eastAsia="zh-CN"/>
              </w:rPr>
            </w:pPr>
            <w:r>
              <w:rPr>
                <w:rFonts w:eastAsia="宋体"/>
                <w:color w:val="000000" w:themeColor="text1"/>
                <w:lang w:eastAsia="zh-CN"/>
                <w14:textFill>
                  <w14:solidFill>
                    <w14:schemeClr w14:val="tx1"/>
                  </w14:solidFill>
                </w14:textFill>
              </w:rPr>
              <w:t xml:space="preserve">The </w:t>
            </w:r>
            <w:r>
              <w:rPr>
                <w:rFonts w:hint="eastAsia" w:eastAsia="宋体"/>
                <w:color w:val="000000" w:themeColor="text1"/>
                <w:lang w:eastAsia="zh-CN"/>
                <w14:textFill>
                  <w14:solidFill>
                    <w14:schemeClr w14:val="tx1"/>
                  </w14:solidFill>
                </w14:textFill>
              </w:rPr>
              <w:t>C</w:t>
            </w:r>
            <w:r>
              <w:rPr>
                <w:rFonts w:eastAsia="宋体"/>
                <w:color w:val="000000" w:themeColor="text1"/>
                <w:lang w:eastAsia="zh-CN"/>
                <w14:textFill>
                  <w14:solidFill>
                    <w14:schemeClr w14:val="tx1"/>
                  </w14:solidFill>
                </w14:textFill>
              </w:rPr>
              <w:t>ontractor shall send personnel to the site for repair within 3 days from the date of receipt of the written repair notice.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9218" w:type="dxa"/>
            <w:gridSpan w:val="2"/>
            <w:tcBorders>
              <w:top w:val="single" w:color="auto" w:sz="6" w:space="0"/>
              <w:left w:val="single" w:color="auto" w:sz="6" w:space="0"/>
              <w:bottom w:val="single" w:color="auto" w:sz="6" w:space="0"/>
              <w:right w:val="single" w:color="auto" w:sz="6" w:space="0"/>
            </w:tcBorders>
          </w:tcPr>
          <w:p>
            <w:pPr>
              <w:spacing w:before="120" w:after="200"/>
              <w:ind w:right="-72"/>
              <w:jc w:val="center"/>
              <w:rPr>
                <w:b/>
                <w:sz w:val="28"/>
              </w:rPr>
            </w:pPr>
            <w:r>
              <w:rPr>
                <w:b/>
                <w:sz w:val="28"/>
              </w:rPr>
              <w:t>D. Cost Control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rFonts w:eastAsia="宋体"/>
                <w:b/>
                <w:lang w:eastAsia="zh-CN"/>
              </w:rPr>
            </w:pPr>
            <w:r>
              <w:rPr>
                <w:rFonts w:hint="eastAsia" w:eastAsia="宋体"/>
                <w:b/>
                <w:lang w:eastAsia="zh-CN"/>
              </w:rPr>
              <w:t>GCC 36</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rFonts w:eastAsia="宋体"/>
                <w:lang w:eastAsia="zh-CN"/>
              </w:rPr>
            </w:pPr>
            <w:r>
              <w:rPr>
                <w:rFonts w:hint="eastAsia" w:eastAsia="宋体"/>
                <w:lang w:eastAsia="zh-CN"/>
              </w:rPr>
              <w:t>Add clause 36.2:</w:t>
            </w:r>
          </w:p>
          <w:p>
            <w:pPr>
              <w:spacing w:after="200"/>
              <w:ind w:right="2"/>
              <w:rPr>
                <w:rFonts w:eastAsia="宋体"/>
                <w:lang w:eastAsia="zh-CN"/>
              </w:rPr>
            </w:pPr>
            <w:r>
              <w:rPr>
                <w:rFonts w:eastAsia="宋体"/>
                <w:lang w:eastAsia="zh-CN"/>
              </w:rPr>
              <w:t xml:space="preserve">This </w:t>
            </w:r>
            <w:r>
              <w:rPr>
                <w:rFonts w:hint="eastAsia" w:eastAsia="宋体"/>
                <w:lang w:eastAsia="zh-CN"/>
              </w:rPr>
              <w:t>C</w:t>
            </w:r>
            <w:r>
              <w:rPr>
                <w:rFonts w:eastAsia="宋体"/>
                <w:lang w:eastAsia="zh-CN"/>
              </w:rPr>
              <w:t xml:space="preserve">ontract is a fixed-price </w:t>
            </w:r>
            <w:r>
              <w:rPr>
                <w:rFonts w:hint="eastAsia" w:eastAsia="宋体"/>
                <w:lang w:eastAsia="zh-CN"/>
              </w:rPr>
              <w:t>C</w:t>
            </w:r>
            <w:r>
              <w:rPr>
                <w:rFonts w:eastAsia="宋体"/>
                <w:lang w:eastAsia="zh-CN"/>
              </w:rPr>
              <w:t xml:space="preserve">ontract. Unless otherwise agreed in special terms, the unit price and total price of this </w:t>
            </w:r>
            <w:r>
              <w:rPr>
                <w:rFonts w:hint="eastAsia" w:eastAsia="宋体"/>
                <w:lang w:eastAsia="zh-CN"/>
              </w:rPr>
              <w:t>C</w:t>
            </w:r>
            <w:r>
              <w:rPr>
                <w:rFonts w:eastAsia="宋体"/>
                <w:lang w:eastAsia="zh-CN"/>
              </w:rPr>
              <w:t>ontract shall not be changed.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rFonts w:eastAsia="宋体"/>
                <w:b/>
                <w:lang w:eastAsia="zh-CN"/>
              </w:rPr>
            </w:pPr>
            <w:r>
              <w:rPr>
                <w:rFonts w:hint="eastAsia" w:eastAsia="宋体"/>
                <w:b/>
                <w:lang w:eastAsia="zh-CN"/>
              </w:rPr>
              <w:t>GCC 37.1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rFonts w:eastAsia="宋体"/>
                <w:lang w:eastAsia="zh-CN"/>
              </w:rPr>
            </w:pPr>
            <w:r>
              <w:rPr>
                <w:rFonts w:hint="eastAsia" w:eastAsia="宋体"/>
                <w:lang w:eastAsia="zh-CN"/>
              </w:rPr>
              <w:t>Amend 37.1 into:</w:t>
            </w:r>
          </w:p>
          <w:p>
            <w:pPr>
              <w:spacing w:after="200"/>
              <w:ind w:right="2"/>
              <w:rPr>
                <w:rFonts w:eastAsia="宋体"/>
                <w:lang w:eastAsia="zh-CN"/>
              </w:rPr>
            </w:pPr>
            <w:r>
              <w:rPr>
                <w:rFonts w:eastAsia="宋体"/>
                <w:lang w:eastAsia="zh-CN"/>
              </w:rPr>
              <w:t xml:space="preserve">If the </w:t>
            </w:r>
            <w:r>
              <w:rPr>
                <w:rFonts w:hint="eastAsia" w:eastAsia="宋体"/>
                <w:lang w:eastAsia="zh-CN"/>
              </w:rPr>
              <w:t>C</w:t>
            </w:r>
            <w:r>
              <w:rPr>
                <w:rFonts w:eastAsia="宋体"/>
                <w:lang w:eastAsia="zh-CN"/>
              </w:rPr>
              <w:t>ontractor's actual on-site construction quanti</w:t>
            </w:r>
            <w:r>
              <w:rPr>
                <w:rFonts w:hint="eastAsia" w:eastAsia="宋体"/>
                <w:lang w:eastAsia="zh-CN"/>
              </w:rPr>
              <w:t>ty</w:t>
            </w:r>
            <w:r>
              <w:rPr>
                <w:rFonts w:eastAsia="宋体"/>
                <w:lang w:eastAsia="zh-CN"/>
              </w:rPr>
              <w:t xml:space="preserve"> deviate</w:t>
            </w:r>
            <w:r>
              <w:rPr>
                <w:rFonts w:hint="eastAsia" w:eastAsia="宋体"/>
                <w:lang w:eastAsia="zh-CN"/>
              </w:rPr>
              <w:t>s</w:t>
            </w:r>
            <w:r>
              <w:rPr>
                <w:rFonts w:eastAsia="宋体"/>
                <w:lang w:eastAsia="zh-CN"/>
              </w:rPr>
              <w:t xml:space="preserve"> by more than 3% from the construction drawing quanti</w:t>
            </w:r>
            <w:r>
              <w:rPr>
                <w:rFonts w:hint="eastAsia" w:eastAsia="宋体"/>
                <w:lang w:eastAsia="zh-CN"/>
              </w:rPr>
              <w:t>ty</w:t>
            </w:r>
            <w:r>
              <w:rPr>
                <w:rFonts w:eastAsia="宋体"/>
                <w:lang w:eastAsia="zh-CN"/>
              </w:rPr>
              <w:t>, the settlement quanti</w:t>
            </w:r>
            <w:r>
              <w:rPr>
                <w:rFonts w:hint="eastAsia" w:eastAsia="宋体"/>
                <w:lang w:eastAsia="zh-CN"/>
              </w:rPr>
              <w:t>ty</w:t>
            </w:r>
            <w:r>
              <w:rPr>
                <w:rFonts w:eastAsia="宋体"/>
                <w:lang w:eastAsia="zh-CN"/>
              </w:rPr>
              <w:t>s shall be based on the actual on-site construction quantit</w:t>
            </w:r>
            <w:r>
              <w:rPr>
                <w:rFonts w:hint="eastAsia" w:eastAsia="宋体"/>
                <w:lang w:eastAsia="zh-CN"/>
              </w:rPr>
              <w:t>t</w:t>
            </w:r>
            <w:r>
              <w:rPr>
                <w:rFonts w:eastAsia="宋体"/>
                <w:lang w:eastAsia="zh-CN"/>
              </w:rPr>
              <w:t>, but the comprehensive unit price shall not be changed.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38.2</w:t>
            </w:r>
          </w:p>
        </w:tc>
        <w:tc>
          <w:tcPr>
            <w:tcW w:w="7614" w:type="dxa"/>
            <w:tcBorders>
              <w:top w:val="single" w:color="auto" w:sz="6" w:space="0"/>
              <w:left w:val="single" w:color="auto" w:sz="6" w:space="0"/>
              <w:bottom w:val="single" w:color="auto" w:sz="6" w:space="0"/>
              <w:right w:val="single" w:color="auto" w:sz="6" w:space="0"/>
            </w:tcBorders>
          </w:tcPr>
          <w:p>
            <w:pPr>
              <w:spacing w:after="200"/>
              <w:ind w:right="2"/>
            </w:pPr>
            <w:r>
              <w:rPr>
                <w:rFonts w:hint="eastAsia" w:eastAsia="宋体"/>
                <w:lang w:eastAsia="zh-CN"/>
              </w:rPr>
              <w:t>A</w:t>
            </w:r>
            <w:r>
              <w:t>dd after the first sentence of 38.2</w:t>
            </w:r>
            <w:r>
              <w:rPr>
                <w:rFonts w:hint="eastAsia" w:eastAsia="宋体"/>
                <w:lang w:eastAsia="zh-CN"/>
              </w:rPr>
              <w:t>:</w:t>
            </w:r>
          </w:p>
          <w:p>
            <w:pPr>
              <w:spacing w:after="200"/>
              <w:ind w:right="2"/>
              <w:rPr>
                <w:rFonts w:eastAsia="宋体"/>
                <w:color w:val="000000"/>
                <w:lang w:eastAsia="zh-CN"/>
              </w:rPr>
            </w:pPr>
            <w:r>
              <w:t xml:space="preserve">“The Contractor shall also provide </w:t>
            </w:r>
            <w:r>
              <w:rPr>
                <w:color w:val="000000"/>
              </w:rPr>
              <w:t>information of any ESHS risks and impacts of the Variation”</w:t>
            </w:r>
            <w:r>
              <w:rPr>
                <w:rFonts w:hint="eastAsia" w:eastAsia="宋体"/>
                <w:color w:val="000000"/>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40</w:t>
            </w:r>
          </w:p>
        </w:tc>
        <w:tc>
          <w:tcPr>
            <w:tcW w:w="7614" w:type="dxa"/>
            <w:tcBorders>
              <w:top w:val="single" w:color="auto" w:sz="6" w:space="0"/>
              <w:left w:val="single" w:color="auto" w:sz="6" w:space="0"/>
              <w:bottom w:val="single" w:color="auto" w:sz="6" w:space="0"/>
              <w:right w:val="single" w:color="auto" w:sz="6" w:space="0"/>
            </w:tcBorders>
          </w:tcPr>
          <w:p>
            <w:pPr>
              <w:numPr>
                <w:ilvl w:val="0"/>
                <w:numId w:val="53"/>
              </w:numPr>
              <w:spacing w:after="200"/>
              <w:ind w:right="2"/>
            </w:pPr>
            <w:r>
              <w:t>Add new GCC 40.7:</w:t>
            </w:r>
          </w:p>
          <w:p>
            <w:pPr>
              <w:pStyle w:val="200"/>
              <w:spacing w:before="240" w:after="120"/>
              <w:ind w:left="688"/>
              <w:jc w:val="both"/>
              <w:rPr>
                <w:color w:val="000000"/>
                <w:sz w:val="24"/>
                <w:lang w:val="en-US"/>
              </w:rPr>
            </w:pPr>
            <w:r>
              <w:rPr>
                <w:lang w:val="en-US"/>
              </w:rPr>
              <w:t>“40.7</w:t>
            </w:r>
            <w:r>
              <w:rPr>
                <w:lang w:val="en-US"/>
              </w:rPr>
              <w:tab/>
            </w:r>
            <w:r>
              <w:rPr>
                <w:color w:val="000000"/>
                <w:sz w:val="24"/>
                <w:lang w:val="en-US"/>
              </w:rPr>
              <w:t xml:space="preserve">if the Contractor was, or is, failing to perform any ESHS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pPr>
              <w:pStyle w:val="200"/>
              <w:numPr>
                <w:ilvl w:val="0"/>
                <w:numId w:val="54"/>
              </w:numPr>
              <w:spacing w:before="240" w:after="120"/>
              <w:ind w:left="1588" w:hanging="540"/>
              <w:jc w:val="both"/>
              <w:rPr>
                <w:color w:val="000000"/>
                <w:sz w:val="24"/>
                <w:lang w:val="en-US"/>
              </w:rPr>
            </w:pPr>
            <w:r>
              <w:rPr>
                <w:color w:val="000000"/>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pPr>
              <w:pStyle w:val="200"/>
              <w:numPr>
                <w:ilvl w:val="0"/>
                <w:numId w:val="54"/>
              </w:numPr>
              <w:spacing w:before="240" w:after="120"/>
              <w:ind w:left="1588" w:hanging="540"/>
              <w:jc w:val="both"/>
              <w:rPr>
                <w:color w:val="000000"/>
                <w:sz w:val="24"/>
                <w:lang w:val="en-US"/>
              </w:rPr>
            </w:pPr>
            <w:r>
              <w:rPr>
                <w:color w:val="000000"/>
                <w:sz w:val="24"/>
                <w:lang w:val="en-US"/>
              </w:rPr>
              <w:t>failure to regularly review C-ESMP and/or update it in a timely manner to address emerging ESHS issues, or anticipated risks or impacts;</w:t>
            </w:r>
          </w:p>
          <w:p>
            <w:pPr>
              <w:pStyle w:val="200"/>
              <w:numPr>
                <w:ilvl w:val="0"/>
                <w:numId w:val="54"/>
              </w:numPr>
              <w:spacing w:before="240" w:after="120"/>
              <w:ind w:left="1588" w:hanging="540"/>
              <w:jc w:val="both"/>
              <w:rPr>
                <w:color w:val="000000"/>
                <w:sz w:val="24"/>
                <w:lang w:val="en-US"/>
              </w:rPr>
            </w:pPr>
            <w:r>
              <w:rPr>
                <w:color w:val="000000"/>
                <w:sz w:val="24"/>
                <w:lang w:val="en-US"/>
              </w:rPr>
              <w:t>failure to implement the C-ESMP;</w:t>
            </w:r>
          </w:p>
          <w:p>
            <w:pPr>
              <w:pStyle w:val="200"/>
              <w:numPr>
                <w:ilvl w:val="0"/>
                <w:numId w:val="54"/>
              </w:numPr>
              <w:spacing w:before="240" w:after="120"/>
              <w:ind w:left="1588" w:hanging="540"/>
              <w:jc w:val="both"/>
              <w:rPr>
                <w:color w:val="000000"/>
                <w:sz w:val="24"/>
                <w:lang w:val="en-US"/>
              </w:rPr>
            </w:pPr>
            <w:r>
              <w:rPr>
                <w:color w:val="000000"/>
                <w:sz w:val="24"/>
                <w:lang w:val="en-US"/>
              </w:rPr>
              <w:t>fail</w:t>
            </w:r>
            <w:r>
              <w:rPr>
                <w:rFonts w:hint="eastAsia" w:eastAsia="宋体"/>
                <w:color w:val="000000"/>
                <w:sz w:val="24"/>
                <w:lang w:val="en-US" w:eastAsia="zh-CN"/>
              </w:rPr>
              <w:t>ure</w:t>
            </w:r>
            <w:r>
              <w:rPr>
                <w:color w:val="000000"/>
                <w:sz w:val="24"/>
                <w:lang w:val="en-US"/>
              </w:rPr>
              <w:t xml:space="preserve"> to have appropriate consents/permits prior to undertaking Works or related activities;</w:t>
            </w:r>
          </w:p>
          <w:p>
            <w:pPr>
              <w:pStyle w:val="200"/>
              <w:numPr>
                <w:ilvl w:val="0"/>
                <w:numId w:val="54"/>
              </w:numPr>
              <w:spacing w:before="240" w:after="120"/>
              <w:ind w:left="1588" w:hanging="540"/>
              <w:jc w:val="both"/>
              <w:rPr>
                <w:color w:val="000000"/>
                <w:sz w:val="24"/>
                <w:lang w:val="en-US"/>
              </w:rPr>
            </w:pPr>
            <w:r>
              <w:rPr>
                <w:color w:val="000000"/>
                <w:sz w:val="24"/>
                <w:lang w:val="en-US"/>
              </w:rPr>
              <w:t>failure to submit ESHS report/s (as described in Appendix C), or failure to submit such reports in a timely manner;</w:t>
            </w:r>
            <w:r>
              <w:rPr>
                <w:rFonts w:hint="eastAsia" w:eastAsia="宋体"/>
                <w:color w:val="000000"/>
                <w:sz w:val="24"/>
                <w:lang w:val="en-US" w:eastAsia="zh-CN"/>
              </w:rPr>
              <w:t xml:space="preserve"> and</w:t>
            </w:r>
          </w:p>
          <w:p>
            <w:pPr>
              <w:pStyle w:val="200"/>
              <w:numPr>
                <w:ilvl w:val="0"/>
                <w:numId w:val="54"/>
              </w:numPr>
              <w:spacing w:before="240" w:after="120"/>
              <w:ind w:left="1588" w:hanging="540"/>
              <w:jc w:val="both"/>
            </w:pPr>
            <w:r>
              <w:rPr>
                <w:color w:val="000000"/>
                <w:sz w:val="24"/>
                <w:lang w:val="en-US"/>
              </w:rPr>
              <w:t>failure to implement remediation as instructed by the Engineer within the specified timeframe (e.g. remediation addressing non-compliance/s).</w:t>
            </w:r>
          </w:p>
          <w:p>
            <w:pPr>
              <w:pStyle w:val="200"/>
              <w:numPr>
                <w:ilvl w:val="0"/>
                <w:numId w:val="53"/>
              </w:numPr>
              <w:spacing w:before="240" w:after="120"/>
              <w:ind w:left="0"/>
              <w:jc w:val="both"/>
              <w:rPr>
                <w:rFonts w:eastAsia="宋体"/>
                <w:lang w:val="en-US" w:eastAsia="zh-CN"/>
              </w:rPr>
            </w:pPr>
            <w:r>
              <w:rPr>
                <w:rFonts w:hint="eastAsia" w:eastAsia="宋体"/>
                <w:lang w:val="en-US" w:eastAsia="zh-CN"/>
              </w:rPr>
              <w:t>Add new clause 40.8:</w:t>
            </w:r>
          </w:p>
          <w:p>
            <w:pPr>
              <w:pStyle w:val="200"/>
              <w:numPr>
                <w:ilvl w:val="255"/>
                <w:numId w:val="0"/>
              </w:numPr>
              <w:spacing w:before="240" w:after="120"/>
              <w:jc w:val="both"/>
              <w:rPr>
                <w:rFonts w:eastAsia="宋体"/>
                <w:lang w:val="en-US" w:eastAsia="zh-CN"/>
              </w:rPr>
            </w:pPr>
            <w:r>
              <w:rPr>
                <w:rFonts w:eastAsia="宋体"/>
                <w:lang w:val="en-US" w:eastAsia="zh-CN"/>
              </w:rPr>
              <w:t xml:space="preserve">The payment plan of this </w:t>
            </w:r>
            <w:r>
              <w:rPr>
                <w:rFonts w:hint="eastAsia" w:eastAsia="宋体"/>
                <w:lang w:val="en-US" w:eastAsia="zh-CN"/>
              </w:rPr>
              <w:t>C</w:t>
            </w:r>
            <w:r>
              <w:rPr>
                <w:rFonts w:eastAsia="宋体"/>
                <w:lang w:val="en-US" w:eastAsia="zh-CN"/>
              </w:rPr>
              <w:t xml:space="preserve">ontract is to make progress payments in five installments </w:t>
            </w:r>
            <w:r>
              <w:rPr>
                <w:rFonts w:hint="eastAsia" w:eastAsia="宋体"/>
                <w:lang w:val="en-US" w:eastAsia="zh-CN"/>
              </w:rPr>
              <w:t>on the basis of</w:t>
            </w:r>
            <w:r>
              <w:rPr>
                <w:rFonts w:eastAsia="宋体"/>
                <w:lang w:val="en-US" w:eastAsia="zh-CN"/>
              </w:rPr>
              <w:t xml:space="preserve"> the proportion of the price corresponding to the cumulative completed works to the total contract price. When the proportion of the price corresponding to the cumulative completed works to the total contract price reaches 25%, 50%, 70%, 85%, and 100%, respectively, the </w:t>
            </w:r>
            <w:r>
              <w:rPr>
                <w:rFonts w:hint="eastAsia" w:eastAsia="宋体"/>
                <w:lang w:val="en-US" w:eastAsia="zh-CN"/>
              </w:rPr>
              <w:t>C</w:t>
            </w:r>
            <w:r>
              <w:rPr>
                <w:rFonts w:eastAsia="宋体"/>
                <w:lang w:val="en-US" w:eastAsia="zh-CN"/>
              </w:rPr>
              <w:t xml:space="preserve">ontractor may request progress payments from the </w:t>
            </w:r>
            <w:r>
              <w:rPr>
                <w:rFonts w:hint="eastAsia" w:eastAsia="宋体"/>
                <w:lang w:val="en-US" w:eastAsia="zh-CN"/>
              </w:rPr>
              <w:t>Employer</w:t>
            </w:r>
            <w:r>
              <w:rPr>
                <w:rFonts w:eastAsia="宋体"/>
                <w:lang w:val="en-US" w:eastAsia="zh-CN"/>
              </w:rPr>
              <w:t xml:space="preserve">. After deducting the amount agreed in the </w:t>
            </w:r>
            <w:r>
              <w:rPr>
                <w:rFonts w:hint="eastAsia" w:eastAsia="宋体"/>
                <w:lang w:val="en-US" w:eastAsia="zh-CN"/>
              </w:rPr>
              <w:t>C</w:t>
            </w:r>
            <w:r>
              <w:rPr>
                <w:rFonts w:eastAsia="宋体"/>
                <w:lang w:val="en-US" w:eastAsia="zh-CN"/>
              </w:rPr>
              <w:t>ontract, the</w:t>
            </w:r>
            <w:r>
              <w:rPr>
                <w:rFonts w:hint="eastAsia" w:eastAsia="宋体"/>
                <w:lang w:val="en-US" w:eastAsia="zh-CN"/>
              </w:rPr>
              <w:t xml:space="preserve"> Employer </w:t>
            </w:r>
            <w:r>
              <w:rPr>
                <w:rFonts w:eastAsia="宋体"/>
                <w:lang w:val="en-US" w:eastAsia="zh-CN"/>
              </w:rPr>
              <w:t xml:space="preserve">will pay the remaining amount to the </w:t>
            </w:r>
            <w:r>
              <w:rPr>
                <w:rFonts w:hint="eastAsia" w:eastAsia="宋体"/>
                <w:lang w:val="en-US" w:eastAsia="zh-CN"/>
              </w:rPr>
              <w:t>C</w:t>
            </w:r>
            <w:r>
              <w:rPr>
                <w:rFonts w:eastAsia="宋体"/>
                <w:lang w:val="en-US" w:eastAsia="zh-CN"/>
              </w:rPr>
              <w:t xml:space="preserve">ontractor. </w:t>
            </w:r>
            <w:r>
              <w:rPr>
                <w:rFonts w:hint="eastAsia" w:eastAsia="宋体"/>
                <w:lang w:val="en-US" w:eastAsia="zh-CN"/>
              </w:rPr>
              <w:t>In case of</w:t>
            </w:r>
            <w:r>
              <w:rPr>
                <w:rFonts w:eastAsia="宋体"/>
                <w:lang w:val="en-US" w:eastAsia="zh-CN"/>
              </w:rPr>
              <w:t xml:space="preserve"> change in the </w:t>
            </w:r>
            <w:r>
              <w:rPr>
                <w:rFonts w:hint="eastAsia" w:eastAsia="宋体"/>
                <w:lang w:val="en-US" w:eastAsia="zh-CN"/>
              </w:rPr>
              <w:t>W</w:t>
            </w:r>
            <w:r>
              <w:rPr>
                <w:rFonts w:eastAsia="宋体"/>
                <w:lang w:val="en-US" w:eastAsia="zh-CN"/>
              </w:rPr>
              <w:t>orks, it will not be included in the calculation of the cumulative works completed.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rFonts w:eastAsia="宋体"/>
                <w:b/>
                <w:lang w:eastAsia="zh-CN"/>
              </w:rPr>
            </w:pPr>
            <w:r>
              <w:rPr>
                <w:rFonts w:hint="eastAsia" w:eastAsia="宋体"/>
                <w:b/>
                <w:lang w:eastAsia="zh-CN"/>
              </w:rPr>
              <w:t>GCC 43</w:t>
            </w:r>
          </w:p>
        </w:tc>
        <w:tc>
          <w:tcPr>
            <w:tcW w:w="7614" w:type="dxa"/>
            <w:tcBorders>
              <w:top w:val="single" w:color="auto" w:sz="6" w:space="0"/>
              <w:left w:val="single" w:color="auto" w:sz="6" w:space="0"/>
              <w:bottom w:val="single" w:color="auto" w:sz="6" w:space="0"/>
              <w:right w:val="single" w:color="auto" w:sz="6" w:space="0"/>
            </w:tcBorders>
          </w:tcPr>
          <w:p>
            <w:pPr>
              <w:spacing w:after="200"/>
              <w:ind w:right="2"/>
            </w:pPr>
            <w:r>
              <w:rPr>
                <w:rFonts w:hint="eastAsia"/>
              </w:rPr>
              <w:t>Add new clause 43.2</w:t>
            </w:r>
          </w:p>
          <w:p>
            <w:pPr>
              <w:spacing w:after="200"/>
              <w:ind w:right="2"/>
            </w:pPr>
            <w:r>
              <w:rPr>
                <w:rFonts w:hint="eastAsia"/>
              </w:rPr>
              <w:t xml:space="preserve">The sums payable by the </w:t>
            </w:r>
            <w:r>
              <w:rPr>
                <w:rFonts w:hint="eastAsia" w:eastAsia="宋体"/>
                <w:lang w:eastAsia="zh-CN"/>
              </w:rPr>
              <w:t xml:space="preserve">Employer </w:t>
            </w:r>
            <w:r>
              <w:rPr>
                <w:rFonts w:hint="eastAsia"/>
              </w:rPr>
              <w:t>to the Contractor shall be inclusive of all taxes, duties and other levies arising out of the Contract, for which the Contractor shall be fully responsible</w:t>
            </w:r>
            <w:r>
              <w:rPr>
                <w:rFonts w:hint="eastAsia" w:eastAsia="宋体"/>
                <w:lang w:eastAsia="zh-CN"/>
              </w:rPr>
              <w:t>. U</w:t>
            </w:r>
            <w:r>
              <w:rPr>
                <w:rFonts w:hint="eastAsia"/>
              </w:rPr>
              <w:t xml:space="preserve">pon request by the </w:t>
            </w:r>
            <w:bookmarkStart w:id="614" w:name="OLE_LINK21"/>
            <w:r>
              <w:rPr>
                <w:rFonts w:hint="eastAsia" w:eastAsia="宋体"/>
                <w:lang w:eastAsia="zh-CN"/>
              </w:rPr>
              <w:t>Employer</w:t>
            </w:r>
            <w:bookmarkEnd w:id="614"/>
            <w:r>
              <w:rPr>
                <w:rFonts w:hint="eastAsia"/>
              </w:rPr>
              <w:t xml:space="preserve">, the Contractor shall provide the </w:t>
            </w:r>
            <w:r>
              <w:rPr>
                <w:rFonts w:hint="eastAsia" w:eastAsia="宋体"/>
                <w:lang w:eastAsia="zh-CN"/>
              </w:rPr>
              <w:t>Employer</w:t>
            </w:r>
            <w:r>
              <w:rPr>
                <w:rFonts w:hint="eastAsia"/>
              </w:rPr>
              <w:t xml:space="preserve"> with documentary proof of payment of such taxes, duties and other levies.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44.1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rFonts w:eastAsia="宋体"/>
                <w:lang w:eastAsia="zh-CN"/>
              </w:rPr>
            </w:pPr>
            <w:r>
              <w:t>The currency of the Employer’s is USD</w:t>
            </w:r>
            <w:r>
              <w:rPr>
                <w:rFonts w:hint="eastAsia" w:eastAsia="宋体"/>
                <w:iCs/>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45.1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i/>
              </w:rPr>
            </w:pPr>
            <w:r>
              <w:t xml:space="preserve">The Contract </w:t>
            </w:r>
            <w:r>
              <w:rPr>
                <w:i/>
              </w:rPr>
              <w:t>is not</w:t>
            </w:r>
            <w:r>
              <w:t xml:space="preserve"> subject to price adjustment in accordance with GCC Clause 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46.1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rFonts w:eastAsia="宋体"/>
                <w:i/>
                <w:lang w:eastAsia="zh-CN"/>
              </w:rPr>
            </w:pPr>
            <w:r>
              <w:t>The proportion of payments retained is ten 10 percent</w:t>
            </w:r>
            <w:r>
              <w:rPr>
                <w:rFonts w:hint="eastAsia" w:eastAsia="宋体"/>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47.1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i/>
              </w:rPr>
            </w:pPr>
            <w:r>
              <w:t xml:space="preserve">The liquidated damages for the whole of the Works </w:t>
            </w:r>
            <w:r>
              <w:rPr>
                <w:color w:val="000000" w:themeColor="text1"/>
                <w14:textFill>
                  <w14:solidFill>
                    <w14:schemeClr w14:val="tx1"/>
                  </w14:solidFill>
                </w14:textFill>
              </w:rPr>
              <w:t>are 0.</w:t>
            </w:r>
            <w:r>
              <w:rPr>
                <w:rFonts w:eastAsia="宋体"/>
                <w:color w:val="000000" w:themeColor="text1"/>
                <w:lang w:eastAsia="zh-CN"/>
                <w14:textFill>
                  <w14:solidFill>
                    <w14:schemeClr w14:val="tx1"/>
                  </w14:solidFill>
                </w14:textFill>
              </w:rPr>
              <w:t>1</w:t>
            </w:r>
            <w:r>
              <w:rPr>
                <w:color w:val="000000" w:themeColor="text1"/>
                <w14:textFill>
                  <w14:solidFill>
                    <w14:schemeClr w14:val="tx1"/>
                  </w14:solidFill>
                </w14:textFill>
              </w:rPr>
              <w:t xml:space="preserve"> percent of the final Contract Price per day. The maximum amount of liquidated damages </w:t>
            </w:r>
            <w:r>
              <w:t>for the whole of the Works is ten (10) percent of the final Contract Price.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48.1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i/>
              </w:rPr>
            </w:pPr>
            <w:r>
              <w:t>The Bonus is not applicable in this contract.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49" w:hRule="atLeast"/>
        </w:trPr>
        <w:tc>
          <w:tcPr>
            <w:tcW w:w="1604" w:type="dxa"/>
            <w:tcBorders>
              <w:top w:val="single" w:color="auto" w:sz="6" w:space="0"/>
              <w:left w:val="single" w:color="auto" w:sz="6" w:space="0"/>
              <w:bottom w:val="single" w:color="auto" w:sz="6" w:space="0"/>
              <w:right w:val="single" w:color="auto" w:sz="6" w:space="0"/>
            </w:tcBorders>
          </w:tcPr>
          <w:p>
            <w:pPr>
              <w:rPr>
                <w:b/>
              </w:rPr>
            </w:pPr>
            <w:r>
              <w:rPr>
                <w:b/>
              </w:rPr>
              <w:t>GCC 49.1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b/>
                <w:bCs/>
                <w:iCs/>
                <w:color w:val="FF0000"/>
              </w:rPr>
            </w:pPr>
            <w:r>
              <w:t xml:space="preserve">The Advance Payments shall be: </w:t>
            </w:r>
          </w:p>
          <w:p>
            <w:pPr>
              <w:spacing w:after="200"/>
              <w:ind w:right="2"/>
            </w:pPr>
            <w:r>
              <w:t>The advance payment ratio is 20%, and after the contract is signed, the contractor shows the advance payment guarantee. The advance payment shall be deducted twice, and 50% shall be deducted each time after the contractor submits the progress payment documents until the deduction is completed.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50.1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highlight w:val="yellow"/>
              </w:rPr>
            </w:pPr>
            <w:r>
              <w:t xml:space="preserve">An </w:t>
            </w:r>
            <w:r>
              <w:rPr>
                <w:spacing w:val="-6"/>
                <w:szCs w:val="20"/>
              </w:rPr>
              <w:t xml:space="preserve">Environmental, Social, Safety and Health (ESHS) Performance Security Shall not </w:t>
            </w:r>
            <w:r>
              <w:t xml:space="preserve">be provided </w:t>
            </w:r>
            <w:r>
              <w:rPr>
                <w:rFonts w:hint="eastAsia" w:eastAsia="宋体"/>
                <w:lang w:eastAsia="zh-CN"/>
              </w:rPr>
              <w:t>for</w:t>
            </w:r>
            <w:r>
              <w:t xml:space="preserve"> the Employer.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50.1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pPr>
            <w:r>
              <w:t>Option 1: The Performance Security shall be for the following minimum amounts equivalent as a percentage of the Contract Price:</w:t>
            </w:r>
          </w:p>
          <w:p>
            <w:pPr>
              <w:spacing w:after="200"/>
              <w:ind w:right="2"/>
            </w:pPr>
            <w:r>
              <w:t>Ten (10) percent of the contract price.</w:t>
            </w:r>
          </w:p>
          <w:p>
            <w:pPr>
              <w:spacing w:after="200"/>
              <w:ind w:right="2"/>
            </w:pPr>
            <w:r>
              <w:t>A Bank Guarantee shall be unconditional (on demand) (see Section X</w:t>
            </w:r>
            <w:r>
              <w:rPr>
                <w:rFonts w:hint="eastAsia" w:eastAsia="宋体"/>
                <w:lang w:eastAsia="zh-CN"/>
              </w:rPr>
              <w:t xml:space="preserve"> (</w:t>
            </w:r>
            <w:r>
              <w:t>Contract Forms</w:t>
            </w:r>
            <w:r>
              <w:rPr>
                <w:rFonts w:hint="eastAsia" w:eastAsia="宋体"/>
                <w:lang w:eastAsia="zh-CN"/>
              </w:rPr>
              <w:t>)</w:t>
            </w:r>
            <w:r>
              <w:t>).</w:t>
            </w:r>
          </w:p>
          <w:p>
            <w:pPr>
              <w:spacing w:after="200"/>
              <w:ind w:right="2"/>
              <w:rPr>
                <w:iCs/>
              </w:rPr>
            </w:pPr>
            <w:r>
              <w:t xml:space="preserve">The Performance Security amount is </w:t>
            </w:r>
            <w:r>
              <w:rPr>
                <w:iCs/>
              </w:rPr>
              <w:t>Ten (10) percent of the contract price</w:t>
            </w:r>
          </w:p>
          <w:p>
            <w:pPr>
              <w:tabs>
                <w:tab w:val="left" w:pos="556"/>
              </w:tabs>
              <w:spacing w:after="200"/>
              <w:ind w:left="540" w:right="2" w:hanging="540"/>
            </w:pPr>
            <w:r>
              <w:t>(a)</w:t>
            </w:r>
            <w:r>
              <w:tab/>
            </w:r>
            <w:r>
              <w:t xml:space="preserve">Performance Security – Bank Guarantee:  </w:t>
            </w:r>
            <w:r>
              <w:rPr>
                <w:iCs/>
                <w:color w:val="000000"/>
              </w:rPr>
              <w:t xml:space="preserve">in the amount(s) of </w:t>
            </w:r>
            <w:r>
              <w:rPr>
                <w:color w:val="000000"/>
              </w:rPr>
              <w:t>Ten (10) percent of the Accepted Contract Amount and in the same currency (ies) of the Accepted Contract Amount.</w:t>
            </w:r>
          </w:p>
          <w:p>
            <w:pPr>
              <w:spacing w:after="200"/>
              <w:ind w:right="2"/>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9218" w:type="dxa"/>
            <w:gridSpan w:val="2"/>
            <w:tcBorders>
              <w:top w:val="single" w:color="auto" w:sz="6" w:space="0"/>
              <w:left w:val="single" w:color="auto" w:sz="6" w:space="0"/>
              <w:bottom w:val="single" w:color="auto" w:sz="6" w:space="0"/>
              <w:right w:val="single" w:color="auto" w:sz="6" w:space="0"/>
            </w:tcBorders>
          </w:tcPr>
          <w:p>
            <w:pPr>
              <w:spacing w:before="120" w:after="200"/>
              <w:ind w:right="-72"/>
              <w:jc w:val="center"/>
              <w:rPr>
                <w:b/>
                <w:sz w:val="28"/>
              </w:rPr>
            </w:pPr>
            <w:r>
              <w:rPr>
                <w:b/>
                <w:sz w:val="28"/>
              </w:rPr>
              <w:t>E. Finishing the Contract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04" w:type="dxa"/>
            <w:tcBorders>
              <w:top w:val="single" w:color="auto" w:sz="6" w:space="0"/>
              <w:left w:val="single" w:color="auto" w:sz="6" w:space="0"/>
              <w:bottom w:val="single" w:color="auto" w:sz="6" w:space="0"/>
              <w:right w:val="single" w:color="auto" w:sz="6" w:space="0"/>
            </w:tcBorders>
          </w:tcPr>
          <w:p>
            <w:pPr>
              <w:rPr>
                <w:b/>
              </w:rPr>
            </w:pPr>
            <w:r>
              <w:rPr>
                <w:b/>
              </w:rPr>
              <w:t>GCC 56.1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color w:val="000000" w:themeColor="text1"/>
                <w14:textFill>
                  <w14:solidFill>
                    <w14:schemeClr w14:val="tx1"/>
                  </w14:solidFill>
                </w14:textFill>
              </w:rPr>
            </w:pPr>
            <w:r>
              <w:t xml:space="preserve">The date by which operating and maintenance </w:t>
            </w:r>
            <w:r>
              <w:rPr>
                <w:color w:val="000000" w:themeColor="text1"/>
                <w14:textFill>
                  <w14:solidFill>
                    <w14:schemeClr w14:val="tx1"/>
                  </w14:solidFill>
                </w14:textFill>
              </w:rPr>
              <w:t xml:space="preserve">manuals are required is </w:t>
            </w:r>
            <w:r>
              <w:rPr>
                <w:i/>
                <w:color w:val="000000" w:themeColor="text1"/>
                <w14:textFill>
                  <w14:solidFill>
                    <w14:schemeClr w14:val="tx1"/>
                  </w14:solidFill>
                </w14:textFill>
              </w:rPr>
              <w:t xml:space="preserve"> </w:t>
            </w:r>
            <w:r>
              <w:rPr>
                <w:iCs/>
                <w:color w:val="000000" w:themeColor="text1"/>
                <w14:textFill>
                  <w14:solidFill>
                    <w14:schemeClr w14:val="tx1"/>
                  </w14:solidFill>
                </w14:textFill>
              </w:rPr>
              <w:t xml:space="preserve">30 days </w:t>
            </w:r>
            <w:r>
              <w:rPr>
                <w:rFonts w:hint="eastAsia" w:eastAsia="宋体"/>
                <w:iCs/>
                <w:color w:val="000000" w:themeColor="text1"/>
                <w:lang w:eastAsia="zh-CN"/>
                <w14:textFill>
                  <w14:solidFill>
                    <w14:schemeClr w14:val="tx1"/>
                  </w14:solidFill>
                </w14:textFill>
              </w:rPr>
              <w:t xml:space="preserve">before the </w:t>
            </w:r>
            <w:r>
              <w:rPr>
                <w:iCs/>
                <w:color w:val="000000" w:themeColor="text1"/>
                <w14:textFill>
                  <w14:solidFill>
                    <w14:schemeClr w14:val="tx1"/>
                  </w14:solidFill>
                </w14:textFill>
              </w:rPr>
              <w:t>completion certificate is issued</w:t>
            </w:r>
            <w:r>
              <w:rPr>
                <w:i/>
                <w:color w:val="000000" w:themeColor="text1"/>
                <w14:textFill>
                  <w14:solidFill>
                    <w14:schemeClr w14:val="tx1"/>
                  </w14:solidFill>
                </w14:textFill>
              </w:rPr>
              <w:t xml:space="preserve"> </w:t>
            </w:r>
          </w:p>
          <w:p>
            <w:pPr>
              <w:spacing w:after="200"/>
              <w:ind w:right="2"/>
            </w:pPr>
            <w:r>
              <w:rPr>
                <w:color w:val="000000" w:themeColor="text1"/>
                <w14:textFill>
                  <w14:solidFill>
                    <w14:schemeClr w14:val="tx1"/>
                  </w14:solidFill>
                </w14:textFill>
              </w:rPr>
              <w:t xml:space="preserve">The date by which “as built” drawings are required is </w:t>
            </w:r>
            <w:r>
              <w:rPr>
                <w:iCs/>
                <w:color w:val="000000" w:themeColor="text1"/>
                <w14:textFill>
                  <w14:solidFill>
                    <w14:schemeClr w14:val="tx1"/>
                  </w14:solidFill>
                </w14:textFill>
              </w:rPr>
              <w:t xml:space="preserve">30 days </w:t>
            </w:r>
            <w:r>
              <w:rPr>
                <w:rFonts w:hint="eastAsia" w:eastAsia="宋体"/>
                <w:iCs/>
                <w:color w:val="000000" w:themeColor="text1"/>
                <w:lang w:eastAsia="zh-CN"/>
                <w14:textFill>
                  <w14:solidFill>
                    <w14:schemeClr w14:val="tx1"/>
                  </w14:solidFill>
                </w14:textFill>
              </w:rPr>
              <w:t>before the</w:t>
            </w:r>
            <w:r>
              <w:rPr>
                <w:iCs/>
                <w:color w:val="000000" w:themeColor="text1"/>
                <w14:textFill>
                  <w14:solidFill>
                    <w14:schemeClr w14:val="tx1"/>
                  </w14:solidFill>
                </w14:textFill>
              </w:rPr>
              <w:t xml:space="preserve"> completion certificate is issued</w:t>
            </w:r>
            <w:r>
              <w:rPr>
                <w:i/>
                <w:color w:val="000000" w:themeColor="text1"/>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3" w:hRule="atLeast"/>
        </w:trPr>
        <w:tc>
          <w:tcPr>
            <w:tcW w:w="1604" w:type="dxa"/>
            <w:tcBorders>
              <w:top w:val="single" w:color="auto" w:sz="6" w:space="0"/>
              <w:left w:val="single" w:color="auto" w:sz="6" w:space="0"/>
              <w:bottom w:val="single" w:color="auto" w:sz="6" w:space="0"/>
              <w:right w:val="single" w:color="auto" w:sz="6" w:space="0"/>
            </w:tcBorders>
          </w:tcPr>
          <w:p>
            <w:pPr>
              <w:rPr>
                <w:b/>
              </w:rPr>
            </w:pPr>
            <w:r>
              <w:rPr>
                <w:b/>
              </w:rPr>
              <w:t>GCC 56.2</w:t>
            </w:r>
          </w:p>
        </w:tc>
        <w:tc>
          <w:tcPr>
            <w:tcW w:w="7614" w:type="dxa"/>
            <w:tcBorders>
              <w:top w:val="single" w:color="auto" w:sz="6" w:space="0"/>
              <w:left w:val="single" w:color="auto" w:sz="6" w:space="0"/>
              <w:bottom w:val="single" w:color="auto" w:sz="6" w:space="0"/>
              <w:right w:val="single" w:color="auto" w:sz="6" w:space="0"/>
            </w:tcBorders>
          </w:tcPr>
          <w:p>
            <w:pPr>
              <w:spacing w:after="200"/>
              <w:ind w:right="2"/>
            </w:pPr>
            <w:r>
              <w:t>The amount to be withheld for failing to produce “as built” drawings and/or operating and maintenance manuals by the date required in GCC 58.1 is 3% of the final contract</w:t>
            </w:r>
            <w:r>
              <w:rPr>
                <w:rFonts w:hint="eastAsia" w:eastAsia="宋体"/>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04" w:type="dxa"/>
            <w:tcBorders>
              <w:top w:val="single" w:color="auto" w:sz="6" w:space="0"/>
              <w:left w:val="single" w:color="auto" w:sz="6" w:space="0"/>
              <w:bottom w:val="single" w:color="auto" w:sz="6" w:space="0"/>
              <w:right w:val="single" w:color="auto" w:sz="6" w:space="0"/>
            </w:tcBorders>
          </w:tcPr>
          <w:p>
            <w:pPr>
              <w:rPr>
                <w:b/>
              </w:rPr>
            </w:pPr>
            <w:r>
              <w:rPr>
                <w:b/>
              </w:rPr>
              <w:t>GCC 57.2 (g)</w:t>
            </w:r>
          </w:p>
        </w:tc>
        <w:tc>
          <w:tcPr>
            <w:tcW w:w="7614" w:type="dxa"/>
            <w:tcBorders>
              <w:top w:val="single" w:color="auto" w:sz="6" w:space="0"/>
              <w:left w:val="single" w:color="auto" w:sz="6" w:space="0"/>
              <w:bottom w:val="single" w:color="auto" w:sz="6" w:space="0"/>
              <w:right w:val="single" w:color="auto" w:sz="6" w:space="0"/>
            </w:tcBorders>
          </w:tcPr>
          <w:p>
            <w:pPr>
              <w:spacing w:after="200"/>
              <w:ind w:right="2"/>
            </w:pPr>
            <w:r>
              <w:t xml:space="preserve">The maximum number of </w:t>
            </w:r>
            <w:r>
              <w:rPr>
                <w:color w:val="000000" w:themeColor="text1"/>
                <w14:textFill>
                  <w14:solidFill>
                    <w14:schemeClr w14:val="tx1"/>
                  </w14:solidFill>
                </w14:textFill>
              </w:rPr>
              <w:t xml:space="preserve">days is </w:t>
            </w:r>
            <w:r>
              <w:rPr>
                <w:iCs/>
                <w:color w:val="000000" w:themeColor="text1"/>
                <w14:textFill>
                  <w14:solidFill>
                    <w14:schemeClr w14:val="tx1"/>
                  </w14:solidFill>
                </w14:textFill>
              </w:rPr>
              <w:t>1</w:t>
            </w:r>
            <w:r>
              <w:rPr>
                <w:rFonts w:eastAsia="宋体"/>
                <w:iCs/>
                <w:color w:val="000000" w:themeColor="text1"/>
                <w:lang w:eastAsia="zh-CN"/>
                <w14:textFill>
                  <w14:solidFill>
                    <w14:schemeClr w14:val="tx1"/>
                  </w14:solidFill>
                </w14:textFill>
              </w:rPr>
              <w:t>00</w:t>
            </w:r>
            <w:r>
              <w:rPr>
                <w:iCs/>
                <w:color w:val="000000" w:themeColor="text1"/>
                <w14:textFill>
                  <w14:solidFill>
                    <w14:schemeClr w14:val="tx1"/>
                  </w14:solidFill>
                </w14:textFill>
              </w:rPr>
              <w:t xml:space="preserve"> days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604" w:type="dxa"/>
            <w:tcBorders>
              <w:top w:val="single" w:color="auto" w:sz="6" w:space="0"/>
              <w:left w:val="single" w:color="auto" w:sz="6" w:space="0"/>
              <w:bottom w:val="single" w:color="auto" w:sz="6" w:space="0"/>
              <w:right w:val="single" w:color="auto" w:sz="6" w:space="0"/>
            </w:tcBorders>
          </w:tcPr>
          <w:p>
            <w:pPr>
              <w:rPr>
                <w:b/>
              </w:rPr>
            </w:pPr>
            <w:r>
              <w:rPr>
                <w:b/>
              </w:rPr>
              <w:t>GCC 58.1</w:t>
            </w:r>
          </w:p>
        </w:tc>
        <w:tc>
          <w:tcPr>
            <w:tcW w:w="7614" w:type="dxa"/>
            <w:tcBorders>
              <w:top w:val="single" w:color="auto" w:sz="6" w:space="0"/>
              <w:left w:val="single" w:color="auto" w:sz="6" w:space="0"/>
              <w:bottom w:val="single" w:color="auto" w:sz="6" w:space="0"/>
              <w:right w:val="single" w:color="auto" w:sz="6" w:space="0"/>
            </w:tcBorders>
          </w:tcPr>
          <w:p>
            <w:pPr>
              <w:spacing w:after="200"/>
              <w:ind w:right="2"/>
              <w:rPr>
                <w:rFonts w:eastAsia="宋体"/>
                <w:lang w:eastAsia="zh-CN"/>
              </w:rPr>
            </w:pPr>
            <w:r>
              <w:t xml:space="preserve">The percentage to apply to the value of the work not completed, representing the Employer’s additional cost for completing the Works, is </w:t>
            </w:r>
            <w:r>
              <w:rPr>
                <w:i/>
              </w:rPr>
              <w:t>30 percent</w:t>
            </w:r>
            <w:r>
              <w:rPr>
                <w:rFonts w:hint="eastAsia" w:eastAsia="宋体"/>
                <w:i/>
                <w:lang w:eastAsia="zh-CN"/>
              </w:rPr>
              <w:t>.</w:t>
            </w:r>
          </w:p>
        </w:tc>
      </w:tr>
    </w:tbl>
    <w:p>
      <w:pPr>
        <w:pStyle w:val="44"/>
        <w:ind w:left="180" w:right="288"/>
        <w:rPr>
          <w:rFonts w:cs="Arial"/>
        </w:rPr>
      </w:pPr>
      <w:bookmarkStart w:id="615" w:name="_Toc41971250"/>
    </w:p>
    <w:p>
      <w:pPr>
        <w:rPr>
          <w:b/>
          <w:sz w:val="36"/>
          <w:szCs w:val="20"/>
        </w:rPr>
      </w:pPr>
      <w:bookmarkStart w:id="616" w:name="_Toc333923383"/>
      <w:r>
        <w:br w:type="page"/>
      </w:r>
    </w:p>
    <w:p>
      <w:pPr>
        <w:pStyle w:val="44"/>
        <w:rPr>
          <w:b w:val="0"/>
        </w:rPr>
      </w:pPr>
      <w:r>
        <w:t>Section X - Contract Forms</w:t>
      </w:r>
      <w:bookmarkEnd w:id="615"/>
      <w:bookmarkEnd w:id="616"/>
    </w:p>
    <w:p>
      <w:pPr>
        <w:pStyle w:val="40"/>
        <w:ind w:left="180" w:right="288"/>
        <w:rPr>
          <w:rFonts w:cs="Arial"/>
          <w:b w:val="0"/>
        </w:rPr>
      </w:pPr>
    </w:p>
    <w:p>
      <w:pPr>
        <w:jc w:val="both"/>
      </w:pPr>
      <w:r>
        <w:t>This Section contains forms which, once completed, will form part of the Contract. The forms for Performance Security and Advance Payment Security, when required, shall only be completed by the successful Bidder after contract award.</w:t>
      </w:r>
    </w:p>
    <w:p>
      <w:pPr>
        <w:pStyle w:val="40"/>
        <w:ind w:left="180" w:right="288"/>
        <w:rPr>
          <w:b w:val="0"/>
          <w:szCs w:val="24"/>
        </w:rPr>
      </w:pPr>
    </w:p>
    <w:p>
      <w:pPr>
        <w:jc w:val="center"/>
        <w:rPr>
          <w:b/>
          <w:sz w:val="28"/>
          <w:szCs w:val="28"/>
        </w:rPr>
      </w:pPr>
      <w:bookmarkStart w:id="617" w:name="_Toc139863297"/>
      <w:r>
        <w:rPr>
          <w:b/>
          <w:sz w:val="28"/>
          <w:szCs w:val="28"/>
        </w:rPr>
        <w:t>Table of Forms</w:t>
      </w:r>
      <w:bookmarkEnd w:id="617"/>
    </w:p>
    <w:p>
      <w:pPr>
        <w:pStyle w:val="40"/>
        <w:tabs>
          <w:tab w:val="right" w:leader="dot" w:pos="8990"/>
        </w:tabs>
        <w:rPr>
          <w:rFonts w:asciiTheme="minorHAnsi" w:hAnsiTheme="minorHAnsi" w:eastAsiaTheme="minorEastAsia" w:cstheme="minorBidi"/>
          <w:b w:val="0"/>
          <w:sz w:val="22"/>
          <w:szCs w:val="22"/>
        </w:rPr>
      </w:pPr>
      <w:r>
        <w:fldChar w:fldCharType="begin"/>
      </w:r>
      <w:r>
        <w:instrText xml:space="preserve"> TOC \h \z \t "S9 Header 1,1" </w:instrText>
      </w:r>
      <w:r>
        <w:fldChar w:fldCharType="separate"/>
      </w:r>
      <w:r>
        <w:fldChar w:fldCharType="begin"/>
      </w:r>
      <w:r>
        <w:instrText xml:space="preserve"> HYPERLINK \l "_Toc169291428" </w:instrText>
      </w:r>
      <w:r>
        <w:fldChar w:fldCharType="separate"/>
      </w:r>
      <w:r>
        <w:rPr>
          <w:rStyle w:val="64"/>
        </w:rPr>
        <w:t>Letter of Acceptance</w:t>
      </w:r>
      <w:r>
        <w:tab/>
      </w:r>
      <w:r>
        <w:fldChar w:fldCharType="begin"/>
      </w:r>
      <w:r>
        <w:instrText xml:space="preserve"> PAGEREF _Toc169291428 \h </w:instrText>
      </w:r>
      <w:r>
        <w:fldChar w:fldCharType="separate"/>
      </w:r>
      <w:r>
        <w:t>39</w:t>
      </w:r>
      <w:r>
        <w:fldChar w:fldCharType="end"/>
      </w:r>
      <w:r>
        <w:fldChar w:fldCharType="end"/>
      </w:r>
    </w:p>
    <w:p>
      <w:pPr>
        <w:pStyle w:val="40"/>
        <w:tabs>
          <w:tab w:val="right" w:leader="dot" w:pos="8990"/>
        </w:tabs>
        <w:rPr>
          <w:rFonts w:asciiTheme="minorHAnsi" w:hAnsiTheme="minorHAnsi" w:eastAsiaTheme="minorEastAsia" w:cstheme="minorBidi"/>
          <w:b w:val="0"/>
          <w:sz w:val="22"/>
          <w:szCs w:val="22"/>
        </w:rPr>
      </w:pPr>
      <w:r>
        <w:fldChar w:fldCharType="begin"/>
      </w:r>
      <w:r>
        <w:instrText xml:space="preserve"> HYPERLINK \l "_Toc169291429" </w:instrText>
      </w:r>
      <w:r>
        <w:fldChar w:fldCharType="separate"/>
      </w:r>
      <w:r>
        <w:rPr>
          <w:rStyle w:val="64"/>
        </w:rPr>
        <w:t>Contract Agreement</w:t>
      </w:r>
      <w:r>
        <w:tab/>
      </w:r>
      <w:r>
        <w:fldChar w:fldCharType="begin"/>
      </w:r>
      <w:r>
        <w:instrText xml:space="preserve"> PAGEREF _Toc169291429 \h </w:instrText>
      </w:r>
      <w:r>
        <w:fldChar w:fldCharType="separate"/>
      </w:r>
      <w:r>
        <w:t>40</w:t>
      </w:r>
      <w:r>
        <w:fldChar w:fldCharType="end"/>
      </w:r>
      <w:r>
        <w:fldChar w:fldCharType="end"/>
      </w:r>
    </w:p>
    <w:p>
      <w:pPr>
        <w:pStyle w:val="40"/>
        <w:tabs>
          <w:tab w:val="right" w:leader="dot" w:pos="8990"/>
        </w:tabs>
        <w:rPr>
          <w:rFonts w:asciiTheme="minorHAnsi" w:hAnsiTheme="minorHAnsi" w:eastAsiaTheme="minorEastAsia" w:cstheme="minorBidi"/>
          <w:b w:val="0"/>
          <w:sz w:val="22"/>
          <w:szCs w:val="22"/>
        </w:rPr>
      </w:pPr>
      <w:r>
        <w:fldChar w:fldCharType="begin"/>
      </w:r>
      <w:r>
        <w:instrText xml:space="preserve"> HYPERLINK \l "_Toc169291430" </w:instrText>
      </w:r>
      <w:r>
        <w:fldChar w:fldCharType="separate"/>
      </w:r>
      <w:r>
        <w:rPr>
          <w:rStyle w:val="64"/>
        </w:rPr>
        <w:t>Performance Security (Bank Guarantee)</w:t>
      </w:r>
      <w:r>
        <w:tab/>
      </w:r>
      <w:r>
        <w:fldChar w:fldCharType="begin"/>
      </w:r>
      <w:r>
        <w:instrText xml:space="preserve"> PAGEREF _Toc169291430 \h </w:instrText>
      </w:r>
      <w:r>
        <w:fldChar w:fldCharType="separate"/>
      </w:r>
      <w:r>
        <w:t>42</w:t>
      </w:r>
      <w:r>
        <w:fldChar w:fldCharType="end"/>
      </w:r>
      <w:r>
        <w:fldChar w:fldCharType="end"/>
      </w:r>
    </w:p>
    <w:p>
      <w:pPr>
        <w:pStyle w:val="40"/>
        <w:tabs>
          <w:tab w:val="right" w:leader="dot" w:pos="8990"/>
        </w:tabs>
        <w:rPr>
          <w:rFonts w:asciiTheme="minorHAnsi" w:hAnsiTheme="minorHAnsi" w:eastAsiaTheme="minorEastAsia" w:cstheme="minorBidi"/>
          <w:b w:val="0"/>
          <w:sz w:val="22"/>
          <w:szCs w:val="22"/>
        </w:rPr>
      </w:pPr>
      <w:r>
        <w:fldChar w:fldCharType="begin"/>
      </w:r>
      <w:r>
        <w:instrText xml:space="preserve"> HYPERLINK \l "_Toc169291431" </w:instrText>
      </w:r>
      <w:r>
        <w:fldChar w:fldCharType="separate"/>
      </w:r>
      <w:r>
        <w:rPr>
          <w:rStyle w:val="64"/>
        </w:rPr>
        <w:t>Advance Payment Security</w:t>
      </w:r>
      <w:r>
        <w:tab/>
      </w:r>
      <w:r>
        <w:fldChar w:fldCharType="begin"/>
      </w:r>
      <w:r>
        <w:instrText xml:space="preserve"> PAGEREF _Toc169291431 \h </w:instrText>
      </w:r>
      <w:r>
        <w:fldChar w:fldCharType="separate"/>
      </w:r>
      <w:r>
        <w:t>44</w:t>
      </w:r>
      <w:r>
        <w:fldChar w:fldCharType="end"/>
      </w:r>
      <w:r>
        <w:fldChar w:fldCharType="end"/>
      </w:r>
    </w:p>
    <w:p>
      <w:r>
        <w:fldChar w:fldCharType="end"/>
      </w:r>
    </w:p>
    <w:p>
      <w:pPr>
        <w:tabs>
          <w:tab w:val="right" w:leader="dot" w:pos="9180"/>
        </w:tabs>
        <w:spacing w:before="120" w:after="120"/>
        <w:ind w:left="360" w:right="108"/>
        <w:rPr>
          <w:b/>
          <w:sz w:val="32"/>
        </w:rPr>
      </w:pPr>
    </w:p>
    <w:p>
      <w:pPr>
        <w:pStyle w:val="160"/>
        <w:rPr>
          <w:rFonts w:cs="Arial"/>
          <w:sz w:val="20"/>
        </w:rPr>
      </w:pPr>
      <w:r>
        <w:br w:type="page"/>
      </w:r>
      <w:bookmarkStart w:id="618" w:name="_Toc111009244"/>
      <w:bookmarkStart w:id="619" w:name="_Toc41971555"/>
      <w:bookmarkStart w:id="620" w:name="_Toc78273066"/>
      <w:bookmarkStart w:id="621" w:name="_Toc169291428"/>
      <w:r>
        <w:t>Letter of A</w:t>
      </w:r>
      <w:bookmarkEnd w:id="618"/>
      <w:bookmarkEnd w:id="619"/>
      <w:bookmarkEnd w:id="620"/>
      <w:r>
        <w:t>cceptance</w:t>
      </w:r>
      <w:bookmarkEnd w:id="621"/>
    </w:p>
    <w:p>
      <w:pPr>
        <w:pStyle w:val="24"/>
        <w:rPr>
          <w:b/>
          <w:i/>
        </w:rPr>
      </w:pPr>
    </w:p>
    <w:p>
      <w:pPr>
        <w:pStyle w:val="24"/>
        <w:ind w:left="180" w:right="288"/>
        <w:jc w:val="both"/>
        <w:rPr>
          <w:b/>
          <w:i/>
        </w:rPr>
      </w:pPr>
    </w:p>
    <w:p>
      <w:pPr>
        <w:pStyle w:val="24"/>
        <w:ind w:left="180" w:right="288"/>
        <w:jc w:val="center"/>
        <w:rPr>
          <w:rFonts w:ascii="Times New Roman" w:hAnsi="Times New Roman" w:cs="Times New Roman"/>
          <w:b/>
          <w:i/>
          <w:szCs w:val="20"/>
        </w:rPr>
      </w:pPr>
      <w:r>
        <w:rPr>
          <w:rFonts w:ascii="Times New Roman" w:hAnsi="Times New Roman" w:cs="Times New Roman"/>
          <w:b/>
          <w:i/>
          <w:szCs w:val="20"/>
        </w:rPr>
        <w:t xml:space="preserve">[ on letterhead paper of the </w:t>
      </w:r>
      <w:r>
        <w:rPr>
          <w:rFonts w:ascii="Times New Roman" w:hAnsi="Times New Roman" w:cs="Times New Roman"/>
          <w:szCs w:val="20"/>
        </w:rPr>
        <w:t>Employer</w:t>
      </w:r>
      <w:r>
        <w:rPr>
          <w:rFonts w:ascii="Times New Roman" w:hAnsi="Times New Roman" w:cs="Times New Roman"/>
          <w:b/>
          <w:i/>
          <w:szCs w:val="20"/>
        </w:rPr>
        <w:t>]</w:t>
      </w:r>
    </w:p>
    <w:p>
      <w:pPr>
        <w:pStyle w:val="24"/>
        <w:ind w:left="180" w:right="288"/>
        <w:jc w:val="both"/>
        <w:rPr>
          <w:rFonts w:ascii="Times New Roman" w:hAnsi="Times New Roman" w:cs="Times New Roman"/>
          <w:b/>
          <w:i/>
          <w:sz w:val="24"/>
        </w:rPr>
      </w:pPr>
    </w:p>
    <w:p>
      <w:pPr>
        <w:pStyle w:val="24"/>
        <w:ind w:left="180" w:right="288"/>
        <w:jc w:val="right"/>
        <w:rPr>
          <w:rFonts w:ascii="Times New Roman" w:hAnsi="Times New Roman" w:cs="Times New Roman"/>
          <w:i/>
          <w:sz w:val="24"/>
        </w:rPr>
      </w:pPr>
      <w:r>
        <w:rPr>
          <w:rFonts w:ascii="Times New Roman" w:hAnsi="Times New Roman" w:cs="Times New Roman"/>
          <w:i/>
          <w:sz w:val="24"/>
        </w:rPr>
        <w:t xml:space="preserve">. . . . . . . </w:t>
      </w:r>
      <w:r>
        <w:rPr>
          <w:rFonts w:ascii="Times New Roman" w:hAnsi="Times New Roman" w:cs="Times New Roman"/>
          <w:b/>
          <w:i/>
          <w:sz w:val="24"/>
        </w:rPr>
        <w:t>[</w:t>
      </w:r>
      <w:r>
        <w:rPr>
          <w:rFonts w:ascii="Times New Roman" w:hAnsi="Times New Roman" w:cs="Times New Roman"/>
          <w:b/>
          <w:bCs/>
          <w:i/>
          <w:szCs w:val="20"/>
        </w:rPr>
        <w:t>date]</w:t>
      </w:r>
      <w:r>
        <w:rPr>
          <w:rFonts w:ascii="Times New Roman" w:hAnsi="Times New Roman" w:cs="Times New Roman"/>
          <w:i/>
          <w:sz w:val="24"/>
        </w:rPr>
        <w:t>. . . . . . .</w:t>
      </w:r>
    </w:p>
    <w:p>
      <w:pPr>
        <w:pStyle w:val="24"/>
        <w:ind w:left="180" w:right="288"/>
        <w:jc w:val="both"/>
        <w:rPr>
          <w:rFonts w:ascii="Times New Roman" w:hAnsi="Times New Roman" w:cs="Times New Roman"/>
          <w:iCs/>
          <w:sz w:val="24"/>
        </w:rPr>
      </w:pPr>
    </w:p>
    <w:p>
      <w:pPr>
        <w:pStyle w:val="24"/>
        <w:ind w:left="180" w:right="288"/>
        <w:jc w:val="both"/>
        <w:rPr>
          <w:rFonts w:ascii="Times New Roman" w:hAnsi="Times New Roman" w:cs="Times New Roman"/>
          <w:iCs/>
          <w:sz w:val="24"/>
        </w:rPr>
      </w:pPr>
      <w:r>
        <w:rPr>
          <w:rFonts w:ascii="Times New Roman" w:hAnsi="Times New Roman" w:cs="Times New Roman"/>
          <w:iCs/>
          <w:sz w:val="24"/>
        </w:rPr>
        <w:t>To:</w:t>
      </w:r>
      <w:r>
        <w:rPr>
          <w:rFonts w:ascii="Times New Roman" w:hAnsi="Times New Roman" w:cs="Times New Roman"/>
          <w:iCs/>
          <w:sz w:val="24"/>
        </w:rPr>
        <w:tab/>
      </w:r>
      <w:r>
        <w:rPr>
          <w:rFonts w:ascii="Times New Roman" w:hAnsi="Times New Roman" w:cs="Times New Roman"/>
          <w:iCs/>
          <w:sz w:val="24"/>
        </w:rPr>
        <w:t xml:space="preserve">. . . . . . . . . .  </w:t>
      </w:r>
      <w:r>
        <w:rPr>
          <w:rFonts w:ascii="Times New Roman" w:hAnsi="Times New Roman" w:cs="Times New Roman"/>
          <w:b/>
          <w:i/>
          <w:iCs/>
          <w:sz w:val="24"/>
        </w:rPr>
        <w:t>[</w:t>
      </w:r>
      <w:r>
        <w:rPr>
          <w:rFonts w:ascii="Times New Roman" w:hAnsi="Times New Roman" w:cs="Times New Roman"/>
          <w:iCs/>
          <w:szCs w:val="20"/>
        </w:rPr>
        <w:t xml:space="preserve"> </w:t>
      </w:r>
      <w:r>
        <w:rPr>
          <w:rFonts w:ascii="Times New Roman" w:hAnsi="Times New Roman" w:cs="Times New Roman"/>
          <w:b/>
          <w:bCs/>
          <w:i/>
          <w:szCs w:val="20"/>
        </w:rPr>
        <w:t>name and address of the Contractor]</w:t>
      </w:r>
      <w:r>
        <w:rPr>
          <w:rFonts w:ascii="Times New Roman" w:hAnsi="Times New Roman" w:cs="Times New Roman"/>
          <w:iCs/>
          <w:sz w:val="24"/>
        </w:rPr>
        <w:t xml:space="preserve"> . . . . . . . . . .   </w:t>
      </w:r>
    </w:p>
    <w:p>
      <w:pPr>
        <w:pStyle w:val="24"/>
        <w:ind w:left="180" w:right="288"/>
        <w:jc w:val="both"/>
        <w:rPr>
          <w:rFonts w:ascii="Times New Roman" w:hAnsi="Times New Roman" w:cs="Times New Roman"/>
          <w:iCs/>
          <w:sz w:val="24"/>
        </w:rPr>
      </w:pPr>
    </w:p>
    <w:p>
      <w:pPr>
        <w:pStyle w:val="24"/>
        <w:ind w:left="180" w:right="288"/>
        <w:jc w:val="both"/>
        <w:rPr>
          <w:rFonts w:ascii="Times New Roman" w:hAnsi="Times New Roman" w:cs="Times New Roman"/>
          <w:iCs/>
          <w:sz w:val="24"/>
        </w:rPr>
      </w:pPr>
      <w:r>
        <w:rPr>
          <w:rFonts w:ascii="Times New Roman" w:hAnsi="Times New Roman" w:cs="Times New Roman"/>
          <w:iCs/>
          <w:sz w:val="24"/>
        </w:rPr>
        <w:t>Subject:</w:t>
      </w:r>
      <w:r>
        <w:rPr>
          <w:rFonts w:ascii="Times New Roman" w:hAnsi="Times New Roman" w:cs="Times New Roman"/>
          <w:iCs/>
          <w:sz w:val="24"/>
        </w:rPr>
        <w:tab/>
      </w:r>
      <w:r>
        <w:rPr>
          <w:rFonts w:ascii="Times New Roman" w:hAnsi="Times New Roman" w:cs="Times New Roman"/>
          <w:iCs/>
          <w:sz w:val="24"/>
        </w:rPr>
        <w:t xml:space="preserve">. . . . . . . . . .   </w:t>
      </w:r>
      <w:r>
        <w:rPr>
          <w:rFonts w:ascii="Times New Roman" w:hAnsi="Times New Roman" w:cs="Times New Roman"/>
          <w:b/>
          <w:i/>
          <w:iCs/>
          <w:sz w:val="24"/>
        </w:rPr>
        <w:t>[</w:t>
      </w:r>
      <w:r>
        <w:rPr>
          <w:rFonts w:ascii="Times New Roman" w:hAnsi="Times New Roman" w:cs="Times New Roman"/>
          <w:b/>
          <w:bCs/>
          <w:i/>
          <w:szCs w:val="20"/>
        </w:rPr>
        <w:t>Notification of Award Contract No</w:t>
      </w:r>
      <w:r>
        <w:rPr>
          <w:rFonts w:hint="eastAsia" w:ascii="Times New Roman" w:hAnsi="Times New Roman" w:eastAsia="宋体" w:cs="Times New Roman"/>
          <w:b/>
          <w:bCs/>
          <w:i/>
          <w:szCs w:val="20"/>
          <w:lang w:eastAsia="zh-CN"/>
        </w:rPr>
        <w:t>.</w:t>
      </w:r>
      <w:r>
        <w:rPr>
          <w:rFonts w:ascii="Times New Roman" w:hAnsi="Times New Roman" w:cs="Times New Roman"/>
          <w:b/>
          <w:bCs/>
          <w:i/>
          <w:szCs w:val="20"/>
        </w:rPr>
        <w:t>]</w:t>
      </w:r>
      <w:r>
        <w:rPr>
          <w:rFonts w:ascii="Times New Roman" w:hAnsi="Times New Roman" w:cs="Times New Roman"/>
          <w:iCs/>
          <w:szCs w:val="20"/>
        </w:rPr>
        <w:t>.</w:t>
      </w:r>
      <w:r>
        <w:rPr>
          <w:rFonts w:ascii="Times New Roman" w:hAnsi="Times New Roman" w:cs="Times New Roman"/>
          <w:iCs/>
          <w:sz w:val="24"/>
        </w:rPr>
        <w:t xml:space="preserve">  . . . . . . . . . .   </w:t>
      </w:r>
    </w:p>
    <w:p>
      <w:pPr>
        <w:pStyle w:val="24"/>
        <w:ind w:left="180" w:right="288"/>
        <w:jc w:val="both"/>
        <w:rPr>
          <w:rFonts w:ascii="Times New Roman" w:hAnsi="Times New Roman" w:cs="Times New Roman"/>
          <w:iCs/>
          <w:sz w:val="24"/>
        </w:rPr>
      </w:pPr>
    </w:p>
    <w:p>
      <w:pPr>
        <w:ind w:left="180" w:right="288"/>
        <w:jc w:val="both"/>
        <w:rPr>
          <w:iCs/>
        </w:rPr>
      </w:pPr>
    </w:p>
    <w:p>
      <w:pPr>
        <w:pStyle w:val="25"/>
        <w:ind w:left="180" w:right="288"/>
        <w:jc w:val="both"/>
        <w:rPr>
          <w:rFonts w:ascii="Times New Roman" w:hAnsi="Times New Roman" w:cs="Times New Roman"/>
          <w:iCs/>
          <w:sz w:val="24"/>
        </w:rPr>
      </w:pPr>
      <w:r>
        <w:rPr>
          <w:rFonts w:ascii="Times New Roman" w:hAnsi="Times New Roman" w:cs="Times New Roman"/>
          <w:iCs/>
          <w:sz w:val="24"/>
        </w:rPr>
        <w:t xml:space="preserve">This is to notify you that your Bid dated . . . . </w:t>
      </w:r>
      <w:r>
        <w:rPr>
          <w:rFonts w:ascii="Times New Roman" w:hAnsi="Times New Roman" w:cs="Times New Roman"/>
          <w:b/>
          <w:bCs/>
          <w:i/>
          <w:szCs w:val="20"/>
        </w:rPr>
        <w:t>[insert date] . .</w:t>
      </w:r>
      <w:r>
        <w:rPr>
          <w:rFonts w:ascii="Times New Roman" w:hAnsi="Times New Roman" w:cs="Times New Roman"/>
          <w:iCs/>
          <w:sz w:val="24"/>
        </w:rPr>
        <w:t xml:space="preserve"> ..  for execution of the . . . . . . . . ..</w:t>
      </w:r>
      <w:r>
        <w:rPr>
          <w:rFonts w:ascii="Times New Roman" w:hAnsi="Times New Roman" w:cs="Times New Roman"/>
          <w:b/>
          <w:i/>
          <w:iCs/>
          <w:szCs w:val="20"/>
        </w:rPr>
        <w:t xml:space="preserve"> [insert </w:t>
      </w:r>
      <w:r>
        <w:rPr>
          <w:rFonts w:ascii="Times New Roman" w:hAnsi="Times New Roman" w:cs="Times New Roman"/>
          <w:b/>
          <w:bCs/>
          <w:i/>
          <w:szCs w:val="20"/>
        </w:rPr>
        <w:t>name of the contract and identification number, as given in the PCC]</w:t>
      </w:r>
      <w:r>
        <w:rPr>
          <w:rFonts w:ascii="Times New Roman" w:hAnsi="Times New Roman" w:cs="Times New Roman"/>
          <w:i/>
          <w:iCs/>
          <w:szCs w:val="20"/>
        </w:rPr>
        <w:t xml:space="preserve"> </w:t>
      </w:r>
      <w:r>
        <w:rPr>
          <w:rFonts w:ascii="Times New Roman" w:hAnsi="Times New Roman" w:cs="Times New Roman"/>
          <w:iCs/>
          <w:szCs w:val="20"/>
        </w:rPr>
        <w:t xml:space="preserve">. </w:t>
      </w:r>
      <w:r>
        <w:rPr>
          <w:rFonts w:ascii="Times New Roman" w:hAnsi="Times New Roman" w:cs="Times New Roman"/>
          <w:iCs/>
          <w:sz w:val="24"/>
        </w:rPr>
        <w:t xml:space="preserve">. . . . . . . .. for the Accepted Contract Amount of . . . . . . . . </w:t>
      </w:r>
      <w:r>
        <w:rPr>
          <w:rFonts w:ascii="Times New Roman" w:hAnsi="Times New Roman" w:cs="Times New Roman"/>
          <w:b/>
          <w:bCs/>
          <w:i/>
          <w:szCs w:val="20"/>
        </w:rPr>
        <w:t>. [insert</w:t>
      </w:r>
      <w:r>
        <w:rPr>
          <w:rFonts w:ascii="Times New Roman" w:hAnsi="Times New Roman" w:cs="Times New Roman"/>
          <w:iCs/>
          <w:sz w:val="24"/>
        </w:rPr>
        <w:t xml:space="preserve"> </w:t>
      </w:r>
      <w:r>
        <w:rPr>
          <w:rFonts w:ascii="Times New Roman" w:hAnsi="Times New Roman" w:cs="Times New Roman"/>
          <w:b/>
          <w:bCs/>
          <w:i/>
          <w:szCs w:val="20"/>
        </w:rPr>
        <w:t>amount in numbers and words and name of currency]</w:t>
      </w:r>
      <w:r>
        <w:rPr>
          <w:rFonts w:ascii="Times New Roman" w:hAnsi="Times New Roman" w:cs="Times New Roman"/>
          <w:iCs/>
          <w:sz w:val="24"/>
        </w:rPr>
        <w:t>, as corrected and modified in accordance with the Instructions to Bidders is hereby accepted by our Agency.</w:t>
      </w:r>
    </w:p>
    <w:p>
      <w:pPr>
        <w:pStyle w:val="25"/>
        <w:ind w:left="180" w:right="288"/>
        <w:jc w:val="both"/>
        <w:rPr>
          <w:rFonts w:ascii="Times New Roman" w:hAnsi="Times New Roman" w:cs="Times New Roman"/>
          <w:iCs/>
          <w:sz w:val="24"/>
        </w:rPr>
      </w:pPr>
    </w:p>
    <w:p>
      <w:pPr>
        <w:pStyle w:val="25"/>
        <w:ind w:left="180" w:right="288"/>
        <w:jc w:val="both"/>
        <w:rPr>
          <w:rFonts w:ascii="Times New Roman" w:hAnsi="Times New Roman" w:cs="Times New Roman"/>
          <w:iCs/>
          <w:sz w:val="24"/>
        </w:rPr>
      </w:pPr>
      <w:r>
        <w:rPr>
          <w:rFonts w:ascii="Times New Roman" w:hAnsi="Times New Roman" w:cs="Times New Roman"/>
          <w:iCs/>
          <w:sz w:val="24"/>
        </w:rPr>
        <w:t xml:space="preserve">You are requested to furnish the Performance Security within 28 days in accordance with the Conditions of Contract, using for that purpose the Performance Security Form </w:t>
      </w:r>
      <w:r>
        <w:rPr>
          <w:rFonts w:ascii="Times New Roman" w:hAnsi="Times New Roman" w:cs="Times New Roman"/>
          <w:color w:val="000000"/>
          <w:sz w:val="24"/>
        </w:rPr>
        <w:t>i</w:t>
      </w:r>
      <w:r>
        <w:rPr>
          <w:rFonts w:ascii="Times New Roman" w:hAnsi="Times New Roman" w:cs="Times New Roman"/>
          <w:iCs/>
          <w:sz w:val="24"/>
        </w:rPr>
        <w:t xml:space="preserve">ncluded in Section X </w:t>
      </w:r>
      <w:r>
        <w:rPr>
          <w:rFonts w:hint="eastAsia" w:ascii="Times New Roman" w:hAnsi="Times New Roman" w:eastAsia="宋体" w:cs="Times New Roman"/>
          <w:iCs/>
          <w:sz w:val="24"/>
          <w:lang w:eastAsia="zh-CN"/>
        </w:rPr>
        <w:t>(</w:t>
      </w:r>
      <w:r>
        <w:rPr>
          <w:rFonts w:ascii="Times New Roman" w:hAnsi="Times New Roman" w:cs="Times New Roman"/>
          <w:iCs/>
          <w:sz w:val="24"/>
        </w:rPr>
        <w:t>Contract Forms</w:t>
      </w:r>
      <w:r>
        <w:rPr>
          <w:rFonts w:hint="eastAsia" w:ascii="Times New Roman" w:hAnsi="Times New Roman" w:eastAsia="宋体" w:cs="Times New Roman"/>
          <w:iCs/>
          <w:sz w:val="24"/>
          <w:lang w:eastAsia="zh-CN"/>
        </w:rPr>
        <w:t xml:space="preserve">) in </w:t>
      </w:r>
      <w:r>
        <w:rPr>
          <w:rFonts w:ascii="Times New Roman" w:hAnsi="Times New Roman" w:cs="Times New Roman"/>
          <w:iCs/>
          <w:sz w:val="24"/>
        </w:rPr>
        <w:t xml:space="preserve">the </w:t>
      </w:r>
      <w:r>
        <w:rPr>
          <w:rFonts w:hint="eastAsia" w:ascii="Times New Roman" w:hAnsi="Times New Roman" w:eastAsia="宋体" w:cs="Times New Roman"/>
          <w:iCs/>
          <w:sz w:val="24"/>
          <w:lang w:eastAsia="zh-CN"/>
        </w:rPr>
        <w:t>Tendering Document</w:t>
      </w:r>
      <w:r>
        <w:rPr>
          <w:rFonts w:ascii="Times New Roman" w:hAnsi="Times New Roman" w:cs="Times New Roman"/>
          <w:iCs/>
          <w:sz w:val="24"/>
        </w:rPr>
        <w:t>.</w:t>
      </w:r>
    </w:p>
    <w:p>
      <w:pPr>
        <w:pStyle w:val="25"/>
        <w:ind w:left="180" w:right="288"/>
        <w:jc w:val="both"/>
        <w:rPr>
          <w:rFonts w:ascii="Times New Roman" w:hAnsi="Times New Roman" w:cs="Times New Roman"/>
          <w:iCs/>
          <w:sz w:val="24"/>
        </w:rPr>
      </w:pPr>
    </w:p>
    <w:p>
      <w:pPr>
        <w:pStyle w:val="25"/>
        <w:ind w:left="180" w:right="288"/>
        <w:jc w:val="both"/>
        <w:rPr>
          <w:rFonts w:ascii="Times New Roman" w:hAnsi="Times New Roman" w:cs="Times New Roman"/>
          <w:iCs/>
          <w:sz w:val="24"/>
        </w:rPr>
      </w:pPr>
    </w:p>
    <w:p>
      <w:pPr>
        <w:pStyle w:val="25"/>
        <w:ind w:left="180" w:right="288"/>
        <w:jc w:val="both"/>
        <w:rPr>
          <w:rFonts w:ascii="Times New Roman" w:hAnsi="Times New Roman" w:cs="Times New Roman"/>
          <w:iCs/>
          <w:sz w:val="24"/>
        </w:rPr>
      </w:pPr>
    </w:p>
    <w:p>
      <w:pPr>
        <w:pStyle w:val="25"/>
        <w:ind w:left="180" w:right="288"/>
        <w:jc w:val="both"/>
        <w:rPr>
          <w:rFonts w:ascii="Times New Roman" w:hAnsi="Times New Roman" w:cs="Times New Roman"/>
          <w:iCs/>
          <w:sz w:val="24"/>
        </w:rPr>
      </w:pPr>
    </w:p>
    <w:p>
      <w:pPr>
        <w:pStyle w:val="25"/>
        <w:tabs>
          <w:tab w:val="right" w:leader="dot" w:pos="9360"/>
        </w:tabs>
        <w:ind w:left="180" w:right="288"/>
        <w:jc w:val="both"/>
        <w:rPr>
          <w:rFonts w:ascii="Times New Roman" w:hAnsi="Times New Roman" w:cs="Times New Roman"/>
          <w:iCs/>
          <w:sz w:val="24"/>
        </w:rPr>
      </w:pPr>
      <w:r>
        <w:rPr>
          <w:rFonts w:ascii="Times New Roman" w:hAnsi="Times New Roman" w:cs="Times New Roman"/>
          <w:iCs/>
          <w:sz w:val="24"/>
        </w:rPr>
        <w:t xml:space="preserve">Authorized Signature:  </w:t>
      </w:r>
      <w:r>
        <w:rPr>
          <w:rFonts w:ascii="Times New Roman" w:hAnsi="Times New Roman" w:cs="Times New Roman"/>
          <w:iCs/>
          <w:sz w:val="24"/>
        </w:rPr>
        <w:tab/>
      </w:r>
    </w:p>
    <w:p>
      <w:pPr>
        <w:pStyle w:val="25"/>
        <w:tabs>
          <w:tab w:val="right" w:leader="dot" w:pos="9360"/>
        </w:tabs>
        <w:ind w:left="180" w:right="288"/>
        <w:jc w:val="both"/>
        <w:rPr>
          <w:rFonts w:ascii="Times New Roman" w:hAnsi="Times New Roman" w:cs="Times New Roman"/>
          <w:iCs/>
          <w:sz w:val="24"/>
        </w:rPr>
      </w:pPr>
    </w:p>
    <w:p>
      <w:pPr>
        <w:pStyle w:val="25"/>
        <w:tabs>
          <w:tab w:val="right" w:leader="dot" w:pos="9360"/>
        </w:tabs>
        <w:ind w:left="180" w:right="288"/>
        <w:jc w:val="both"/>
        <w:rPr>
          <w:rFonts w:ascii="Times New Roman" w:hAnsi="Times New Roman" w:cs="Times New Roman"/>
          <w:iCs/>
          <w:sz w:val="24"/>
        </w:rPr>
      </w:pPr>
    </w:p>
    <w:p>
      <w:pPr>
        <w:pStyle w:val="25"/>
        <w:tabs>
          <w:tab w:val="right" w:leader="dot" w:pos="9360"/>
        </w:tabs>
        <w:ind w:left="180" w:right="288"/>
        <w:jc w:val="both"/>
        <w:rPr>
          <w:rFonts w:ascii="Times New Roman" w:hAnsi="Times New Roman" w:cs="Times New Roman"/>
          <w:iCs/>
          <w:sz w:val="24"/>
        </w:rPr>
      </w:pPr>
      <w:r>
        <w:rPr>
          <w:rFonts w:ascii="Times New Roman" w:hAnsi="Times New Roman" w:cs="Times New Roman"/>
          <w:iCs/>
          <w:sz w:val="24"/>
        </w:rPr>
        <w:t xml:space="preserve">Name and Title of Signatory:  </w:t>
      </w:r>
      <w:r>
        <w:rPr>
          <w:rFonts w:ascii="Times New Roman" w:hAnsi="Times New Roman" w:cs="Times New Roman"/>
          <w:iCs/>
          <w:sz w:val="24"/>
        </w:rPr>
        <w:tab/>
      </w:r>
    </w:p>
    <w:p>
      <w:pPr>
        <w:pStyle w:val="25"/>
        <w:tabs>
          <w:tab w:val="right" w:leader="dot" w:pos="9360"/>
        </w:tabs>
        <w:ind w:left="180" w:right="288"/>
        <w:jc w:val="both"/>
        <w:rPr>
          <w:rFonts w:ascii="Times New Roman" w:hAnsi="Times New Roman" w:cs="Times New Roman"/>
          <w:iCs/>
          <w:sz w:val="24"/>
        </w:rPr>
      </w:pPr>
    </w:p>
    <w:p>
      <w:pPr>
        <w:pStyle w:val="25"/>
        <w:tabs>
          <w:tab w:val="right" w:leader="dot" w:pos="9360"/>
        </w:tabs>
        <w:ind w:left="180" w:right="288"/>
        <w:jc w:val="both"/>
        <w:rPr>
          <w:rFonts w:ascii="Times New Roman" w:hAnsi="Times New Roman" w:cs="Times New Roman"/>
          <w:iCs/>
          <w:sz w:val="24"/>
        </w:rPr>
      </w:pPr>
    </w:p>
    <w:p>
      <w:pPr>
        <w:pStyle w:val="25"/>
        <w:tabs>
          <w:tab w:val="right" w:leader="dot" w:pos="9360"/>
        </w:tabs>
        <w:ind w:left="180" w:right="288"/>
        <w:jc w:val="both"/>
        <w:rPr>
          <w:rFonts w:ascii="Times New Roman" w:hAnsi="Times New Roman" w:cs="Times New Roman"/>
          <w:iCs/>
          <w:sz w:val="24"/>
        </w:rPr>
      </w:pPr>
      <w:r>
        <w:rPr>
          <w:rFonts w:ascii="Times New Roman" w:hAnsi="Times New Roman" w:cs="Times New Roman"/>
          <w:iCs/>
          <w:sz w:val="24"/>
        </w:rPr>
        <w:t xml:space="preserve">Name of Agency:  </w:t>
      </w:r>
      <w:r>
        <w:rPr>
          <w:rFonts w:ascii="Times New Roman" w:hAnsi="Times New Roman" w:cs="Times New Roman"/>
          <w:iCs/>
          <w:sz w:val="24"/>
        </w:rPr>
        <w:tab/>
      </w:r>
    </w:p>
    <w:p>
      <w:pPr>
        <w:pStyle w:val="92"/>
        <w:ind w:left="180" w:right="288"/>
      </w:pPr>
    </w:p>
    <w:p>
      <w:pPr>
        <w:pStyle w:val="92"/>
        <w:ind w:left="180" w:right="288"/>
      </w:pPr>
      <w:r>
        <w:t>Attachment:  Contract Agreement</w:t>
      </w:r>
    </w:p>
    <w:p>
      <w:pPr>
        <w:pStyle w:val="160"/>
      </w:pPr>
      <w:r>
        <w:rPr>
          <w:rFonts w:cs="Arial"/>
          <w:bCs/>
          <w:sz w:val="20"/>
        </w:rPr>
        <w:br w:type="page"/>
      </w:r>
      <w:bookmarkStart w:id="622" w:name="_Toc78273067"/>
      <w:bookmarkStart w:id="623" w:name="_Toc169291429"/>
      <w:bookmarkStart w:id="624" w:name="_Toc111009245"/>
      <w:bookmarkStart w:id="625" w:name="_Toc41971556"/>
      <w:bookmarkStart w:id="626" w:name="_Toc23238064"/>
      <w:bookmarkStart w:id="627" w:name="_Toc438907197"/>
      <w:bookmarkStart w:id="628" w:name="_Toc438907297"/>
      <w:r>
        <w:t>Contract Agreement</w:t>
      </w:r>
      <w:bookmarkEnd w:id="622"/>
      <w:bookmarkEnd w:id="623"/>
      <w:bookmarkEnd w:id="624"/>
      <w:bookmarkEnd w:id="625"/>
      <w:bookmarkEnd w:id="626"/>
    </w:p>
    <w:bookmarkEnd w:id="627"/>
    <w:bookmarkEnd w:id="628"/>
    <w:p>
      <w:pPr>
        <w:pStyle w:val="25"/>
        <w:ind w:left="180" w:right="288"/>
        <w:jc w:val="both"/>
      </w:pPr>
    </w:p>
    <w:p>
      <w:pPr>
        <w:pStyle w:val="25"/>
        <w:ind w:left="0" w:right="288"/>
        <w:jc w:val="both"/>
        <w:rPr>
          <w:rFonts w:ascii="Times New Roman" w:hAnsi="Times New Roman" w:cs="Times New Roman"/>
          <w:sz w:val="24"/>
        </w:rPr>
      </w:pPr>
      <w:r>
        <w:rPr>
          <w:rFonts w:ascii="Times New Roman" w:hAnsi="Times New Roman" w:cs="Times New Roman"/>
          <w:sz w:val="24"/>
        </w:rPr>
        <w:t>THIS AGREEMENT made the . . . . . .day of . . . . . . . . . . . . . . .., . . . . . .., between . . ...</w:t>
      </w:r>
      <w:r>
        <w:rPr>
          <w:rFonts w:ascii="Times New Roman" w:hAnsi="Times New Roman" w:cs="Times New Roman"/>
          <w:szCs w:val="20"/>
        </w:rPr>
        <w:t xml:space="preserve"> </w:t>
      </w:r>
      <w:r>
        <w:rPr>
          <w:rFonts w:ascii="Times New Roman" w:hAnsi="Times New Roman" w:cs="Times New Roman"/>
          <w:b/>
          <w:i/>
          <w:szCs w:val="20"/>
        </w:rPr>
        <w:t>[</w:t>
      </w:r>
      <w:r>
        <w:rPr>
          <w:rFonts w:ascii="Times New Roman" w:hAnsi="Times New Roman" w:cs="Times New Roman"/>
          <w:i/>
          <w:iCs/>
          <w:szCs w:val="20"/>
        </w:rPr>
        <w:t>name of the Employer</w:t>
      </w:r>
      <w:r>
        <w:rPr>
          <w:rFonts w:ascii="Times New Roman" w:hAnsi="Times New Roman" w:cs="Times New Roman"/>
          <w:b/>
          <w:bCs/>
          <w:i/>
          <w:iCs/>
          <w:szCs w:val="20"/>
        </w:rPr>
        <w:t>]</w:t>
      </w:r>
      <w:r>
        <w:rPr>
          <w:rFonts w:ascii="Times New Roman" w:hAnsi="Times New Roman" w:cs="Times New Roman"/>
          <w:szCs w:val="20"/>
        </w:rPr>
        <w:t xml:space="preserve"> . . .. .</w:t>
      </w:r>
      <w:r>
        <w:rPr>
          <w:rFonts w:ascii="Times New Roman" w:hAnsi="Times New Roman" w:cs="Times New Roman"/>
          <w:sz w:val="24"/>
        </w:rPr>
        <w:t xml:space="preserve">. . . . . (hereinafter “the Employer”), of the one part, and . . . . . </w:t>
      </w:r>
      <w:r>
        <w:rPr>
          <w:rFonts w:ascii="Times New Roman" w:hAnsi="Times New Roman" w:cs="Times New Roman"/>
          <w:i/>
          <w:sz w:val="24"/>
        </w:rPr>
        <w:t>[</w:t>
      </w:r>
      <w:r>
        <w:rPr>
          <w:rFonts w:ascii="Times New Roman" w:hAnsi="Times New Roman" w:cs="Times New Roman"/>
          <w:i/>
          <w:iCs/>
          <w:szCs w:val="20"/>
        </w:rPr>
        <w:t>name of the Contractor]</w:t>
      </w:r>
      <w:r>
        <w:rPr>
          <w:rFonts w:ascii="Times New Roman" w:hAnsi="Times New Roman" w:cs="Times New Roman"/>
          <w:szCs w:val="20"/>
        </w:rPr>
        <w:t>. . .</w:t>
      </w:r>
      <w:r>
        <w:rPr>
          <w:rFonts w:ascii="Times New Roman" w:hAnsi="Times New Roman" w:cs="Times New Roman"/>
          <w:sz w:val="24"/>
        </w:rPr>
        <w:t xml:space="preserve"> . .(hereinafter “the Contractor”), of the other part:</w:t>
      </w:r>
    </w:p>
    <w:p>
      <w:pPr>
        <w:pStyle w:val="25"/>
        <w:ind w:left="0" w:right="288"/>
        <w:jc w:val="both"/>
        <w:rPr>
          <w:rFonts w:ascii="Times New Roman" w:hAnsi="Times New Roman" w:cs="Times New Roman"/>
          <w:sz w:val="24"/>
        </w:rPr>
      </w:pPr>
    </w:p>
    <w:p>
      <w:pPr>
        <w:pStyle w:val="25"/>
        <w:ind w:left="0" w:right="288"/>
        <w:jc w:val="both"/>
        <w:rPr>
          <w:rFonts w:ascii="Times New Roman" w:hAnsi="Times New Roman" w:cs="Times New Roman"/>
          <w:sz w:val="24"/>
        </w:rPr>
      </w:pPr>
      <w:r>
        <w:rPr>
          <w:rFonts w:ascii="Times New Roman" w:hAnsi="Times New Roman" w:cs="Times New Roman"/>
          <w:sz w:val="24"/>
        </w:rPr>
        <w:t>WHEREAS the Employer desires that the Works known as . . . . .</w:t>
      </w:r>
      <w:r>
        <w:rPr>
          <w:rFonts w:ascii="Times New Roman" w:hAnsi="Times New Roman" w:cs="Times New Roman"/>
          <w:szCs w:val="20"/>
        </w:rPr>
        <w:t xml:space="preserve"> </w:t>
      </w:r>
      <w:r>
        <w:rPr>
          <w:rFonts w:ascii="Times New Roman" w:hAnsi="Times New Roman" w:cs="Times New Roman"/>
          <w:b/>
          <w:i/>
          <w:szCs w:val="20"/>
        </w:rPr>
        <w:t>[</w:t>
      </w:r>
      <w:r>
        <w:rPr>
          <w:rFonts w:ascii="Times New Roman" w:hAnsi="Times New Roman" w:cs="Times New Roman"/>
          <w:b/>
          <w:bCs/>
          <w:i/>
          <w:szCs w:val="20"/>
        </w:rPr>
        <w:t>name of the Contract]</w:t>
      </w:r>
      <w:r>
        <w:rPr>
          <w:rFonts w:ascii="Times New Roman" w:hAnsi="Times New Roman" w:cs="Times New Roman"/>
          <w:i/>
          <w:szCs w:val="20"/>
        </w:rPr>
        <w:t xml:space="preserve">. . </w:t>
      </w:r>
      <w:r>
        <w:rPr>
          <w:rFonts w:ascii="Times New Roman" w:hAnsi="Times New Roman" w:cs="Times New Roman"/>
          <w:i/>
          <w:sz w:val="24"/>
        </w:rPr>
        <w:t>. . .</w:t>
      </w:r>
      <w:r>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pPr>
        <w:pStyle w:val="25"/>
        <w:ind w:left="180" w:right="288"/>
        <w:jc w:val="both"/>
        <w:rPr>
          <w:rFonts w:ascii="Times New Roman" w:hAnsi="Times New Roman" w:cs="Times New Roman"/>
          <w:sz w:val="24"/>
        </w:rPr>
      </w:pPr>
    </w:p>
    <w:p>
      <w:pPr>
        <w:pStyle w:val="25"/>
        <w:ind w:left="0" w:right="288"/>
        <w:jc w:val="both"/>
        <w:rPr>
          <w:rFonts w:ascii="Times New Roman" w:hAnsi="Times New Roman" w:cs="Times New Roman"/>
          <w:sz w:val="24"/>
        </w:rPr>
      </w:pPr>
      <w:r>
        <w:rPr>
          <w:rFonts w:ascii="Times New Roman" w:hAnsi="Times New Roman" w:cs="Times New Roman"/>
          <w:sz w:val="24"/>
        </w:rPr>
        <w:t>The Employer and the Contractor agree as follows:</w:t>
      </w:r>
    </w:p>
    <w:p>
      <w:pPr>
        <w:pStyle w:val="28"/>
        <w:spacing w:before="240" w:after="240"/>
        <w:ind w:left="0" w:right="288"/>
        <w:rPr>
          <w:rFonts w:ascii="Times New Roman" w:hAnsi="Times New Roman" w:cs="Times New Roman"/>
          <w:b w:val="0"/>
          <w:bCs w:val="0"/>
          <w:i w:val="0"/>
          <w:iCs w:val="0"/>
          <w:sz w:val="24"/>
        </w:rPr>
      </w:pPr>
      <w:r>
        <w:rPr>
          <w:rFonts w:ascii="Times New Roman" w:hAnsi="Times New Roman" w:cs="Times New Roman"/>
          <w:b w:val="0"/>
          <w:bCs w:val="0"/>
          <w:i w:val="0"/>
          <w:iCs w:val="0"/>
          <w:sz w:val="24"/>
        </w:rPr>
        <w:t>1.</w:t>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In this Agreement</w:t>
      </w:r>
      <w:r>
        <w:rPr>
          <w:rFonts w:hint="eastAsia" w:ascii="Times New Roman" w:hAnsi="Times New Roman" w:eastAsia="宋体" w:cs="Times New Roman"/>
          <w:b w:val="0"/>
          <w:bCs w:val="0"/>
          <w:i w:val="0"/>
          <w:iCs w:val="0"/>
          <w:sz w:val="24"/>
          <w:lang w:eastAsia="zh-CN"/>
        </w:rPr>
        <w:t>,</w:t>
      </w:r>
      <w:r>
        <w:rPr>
          <w:rFonts w:ascii="Times New Roman" w:hAnsi="Times New Roman" w:cs="Times New Roman"/>
          <w:b w:val="0"/>
          <w:bCs w:val="0"/>
          <w:i w:val="0"/>
          <w:iCs w:val="0"/>
          <w:sz w:val="24"/>
        </w:rPr>
        <w:t xml:space="preserve"> words and expressions shall have the same meanings as are respectively assigned to them in the Contract documents referred to.</w:t>
      </w:r>
    </w:p>
    <w:p>
      <w:pPr>
        <w:spacing w:after="160"/>
      </w:pPr>
      <w:r>
        <w:rPr>
          <w:bCs/>
          <w:iCs/>
        </w:rPr>
        <w:t>2.</w:t>
      </w:r>
      <w:r>
        <w:rPr>
          <w:bCs/>
          <w:iCs/>
        </w:rPr>
        <w:tab/>
      </w:r>
      <w:r>
        <w:t xml:space="preserve">The following documents shall be deemed to form and be read and construed as part of this Agreement. This Agreement shall prevail over all other Contract documents. </w:t>
      </w:r>
    </w:p>
    <w:p>
      <w:pPr>
        <w:pStyle w:val="70"/>
        <w:numPr>
          <w:ilvl w:val="0"/>
          <w:numId w:val="55"/>
        </w:numPr>
      </w:pPr>
      <w:r>
        <w:t>Letter of Acceptance</w:t>
      </w:r>
    </w:p>
    <w:p>
      <w:pPr>
        <w:pStyle w:val="70"/>
        <w:numPr>
          <w:ilvl w:val="0"/>
          <w:numId w:val="55"/>
        </w:numPr>
      </w:pPr>
      <w:r>
        <w:t xml:space="preserve">Letter of Bid </w:t>
      </w:r>
    </w:p>
    <w:p>
      <w:pPr>
        <w:pStyle w:val="70"/>
        <w:numPr>
          <w:ilvl w:val="0"/>
          <w:numId w:val="55"/>
        </w:numPr>
      </w:pPr>
      <w:r>
        <w:rPr>
          <w:rFonts w:hint="eastAsia" w:eastAsia="宋体"/>
          <w:lang w:eastAsia="zh-CN"/>
        </w:rPr>
        <w:t>A</w:t>
      </w:r>
      <w:r>
        <w:t>ddenda Nos ________(if any)</w:t>
      </w:r>
    </w:p>
    <w:p>
      <w:pPr>
        <w:pStyle w:val="70"/>
        <w:numPr>
          <w:ilvl w:val="0"/>
          <w:numId w:val="55"/>
        </w:numPr>
      </w:pPr>
      <w:r>
        <w:t xml:space="preserve">Particular Conditions </w:t>
      </w:r>
    </w:p>
    <w:p>
      <w:pPr>
        <w:pStyle w:val="70"/>
        <w:numPr>
          <w:ilvl w:val="0"/>
          <w:numId w:val="55"/>
        </w:numPr>
      </w:pPr>
      <w:r>
        <w:t>General Conditions of Contract, including Appendices;</w:t>
      </w:r>
    </w:p>
    <w:p>
      <w:pPr>
        <w:pStyle w:val="70"/>
        <w:numPr>
          <w:ilvl w:val="0"/>
          <w:numId w:val="55"/>
        </w:numPr>
      </w:pPr>
      <w:r>
        <w:rPr>
          <w:rFonts w:hint="eastAsia" w:eastAsia="宋体"/>
          <w:lang w:eastAsia="zh-CN"/>
        </w:rPr>
        <w:t xml:space="preserve">The </w:t>
      </w:r>
      <w:r>
        <w:t>Specification</w:t>
      </w:r>
      <w:r>
        <w:rPr>
          <w:rFonts w:hint="eastAsia" w:eastAsia="宋体"/>
          <w:lang w:eastAsia="zh-CN"/>
        </w:rPr>
        <w:t>;</w:t>
      </w:r>
    </w:p>
    <w:p>
      <w:pPr>
        <w:pStyle w:val="70"/>
        <w:numPr>
          <w:ilvl w:val="0"/>
          <w:numId w:val="55"/>
        </w:numPr>
      </w:pPr>
      <w:r>
        <w:t>Drawings</w:t>
      </w:r>
      <w:r>
        <w:rPr>
          <w:rFonts w:hint="eastAsia" w:eastAsia="宋体"/>
          <w:lang w:eastAsia="zh-CN"/>
        </w:rPr>
        <w:t>;</w:t>
      </w:r>
      <w:r>
        <w:t xml:space="preserve"> </w:t>
      </w:r>
    </w:p>
    <w:p>
      <w:pPr>
        <w:pStyle w:val="70"/>
        <w:numPr>
          <w:ilvl w:val="0"/>
          <w:numId w:val="55"/>
        </w:numPr>
      </w:pPr>
      <w:r>
        <w:t>Bill of Quantities;</w:t>
      </w:r>
      <w:r>
        <w:rPr>
          <w:rStyle w:val="66"/>
        </w:rPr>
        <w:t xml:space="preserve"> </w:t>
      </w:r>
      <w:r>
        <w:rPr>
          <w:rStyle w:val="66"/>
        </w:rPr>
        <w:footnoteReference w:id="21"/>
      </w:r>
      <w:r>
        <w:t xml:space="preserve"> and</w:t>
      </w:r>
    </w:p>
    <w:p>
      <w:pPr>
        <w:pStyle w:val="70"/>
        <w:numPr>
          <w:ilvl w:val="0"/>
          <w:numId w:val="55"/>
        </w:numPr>
      </w:pPr>
      <w:r>
        <w:rPr>
          <w:rFonts w:hint="eastAsia" w:eastAsia="宋体"/>
          <w:lang w:eastAsia="zh-CN"/>
        </w:rPr>
        <w:t>A</w:t>
      </w:r>
      <w:r>
        <w:t>ny other document</w:t>
      </w:r>
      <w:r>
        <w:rPr>
          <w:rFonts w:hint="eastAsia" w:eastAsia="宋体"/>
          <w:lang w:eastAsia="zh-CN"/>
        </w:rPr>
        <w:t>s</w:t>
      </w:r>
      <w:r>
        <w:t xml:space="preserve"> </w:t>
      </w:r>
      <w:r>
        <w:rPr>
          <w:bCs/>
        </w:rPr>
        <w:t>listed in the PCC</w:t>
      </w:r>
      <w:r>
        <w:t xml:space="preserve"> as forming part of the Contract</w:t>
      </w:r>
      <w:r>
        <w:rPr>
          <w:rFonts w:hint="eastAsia" w:eastAsia="宋体"/>
          <w:lang w:eastAsia="zh-CN"/>
        </w:rPr>
        <w:t>.</w:t>
      </w:r>
    </w:p>
    <w:p>
      <w:pPr>
        <w:pStyle w:val="28"/>
        <w:spacing w:before="240" w:after="240"/>
        <w:ind w:left="0" w:right="288"/>
        <w:rPr>
          <w:rFonts w:ascii="Times New Roman" w:hAnsi="Times New Roman" w:cs="Times New Roman"/>
          <w:b w:val="0"/>
          <w:bCs w:val="0"/>
          <w:i w:val="0"/>
          <w:iCs w:val="0"/>
          <w:sz w:val="24"/>
        </w:rPr>
      </w:pPr>
      <w:r>
        <w:rPr>
          <w:rFonts w:ascii="Times New Roman" w:hAnsi="Times New Roman" w:cs="Times New Roman"/>
          <w:b w:val="0"/>
          <w:bCs w:val="0"/>
          <w:i w:val="0"/>
          <w:iCs w:val="0"/>
          <w:sz w:val="24"/>
        </w:rPr>
        <w:t>3.</w:t>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pPr>
        <w:pStyle w:val="28"/>
        <w:spacing w:before="240" w:after="240"/>
        <w:ind w:left="0" w:right="288"/>
        <w:rPr>
          <w:rFonts w:ascii="Times New Roman" w:hAnsi="Times New Roman" w:cs="Times New Roman"/>
          <w:b w:val="0"/>
          <w:bCs w:val="0"/>
          <w:i w:val="0"/>
          <w:iCs w:val="0"/>
          <w:sz w:val="24"/>
        </w:rPr>
      </w:pPr>
      <w:r>
        <w:rPr>
          <w:rFonts w:ascii="Times New Roman" w:hAnsi="Times New Roman" w:cs="Times New Roman"/>
          <w:b w:val="0"/>
          <w:bCs w:val="0"/>
          <w:i w:val="0"/>
          <w:iCs w:val="0"/>
          <w:sz w:val="24"/>
        </w:rPr>
        <w:t>4.</w:t>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pPr>
        <w:pStyle w:val="28"/>
        <w:spacing w:before="240" w:after="240"/>
        <w:ind w:left="720" w:right="288"/>
        <w:rPr>
          <w:rFonts w:ascii="Times New Roman" w:hAnsi="Times New Roman" w:cs="Times New Roman"/>
          <w:sz w:val="24"/>
        </w:rPr>
      </w:pPr>
      <w:r>
        <w:rPr>
          <w:rFonts w:ascii="Times New Roman" w:hAnsi="Times New Roman" w:cs="Times New Roman"/>
          <w:b w:val="0"/>
          <w:bCs w:val="0"/>
          <w:i w:val="0"/>
          <w:iCs w:val="0"/>
          <w:sz w:val="24"/>
        </w:rPr>
        <w:t>IN WITNESS whereof the parties hereto have caused this Agreement to be executed in accordance with the laws of Islamic Emirate of Afghanistan on the day, month and year specified above.</w:t>
      </w:r>
    </w:p>
    <w:p>
      <w:pPr>
        <w:pStyle w:val="28"/>
        <w:ind w:right="288"/>
        <w:rPr>
          <w:rFonts w:ascii="Times New Roman" w:hAnsi="Times New Roman" w:cs="Times New Roman"/>
          <w:sz w:val="24"/>
        </w:rPr>
      </w:pPr>
    </w:p>
    <w:p>
      <w:pPr>
        <w:pStyle w:val="28"/>
        <w:ind w:right="288"/>
        <w:rPr>
          <w:rFonts w:ascii="Times New Roman" w:hAnsi="Times New Roman" w:cs="Times New Roman"/>
          <w:sz w:val="24"/>
        </w:rPr>
      </w:pPr>
    </w:p>
    <w:tbl>
      <w:tblPr>
        <w:tblStyle w:val="59"/>
        <w:tblW w:w="9468" w:type="dxa"/>
        <w:tblInd w:w="0" w:type="dxa"/>
        <w:tblBorders>
          <w:top w:val="none" w:color="auto" w:sz="0" w:space="0"/>
          <w:left w:val="none" w:color="auto" w:sz="0" w:space="0"/>
          <w:bottom w:val="dotted"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68"/>
        <w:gridCol w:w="3012"/>
        <w:gridCol w:w="1650"/>
        <w:gridCol w:w="3438"/>
      </w:tblGrid>
      <w:tr>
        <w:tblPrEx>
          <w:tblBorders>
            <w:top w:val="none" w:color="auto" w:sz="0" w:space="0"/>
            <w:left w:val="none" w:color="auto" w:sz="0" w:space="0"/>
            <w:bottom w:val="dotted"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tabs>
                <w:tab w:val="right" w:leader="dot" w:pos="4500"/>
                <w:tab w:val="left" w:pos="5040"/>
                <w:tab w:val="right" w:leader="dot" w:pos="9360"/>
              </w:tabs>
              <w:spacing w:before="360"/>
              <w:jc w:val="right"/>
            </w:pPr>
            <w:r>
              <w:t>Signed by:</w:t>
            </w:r>
          </w:p>
        </w:tc>
        <w:tc>
          <w:tcPr>
            <w:tcW w:w="3012" w:type="dxa"/>
            <w:tcBorders>
              <w:bottom w:val="dotted" w:color="auto" w:sz="4" w:space="0"/>
            </w:tcBorders>
          </w:tcPr>
          <w:p>
            <w:pPr>
              <w:tabs>
                <w:tab w:val="right" w:leader="dot" w:pos="4500"/>
                <w:tab w:val="left" w:pos="5040"/>
                <w:tab w:val="right" w:leader="dot" w:pos="9360"/>
              </w:tabs>
              <w:spacing w:before="360"/>
              <w:ind w:right="288"/>
              <w:jc w:val="both"/>
            </w:pPr>
          </w:p>
        </w:tc>
        <w:tc>
          <w:tcPr>
            <w:tcW w:w="1650" w:type="dxa"/>
          </w:tcPr>
          <w:p>
            <w:pPr>
              <w:tabs>
                <w:tab w:val="right" w:leader="dot" w:pos="4500"/>
                <w:tab w:val="left" w:pos="5040"/>
                <w:tab w:val="right" w:leader="dot" w:pos="9360"/>
              </w:tabs>
              <w:spacing w:before="360"/>
              <w:ind w:right="-108"/>
              <w:jc w:val="right"/>
            </w:pPr>
            <w:r>
              <w:t>Signed by:</w:t>
            </w:r>
          </w:p>
        </w:tc>
        <w:tc>
          <w:tcPr>
            <w:tcW w:w="3438" w:type="dxa"/>
            <w:tcBorders>
              <w:bottom w:val="dotted" w:color="auto" w:sz="4" w:space="0"/>
            </w:tcBorders>
          </w:tcPr>
          <w:p>
            <w:pPr>
              <w:tabs>
                <w:tab w:val="right" w:leader="dot" w:pos="4500"/>
                <w:tab w:val="left" w:pos="5040"/>
                <w:tab w:val="right" w:leader="dot" w:pos="9360"/>
              </w:tabs>
              <w:spacing w:before="240"/>
              <w:ind w:right="288"/>
              <w:jc w:val="both"/>
            </w:pPr>
          </w:p>
        </w:tc>
      </w:tr>
      <w:tr>
        <w:tblPrEx>
          <w:tblBorders>
            <w:top w:val="none" w:color="auto" w:sz="0" w:space="0"/>
            <w:left w:val="none" w:color="auto" w:sz="0" w:space="0"/>
            <w:bottom w:val="dotted"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80" w:type="dxa"/>
            <w:gridSpan w:val="2"/>
          </w:tcPr>
          <w:p>
            <w:pPr>
              <w:tabs>
                <w:tab w:val="right" w:leader="dot" w:pos="4500"/>
                <w:tab w:val="left" w:pos="5040"/>
                <w:tab w:val="right" w:leader="dot" w:pos="9360"/>
              </w:tabs>
              <w:ind w:right="288"/>
              <w:jc w:val="center"/>
              <w:rPr>
                <w:sz w:val="20"/>
                <w:szCs w:val="20"/>
              </w:rPr>
            </w:pPr>
            <w:r>
              <w:rPr>
                <w:sz w:val="20"/>
                <w:szCs w:val="20"/>
              </w:rPr>
              <w:t>for and on behalf of the Employer</w:t>
            </w:r>
          </w:p>
        </w:tc>
        <w:tc>
          <w:tcPr>
            <w:tcW w:w="5088" w:type="dxa"/>
            <w:gridSpan w:val="2"/>
          </w:tcPr>
          <w:p>
            <w:pPr>
              <w:tabs>
                <w:tab w:val="right" w:leader="dot" w:pos="4500"/>
                <w:tab w:val="left" w:pos="5040"/>
                <w:tab w:val="right" w:leader="dot" w:pos="9360"/>
              </w:tabs>
              <w:ind w:right="288"/>
              <w:jc w:val="center"/>
              <w:rPr>
                <w:sz w:val="20"/>
                <w:szCs w:val="20"/>
              </w:rPr>
            </w:pPr>
            <w:r>
              <w:rPr>
                <w:sz w:val="20"/>
                <w:szCs w:val="20"/>
              </w:rPr>
              <w:t>for and on behalf the Contractor</w:t>
            </w:r>
          </w:p>
        </w:tc>
      </w:tr>
      <w:tr>
        <w:tblPrEx>
          <w:tblBorders>
            <w:top w:val="none" w:color="auto" w:sz="0" w:space="0"/>
            <w:left w:val="none" w:color="auto" w:sz="0" w:space="0"/>
            <w:bottom w:val="dotted"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Borders>
              <w:bottom w:val="nil"/>
            </w:tcBorders>
          </w:tcPr>
          <w:p>
            <w:pPr>
              <w:tabs>
                <w:tab w:val="right" w:leader="dot" w:pos="4500"/>
                <w:tab w:val="left" w:pos="5040"/>
                <w:tab w:val="right" w:leader="dot" w:pos="9360"/>
              </w:tabs>
              <w:spacing w:before="360"/>
              <w:ind w:right="-108"/>
              <w:jc w:val="right"/>
            </w:pPr>
            <w:r>
              <w:t>in the presence of:</w:t>
            </w:r>
          </w:p>
        </w:tc>
        <w:tc>
          <w:tcPr>
            <w:tcW w:w="3012" w:type="dxa"/>
            <w:tcBorders>
              <w:bottom w:val="dotted" w:color="auto" w:sz="4" w:space="0"/>
            </w:tcBorders>
          </w:tcPr>
          <w:p>
            <w:pPr>
              <w:tabs>
                <w:tab w:val="right" w:leader="dot" w:pos="4500"/>
                <w:tab w:val="left" w:pos="5040"/>
                <w:tab w:val="right" w:leader="dot" w:pos="9360"/>
              </w:tabs>
              <w:spacing w:before="360"/>
              <w:ind w:right="288"/>
              <w:jc w:val="both"/>
            </w:pPr>
          </w:p>
        </w:tc>
        <w:tc>
          <w:tcPr>
            <w:tcW w:w="1650" w:type="dxa"/>
            <w:tcBorders>
              <w:bottom w:val="nil"/>
            </w:tcBorders>
          </w:tcPr>
          <w:p>
            <w:pPr>
              <w:tabs>
                <w:tab w:val="right" w:leader="dot" w:pos="4500"/>
                <w:tab w:val="left" w:pos="5040"/>
                <w:tab w:val="right" w:leader="dot" w:pos="9360"/>
              </w:tabs>
              <w:spacing w:before="360"/>
              <w:ind w:right="-132"/>
              <w:jc w:val="right"/>
            </w:pPr>
            <w:r>
              <w:t>in the presence of:</w:t>
            </w:r>
          </w:p>
        </w:tc>
        <w:tc>
          <w:tcPr>
            <w:tcW w:w="3438" w:type="dxa"/>
            <w:tcBorders>
              <w:bottom w:val="dotted" w:color="auto" w:sz="4" w:space="0"/>
            </w:tcBorders>
          </w:tcPr>
          <w:p>
            <w:pPr>
              <w:tabs>
                <w:tab w:val="right" w:leader="dot" w:pos="4500"/>
                <w:tab w:val="left" w:pos="5040"/>
                <w:tab w:val="right" w:leader="dot" w:pos="9360"/>
              </w:tabs>
              <w:spacing w:before="360"/>
              <w:ind w:right="-132"/>
            </w:pPr>
          </w:p>
        </w:tc>
      </w:tr>
      <w:tr>
        <w:tblPrEx>
          <w:tblBorders>
            <w:top w:val="none" w:color="auto" w:sz="0" w:space="0"/>
            <w:left w:val="none" w:color="auto" w:sz="0" w:space="0"/>
            <w:bottom w:val="dotted"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4380" w:type="dxa"/>
            <w:gridSpan w:val="2"/>
            <w:tcBorders>
              <w:bottom w:val="nil"/>
            </w:tcBorders>
          </w:tcPr>
          <w:p>
            <w:pPr>
              <w:tabs>
                <w:tab w:val="right" w:leader="dot" w:pos="4500"/>
                <w:tab w:val="left" w:pos="5040"/>
                <w:tab w:val="right" w:leader="dot" w:pos="9360"/>
              </w:tabs>
              <w:ind w:right="288"/>
              <w:jc w:val="center"/>
              <w:rPr>
                <w:sz w:val="20"/>
                <w:szCs w:val="20"/>
              </w:rPr>
            </w:pPr>
            <w:r>
              <w:rPr>
                <w:sz w:val="20"/>
                <w:szCs w:val="20"/>
              </w:rPr>
              <w:t>Witness, Name, Signature, Address, Date</w:t>
            </w:r>
          </w:p>
        </w:tc>
        <w:tc>
          <w:tcPr>
            <w:tcW w:w="5088" w:type="dxa"/>
            <w:gridSpan w:val="2"/>
            <w:tcBorders>
              <w:bottom w:val="nil"/>
            </w:tcBorders>
          </w:tcPr>
          <w:p>
            <w:pPr>
              <w:tabs>
                <w:tab w:val="right" w:leader="dot" w:pos="4500"/>
                <w:tab w:val="left" w:pos="5040"/>
                <w:tab w:val="right" w:leader="dot" w:pos="9360"/>
              </w:tabs>
              <w:ind w:right="288"/>
              <w:jc w:val="center"/>
              <w:rPr>
                <w:sz w:val="20"/>
                <w:szCs w:val="20"/>
              </w:rPr>
            </w:pPr>
            <w:r>
              <w:rPr>
                <w:sz w:val="20"/>
                <w:szCs w:val="20"/>
              </w:rPr>
              <w:t>Witness, Name, Signature, Address, Date</w:t>
            </w:r>
          </w:p>
        </w:tc>
      </w:tr>
    </w:tbl>
    <w:p>
      <w:pPr>
        <w:tabs>
          <w:tab w:val="right" w:pos="4500"/>
          <w:tab w:val="left" w:pos="5040"/>
          <w:tab w:val="right" w:leader="dot" w:pos="9360"/>
        </w:tabs>
        <w:ind w:left="180" w:right="288"/>
        <w:jc w:val="both"/>
      </w:pPr>
    </w:p>
    <w:p>
      <w:pPr>
        <w:tabs>
          <w:tab w:val="right" w:pos="4500"/>
          <w:tab w:val="left" w:pos="5040"/>
          <w:tab w:val="right" w:leader="dot" w:pos="9360"/>
        </w:tabs>
        <w:ind w:left="180" w:right="288"/>
        <w:jc w:val="both"/>
      </w:pPr>
    </w:p>
    <w:p>
      <w:pPr>
        <w:pStyle w:val="160"/>
      </w:pPr>
      <w:r>
        <w:br w:type="page"/>
      </w:r>
      <w:bookmarkStart w:id="629" w:name="_Toc78273068"/>
      <w:bookmarkStart w:id="630" w:name="_Toc41971557"/>
      <w:bookmarkStart w:id="631" w:name="_Toc111009246"/>
      <w:bookmarkStart w:id="632" w:name="_Toc23238065"/>
      <w:bookmarkStart w:id="633" w:name="_Toc169291430"/>
      <w:bookmarkStart w:id="634" w:name="_Toc438907198"/>
      <w:bookmarkStart w:id="635" w:name="_Toc428352207"/>
      <w:bookmarkStart w:id="636" w:name="_Toc438907298"/>
      <w:r>
        <w:t>Performance Security</w:t>
      </w:r>
      <w:bookmarkEnd w:id="629"/>
      <w:bookmarkEnd w:id="630"/>
      <w:bookmarkEnd w:id="631"/>
      <w:bookmarkEnd w:id="632"/>
      <w:r>
        <w:t xml:space="preserve"> (Bank Guarantee)</w:t>
      </w:r>
      <w:bookmarkEnd w:id="633"/>
    </w:p>
    <w:bookmarkEnd w:id="634"/>
    <w:bookmarkEnd w:id="635"/>
    <w:bookmarkEnd w:id="636"/>
    <w:p>
      <w:pPr>
        <w:jc w:val="center"/>
        <w:rPr>
          <w:b/>
          <w:iCs/>
          <w:sz w:val="28"/>
          <w:szCs w:val="28"/>
        </w:rPr>
      </w:pPr>
      <w:r>
        <w:rPr>
          <w:b/>
          <w:iCs/>
          <w:sz w:val="28"/>
          <w:szCs w:val="28"/>
        </w:rPr>
        <w:t>Option 1: (Bank Guarantee)</w:t>
      </w:r>
    </w:p>
    <w:p>
      <w:pPr>
        <w:pStyle w:val="55"/>
        <w:rPr>
          <w:rFonts w:ascii="Times New Roman" w:hAnsi="Times New Roman"/>
          <w:i/>
          <w:sz w:val="24"/>
        </w:rPr>
      </w:pPr>
      <w:r>
        <w:rPr>
          <w:rFonts w:ascii="Times New Roman" w:hAnsi="Times New Roman"/>
          <w:i/>
          <w:sz w:val="24"/>
        </w:rPr>
        <w:t>[Bank Letter Head]</w:t>
      </w:r>
    </w:p>
    <w:p>
      <w:pPr>
        <w:pStyle w:val="55"/>
        <w:rPr>
          <w:rFonts w:ascii="Times New Roman" w:hAnsi="Times New Roman"/>
          <w:i/>
          <w:sz w:val="24"/>
        </w:rPr>
      </w:pPr>
      <w:r>
        <w:rPr>
          <w:rFonts w:ascii="Times New Roman" w:hAnsi="Times New Roman"/>
          <w:b/>
          <w:sz w:val="24"/>
        </w:rPr>
        <w:t>Beneficiary:</w:t>
      </w:r>
      <w:r>
        <w:rPr>
          <w:rFonts w:ascii="Times New Roman" w:hAnsi="Times New Roman"/>
          <w:sz w:val="24"/>
        </w:rPr>
        <w:tab/>
      </w:r>
      <w:r>
        <w:rPr>
          <w:rFonts w:ascii="Times New Roman" w:hAnsi="Times New Roman"/>
          <w:i/>
          <w:sz w:val="24"/>
        </w:rPr>
        <w:t xml:space="preserve">[insert name and Address of </w:t>
      </w:r>
      <w:r>
        <w:rPr>
          <w:rFonts w:ascii="Times New Roman" w:hAnsi="Times New Roman"/>
          <w:sz w:val="24"/>
        </w:rPr>
        <w:t>Employer</w:t>
      </w:r>
      <w:r>
        <w:rPr>
          <w:rFonts w:ascii="Times New Roman" w:hAnsi="Times New Roman"/>
          <w:i/>
          <w:sz w:val="24"/>
        </w:rPr>
        <w:t>]</w:t>
      </w:r>
      <w:r>
        <w:rPr>
          <w:rFonts w:ascii="Times New Roman" w:hAnsi="Times New Roman"/>
          <w:i/>
          <w:sz w:val="24"/>
        </w:rPr>
        <w:tab/>
      </w:r>
      <w:r>
        <w:rPr>
          <w:rFonts w:ascii="Times New Roman" w:hAnsi="Times New Roman"/>
          <w:i/>
          <w:sz w:val="24"/>
        </w:rPr>
        <w:tab/>
      </w:r>
    </w:p>
    <w:p>
      <w:pPr>
        <w:pStyle w:val="55"/>
        <w:rPr>
          <w:rFonts w:ascii="Times New Roman" w:hAnsi="Times New Roman"/>
          <w:sz w:val="24"/>
        </w:rPr>
      </w:pPr>
      <w:r>
        <w:rPr>
          <w:rFonts w:ascii="Times New Roman" w:hAnsi="Times New Roman"/>
          <w:b/>
          <w:sz w:val="24"/>
        </w:rPr>
        <w:t>Date:</w:t>
      </w:r>
      <w:r>
        <w:rPr>
          <w:rFonts w:ascii="Times New Roman" w:hAnsi="Times New Roman"/>
          <w:sz w:val="24"/>
        </w:rPr>
        <w:tab/>
      </w:r>
      <w:r>
        <w:rPr>
          <w:rFonts w:ascii="Times New Roman" w:hAnsi="Times New Roman"/>
          <w:sz w:val="24"/>
        </w:rPr>
        <w:t>_</w:t>
      </w:r>
      <w:r>
        <w:rPr>
          <w:rFonts w:ascii="Times New Roman" w:hAnsi="Times New Roman"/>
          <w:i/>
          <w:sz w:val="24"/>
        </w:rPr>
        <w:t xml:space="preserve"> [Insert date of issue]</w:t>
      </w:r>
    </w:p>
    <w:p>
      <w:pPr>
        <w:pStyle w:val="55"/>
        <w:rPr>
          <w:rFonts w:ascii="Times New Roman" w:hAnsi="Times New Roman"/>
          <w:sz w:val="24"/>
        </w:rPr>
      </w:pPr>
      <w:r>
        <w:rPr>
          <w:rFonts w:hint="eastAsia" w:ascii="Times New Roman" w:hAnsi="Times New Roman" w:eastAsia="宋体"/>
          <w:b/>
          <w:sz w:val="24"/>
          <w:lang w:eastAsia="zh-CN"/>
        </w:rPr>
        <w:t>P</w:t>
      </w:r>
      <w:r>
        <w:rPr>
          <w:rFonts w:ascii="Times New Roman" w:hAnsi="Times New Roman"/>
          <w:b/>
          <w:sz w:val="24"/>
        </w:rPr>
        <w:t>erformance guarantee No.:</w:t>
      </w:r>
      <w:r>
        <w:rPr>
          <w:rFonts w:ascii="Times New Roman" w:hAnsi="Times New Roman"/>
          <w:sz w:val="24"/>
        </w:rPr>
        <w:tab/>
      </w:r>
      <w:r>
        <w:rPr>
          <w:rFonts w:ascii="Times New Roman" w:hAnsi="Times New Roman"/>
          <w:i/>
          <w:sz w:val="24"/>
        </w:rPr>
        <w:t>[Insert guarantee reference number]</w:t>
      </w:r>
    </w:p>
    <w:p>
      <w:pPr>
        <w:pStyle w:val="55"/>
        <w:rPr>
          <w:rFonts w:ascii="Times New Roman" w:hAnsi="Times New Roman"/>
          <w:sz w:val="24"/>
        </w:rPr>
      </w:pPr>
      <w:r>
        <w:rPr>
          <w:rFonts w:ascii="Times New Roman" w:hAnsi="Times New Roman"/>
          <w:bCs/>
          <w:sz w:val="24"/>
        </w:rPr>
        <w:t xml:space="preserve">Guarantor: </w:t>
      </w:r>
      <w:r>
        <w:rPr>
          <w:rFonts w:ascii="Times New Roman" w:hAnsi="Times New Roman"/>
          <w:b/>
          <w:sz w:val="24"/>
        </w:rPr>
        <w:t xml:space="preserve"> </w:t>
      </w:r>
      <w:r>
        <w:rPr>
          <w:rFonts w:ascii="Times New Roman" w:hAnsi="Times New Roman"/>
          <w:i/>
          <w:sz w:val="24"/>
        </w:rPr>
        <w:t>[Insert name and address of place of issue, unless indicated in the letterhead]</w:t>
      </w:r>
    </w:p>
    <w:p>
      <w:pPr>
        <w:pStyle w:val="55"/>
        <w:jc w:val="both"/>
        <w:rPr>
          <w:rFonts w:ascii="Times New Roman" w:hAnsi="Times New Roman"/>
          <w:sz w:val="24"/>
        </w:rPr>
      </w:pPr>
      <w:r>
        <w:rPr>
          <w:rFonts w:ascii="Times New Roman" w:hAnsi="Times New Roman"/>
          <w:sz w:val="24"/>
        </w:rPr>
        <w:t xml:space="preserve">We have been informed that _ </w:t>
      </w:r>
      <w:r>
        <w:rPr>
          <w:rFonts w:ascii="Times New Roman" w:hAnsi="Times New Roman"/>
          <w:i/>
          <w:sz w:val="24"/>
        </w:rPr>
        <w:t xml:space="preserve">[insert name of Contractor, which in the case of a joint venture shall be the name of the joint venture] </w:t>
      </w:r>
      <w:r>
        <w:rPr>
          <w:rFonts w:ascii="Times New Roman" w:hAnsi="Times New Roman"/>
          <w:sz w:val="24"/>
        </w:rPr>
        <w:t xml:space="preserve">(hereinafter called "the Applicant") has entered into Contract No. </w:t>
      </w:r>
      <w:r>
        <w:rPr>
          <w:rFonts w:ascii="Times New Roman" w:hAnsi="Times New Roman"/>
          <w:i/>
          <w:sz w:val="24"/>
        </w:rPr>
        <w:t xml:space="preserve">[insert reference number of the contract] </w:t>
      </w:r>
      <w:r>
        <w:rPr>
          <w:rFonts w:ascii="Times New Roman" w:hAnsi="Times New Roman"/>
          <w:sz w:val="24"/>
        </w:rPr>
        <w:t xml:space="preserve">dated </w:t>
      </w:r>
      <w:r>
        <w:rPr>
          <w:rFonts w:ascii="Times New Roman" w:hAnsi="Times New Roman"/>
          <w:i/>
          <w:sz w:val="24"/>
        </w:rPr>
        <w:t>[insert date]</w:t>
      </w:r>
      <w:r>
        <w:rPr>
          <w:rFonts w:ascii="Times New Roman" w:hAnsi="Times New Roman"/>
          <w:sz w:val="24"/>
        </w:rPr>
        <w:t xml:space="preserve"> with the Beneficiary, for the execution of _ </w:t>
      </w:r>
      <w:r>
        <w:rPr>
          <w:rFonts w:ascii="Times New Roman" w:hAnsi="Times New Roman"/>
          <w:i/>
          <w:sz w:val="24"/>
        </w:rPr>
        <w:t xml:space="preserve">[insert name of contract and brief description of </w:t>
      </w:r>
      <w:r>
        <w:rPr>
          <w:rFonts w:ascii="Times New Roman" w:hAnsi="Times New Roman"/>
          <w:sz w:val="24"/>
        </w:rPr>
        <w:t>Works</w:t>
      </w:r>
      <w:r>
        <w:rPr>
          <w:rFonts w:ascii="Times New Roman" w:hAnsi="Times New Roman"/>
          <w:i/>
          <w:sz w:val="24"/>
        </w:rPr>
        <w:t>]</w:t>
      </w:r>
      <w:r>
        <w:rPr>
          <w:rFonts w:ascii="Times New Roman" w:hAnsi="Times New Roman"/>
          <w:sz w:val="24"/>
        </w:rPr>
        <w:t xml:space="preserve"> (hereinafter called "the Contract"). </w:t>
      </w:r>
    </w:p>
    <w:p>
      <w:pPr>
        <w:pStyle w:val="55"/>
        <w:jc w:val="both"/>
        <w:rPr>
          <w:rFonts w:ascii="Times New Roman" w:hAnsi="Times New Roman"/>
          <w:sz w:val="24"/>
        </w:rPr>
      </w:pPr>
      <w:r>
        <w:rPr>
          <w:rFonts w:ascii="Times New Roman" w:hAnsi="Times New Roman"/>
          <w:sz w:val="24"/>
        </w:rPr>
        <w:t>Furthermore, we understand that</w:t>
      </w:r>
      <w:r>
        <w:rPr>
          <w:rFonts w:hint="eastAsia" w:ascii="Times New Roman" w:hAnsi="Times New Roman" w:eastAsia="宋体"/>
          <w:sz w:val="24"/>
          <w:lang w:eastAsia="zh-CN"/>
        </w:rPr>
        <w:t xml:space="preserve"> </w:t>
      </w:r>
      <w:r>
        <w:rPr>
          <w:rFonts w:ascii="Times New Roman" w:hAnsi="Times New Roman"/>
          <w:sz w:val="24"/>
        </w:rPr>
        <w:t>a performance guarantee is required</w:t>
      </w:r>
      <w:r>
        <w:rPr>
          <w:rFonts w:hint="eastAsia" w:ascii="Times New Roman" w:hAnsi="Times New Roman" w:eastAsia="宋体"/>
          <w:sz w:val="24"/>
          <w:lang w:eastAsia="zh-CN"/>
        </w:rPr>
        <w:t xml:space="preserve"> </w:t>
      </w:r>
      <w:r>
        <w:rPr>
          <w:rFonts w:ascii="Times New Roman" w:hAnsi="Times New Roman"/>
          <w:sz w:val="24"/>
        </w:rPr>
        <w:t>according to the conditions of the Contract.</w:t>
      </w:r>
    </w:p>
    <w:p>
      <w:pPr>
        <w:pStyle w:val="55"/>
        <w:jc w:val="both"/>
        <w:rPr>
          <w:rFonts w:ascii="Times New Roman" w:hAnsi="Times New Roman"/>
          <w:sz w:val="24"/>
        </w:rPr>
      </w:pPr>
      <w:r>
        <w:rPr>
          <w:rFonts w:ascii="Times New Roman" w:hAnsi="Times New Roman"/>
          <w:sz w:val="24"/>
        </w:rPr>
        <w:t xml:space="preserve">At the request of the Applicant, we as Guarantor, hereby irrevocably undertake to pay the Beneficiary any sum or </w:t>
      </w:r>
      <w:r>
        <w:rPr>
          <w:rFonts w:hint="eastAsia" w:ascii="Times New Roman" w:hAnsi="Times New Roman" w:eastAsia="宋体"/>
          <w:sz w:val="24"/>
          <w:lang w:eastAsia="zh-CN"/>
        </w:rPr>
        <w:t xml:space="preserve">total </w:t>
      </w:r>
      <w:r>
        <w:rPr>
          <w:rFonts w:ascii="Times New Roman" w:hAnsi="Times New Roman"/>
          <w:sz w:val="24"/>
        </w:rPr>
        <w:t>sums</w:t>
      </w:r>
      <w:r>
        <w:rPr>
          <w:rFonts w:hint="eastAsia" w:ascii="Times New Roman" w:hAnsi="Times New Roman" w:eastAsia="宋体"/>
          <w:sz w:val="24"/>
          <w:lang w:eastAsia="zh-CN"/>
        </w:rPr>
        <w:t>.</w:t>
      </w:r>
      <w:r>
        <w:rPr>
          <w:rFonts w:ascii="Times New Roman" w:hAnsi="Times New Roman"/>
          <w:sz w:val="24"/>
        </w:rPr>
        <w:t xml:space="preserve"> </w:t>
      </w:r>
      <w:r>
        <w:rPr>
          <w:rFonts w:hint="eastAsia" w:ascii="Times New Roman" w:hAnsi="Times New Roman" w:eastAsia="宋体"/>
          <w:sz w:val="24"/>
          <w:lang w:eastAsia="zh-CN"/>
        </w:rPr>
        <w:t>U</w:t>
      </w:r>
      <w:r>
        <w:rPr>
          <w:rFonts w:ascii="Times New Roman" w:hAnsi="Times New Roman"/>
          <w:sz w:val="24"/>
        </w:rPr>
        <w:t xml:space="preserve">pon receipt by us of the Beneficiary’s complying demand supported by the Beneficiary’s statement, </w:t>
      </w:r>
      <w:r>
        <w:rPr>
          <w:rFonts w:hint="eastAsia" w:ascii="Times New Roman" w:hAnsi="Times New Roman" w:eastAsia="宋体"/>
          <w:sz w:val="24"/>
          <w:lang w:eastAsia="zh-CN"/>
        </w:rPr>
        <w:t xml:space="preserve">we will pay in the types and proportions of currencies in which the Contract Price is payable </w:t>
      </w:r>
      <w:r>
        <w:rPr>
          <w:rFonts w:ascii="Times New Roman" w:hAnsi="Times New Roman"/>
          <w:sz w:val="24"/>
        </w:rPr>
        <w:t xml:space="preserve">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pPr>
        <w:pStyle w:val="55"/>
        <w:jc w:val="both"/>
        <w:rPr>
          <w:rFonts w:ascii="Times New Roman" w:hAnsi="Times New Roman"/>
          <w:sz w:val="24"/>
        </w:rPr>
      </w:pPr>
      <w:r>
        <w:rPr>
          <w:rFonts w:ascii="Times New Roman" w:hAnsi="Times New Roman"/>
          <w:sz w:val="24"/>
        </w:rPr>
        <w:t xml:space="preserve">This guarantee shall expire, no later than the …. Day of ……, … </w:t>
      </w:r>
      <w:r>
        <w:rPr>
          <w:rStyle w:val="66"/>
          <w:rFonts w:ascii="Times New Roman" w:hAnsi="Times New Roman"/>
          <w:sz w:val="24"/>
        </w:rPr>
        <w:footnoteReference w:id="22" w:customMarkFollows="1"/>
        <w:t>2</w:t>
      </w:r>
      <w:r>
        <w:rPr>
          <w:rFonts w:ascii="Times New Roman" w:hAnsi="Times New Roman"/>
          <w:sz w:val="24"/>
        </w:rPr>
        <w:t xml:space="preserve">, and any demand for payment under it must be received by us at this office indicated above on or before that date.  </w:t>
      </w:r>
    </w:p>
    <w:p>
      <w:pPr>
        <w:pStyle w:val="55"/>
        <w:rPr>
          <w:rFonts w:ascii="Times New Roman" w:hAnsi="Times New Roman" w:eastAsia="宋体"/>
          <w:sz w:val="24"/>
          <w:lang w:eastAsia="zh-CN"/>
        </w:rPr>
      </w:pPr>
    </w:p>
    <w:p>
      <w:pPr>
        <w:pStyle w:val="55"/>
        <w:rPr>
          <w:rFonts w:ascii="Times New Roman" w:hAnsi="Times New Roman" w:eastAsia="宋体"/>
          <w:sz w:val="24"/>
          <w:lang w:eastAsia="zh-CN"/>
        </w:rPr>
      </w:pPr>
    </w:p>
    <w:p>
      <w:pPr>
        <w:jc w:val="center"/>
        <w:rPr>
          <w:rFonts w:eastAsia="宋体"/>
          <w:lang w:eastAsia="zh-CN"/>
        </w:rPr>
      </w:pPr>
      <w:r>
        <w:t xml:space="preserve">_____________________ </w:t>
      </w:r>
    </w:p>
    <w:p>
      <w:pPr>
        <w:jc w:val="center"/>
      </w:pPr>
      <w:r>
        <w:rPr>
          <w:i/>
        </w:rPr>
        <w:t>[signature(s)]</w:t>
      </w:r>
      <w:r>
        <w:t xml:space="preserve"> </w:t>
      </w:r>
    </w:p>
    <w:p>
      <w:pPr>
        <w:pStyle w:val="24"/>
        <w:rPr>
          <w:rFonts w:eastAsia="宋体"/>
          <w:lang w:eastAsia="zh-CN"/>
        </w:rPr>
      </w:pPr>
    </w:p>
    <w:p>
      <w:pPr>
        <w:pStyle w:val="24"/>
      </w:pPr>
      <w:r>
        <w:t xml:space="preserve"> </w:t>
      </w:r>
    </w:p>
    <w:p>
      <w:pPr>
        <w:pStyle w:val="55"/>
        <w:tabs>
          <w:tab w:val="center" w:leader="dot" w:pos="4860"/>
          <w:tab w:val="right" w:leader="dot" w:pos="9360"/>
        </w:tabs>
        <w:spacing w:before="120" w:beforeAutospacing="0" w:after="120" w:afterAutospacing="0"/>
        <w:ind w:left="180" w:right="288"/>
        <w:jc w:val="both"/>
        <w:rPr>
          <w:b/>
          <w:i/>
        </w:rPr>
      </w:pPr>
      <w:r>
        <w:rPr>
          <w:b/>
          <w:i/>
        </w:rPr>
        <w:t>Note:  All italicized text (including footnotes) is for use in preparing this form and shall be deleted from the final product.</w:t>
      </w:r>
    </w:p>
    <w:p>
      <w:pPr>
        <w:ind w:right="468"/>
        <w:jc w:val="both"/>
        <w:rPr>
          <w:b/>
          <w:bCs/>
          <w:i/>
          <w:iCs/>
          <w:sz w:val="20"/>
          <w:szCs w:val="20"/>
        </w:rPr>
      </w:pPr>
    </w:p>
    <w:p>
      <w:pPr>
        <w:pStyle w:val="160"/>
        <w:rPr>
          <w:iCs/>
        </w:rPr>
      </w:pPr>
      <w:bookmarkStart w:id="637" w:name="_Toc428352208"/>
      <w:bookmarkStart w:id="638" w:name="_Toc438907299"/>
      <w:bookmarkStart w:id="639" w:name="_Toc438907199"/>
      <w:r>
        <w:br w:type="page"/>
      </w:r>
      <w:bookmarkStart w:id="640" w:name="_Toc78273069"/>
      <w:bookmarkStart w:id="641" w:name="_Toc111009247"/>
    </w:p>
    <w:p>
      <w:pPr>
        <w:pStyle w:val="160"/>
      </w:pPr>
      <w:bookmarkStart w:id="642" w:name="_Toc169291431"/>
      <w:r>
        <w:t>Advance Payment Security</w:t>
      </w:r>
      <w:bookmarkEnd w:id="637"/>
      <w:bookmarkEnd w:id="638"/>
      <w:bookmarkEnd w:id="639"/>
      <w:bookmarkEnd w:id="640"/>
      <w:bookmarkEnd w:id="641"/>
      <w:bookmarkEnd w:id="642"/>
    </w:p>
    <w:p/>
    <w:p>
      <w:pPr>
        <w:pStyle w:val="55"/>
        <w:rPr>
          <w:rFonts w:ascii="Times New Roman" w:hAnsi="Times New Roman"/>
          <w:i/>
          <w:sz w:val="24"/>
        </w:rPr>
      </w:pPr>
      <w:r>
        <w:rPr>
          <w:rFonts w:ascii="Times New Roman" w:hAnsi="Times New Roman"/>
          <w:i/>
          <w:sz w:val="24"/>
        </w:rPr>
        <w:t xml:space="preserve">[Guarantor letterhead or SWIFT identifier code] </w:t>
      </w:r>
    </w:p>
    <w:p>
      <w:pPr>
        <w:pStyle w:val="55"/>
        <w:rPr>
          <w:rFonts w:ascii="Times New Roman" w:hAnsi="Times New Roman"/>
          <w:i/>
          <w:sz w:val="24"/>
        </w:rPr>
      </w:pPr>
      <w:r>
        <w:rPr>
          <w:rFonts w:ascii="Times New Roman" w:hAnsi="Times New Roman"/>
          <w:b/>
          <w:sz w:val="24"/>
        </w:rPr>
        <w:t>Beneficiary:</w:t>
      </w:r>
      <w:r>
        <w:rPr>
          <w:rFonts w:ascii="Times New Roman" w:hAnsi="Times New Roman"/>
          <w:sz w:val="24"/>
        </w:rPr>
        <w:t xml:space="preserve"> </w:t>
      </w:r>
      <w:r>
        <w:rPr>
          <w:rFonts w:ascii="Times New Roman" w:hAnsi="Times New Roman"/>
          <w:i/>
          <w:sz w:val="24"/>
        </w:rPr>
        <w:t xml:space="preserve">[Insert name and Address of </w:t>
      </w:r>
      <w:r>
        <w:rPr>
          <w:rFonts w:ascii="Times New Roman" w:hAnsi="Times New Roman"/>
          <w:sz w:val="24"/>
        </w:rPr>
        <w:t>Employer</w:t>
      </w:r>
      <w:r>
        <w:rPr>
          <w:rFonts w:ascii="Times New Roman" w:hAnsi="Times New Roman"/>
          <w:i/>
          <w:sz w:val="24"/>
        </w:rPr>
        <w:t>]</w:t>
      </w:r>
      <w:r>
        <w:rPr>
          <w:rFonts w:ascii="Times New Roman" w:hAnsi="Times New Roman"/>
          <w:i/>
          <w:sz w:val="24"/>
        </w:rPr>
        <w:tab/>
      </w:r>
      <w:r>
        <w:rPr>
          <w:rFonts w:ascii="Times New Roman" w:hAnsi="Times New Roman"/>
          <w:i/>
          <w:sz w:val="24"/>
        </w:rPr>
        <w:tab/>
      </w:r>
    </w:p>
    <w:p>
      <w:pPr>
        <w:pStyle w:val="55"/>
        <w:rPr>
          <w:rFonts w:ascii="Times New Roman" w:hAnsi="Times New Roman"/>
          <w:sz w:val="24"/>
        </w:rPr>
      </w:pPr>
      <w:r>
        <w:rPr>
          <w:rFonts w:ascii="Times New Roman" w:hAnsi="Times New Roman"/>
          <w:b/>
          <w:sz w:val="24"/>
        </w:rPr>
        <w:t>Date:</w:t>
      </w:r>
      <w:r>
        <w:rPr>
          <w:rFonts w:ascii="Times New Roman" w:hAnsi="Times New Roman"/>
          <w:sz w:val="24"/>
        </w:rPr>
        <w:tab/>
      </w:r>
      <w:r>
        <w:rPr>
          <w:rFonts w:ascii="Times New Roman" w:hAnsi="Times New Roman"/>
          <w:i/>
          <w:sz w:val="24"/>
        </w:rPr>
        <w:t>[Insert date of issue]</w:t>
      </w:r>
    </w:p>
    <w:p>
      <w:pPr>
        <w:pStyle w:val="55"/>
        <w:rPr>
          <w:rFonts w:ascii="Times New Roman" w:hAnsi="Times New Roman"/>
          <w:sz w:val="24"/>
        </w:rPr>
      </w:pPr>
      <w:r>
        <w:rPr>
          <w:rFonts w:hint="eastAsia" w:ascii="Times New Roman" w:hAnsi="Times New Roman" w:eastAsia="宋体"/>
          <w:b/>
          <w:sz w:val="24"/>
          <w:lang w:eastAsia="zh-CN"/>
        </w:rPr>
        <w:t>A</w:t>
      </w:r>
      <w:r>
        <w:rPr>
          <w:rFonts w:ascii="Times New Roman" w:hAnsi="Times New Roman"/>
          <w:b/>
          <w:sz w:val="24"/>
        </w:rPr>
        <w:t xml:space="preserve">dvance </w:t>
      </w:r>
      <w:r>
        <w:rPr>
          <w:rFonts w:hint="eastAsia" w:ascii="Times New Roman" w:hAnsi="Times New Roman" w:eastAsia="宋体"/>
          <w:b/>
          <w:sz w:val="24"/>
          <w:lang w:eastAsia="zh-CN"/>
        </w:rPr>
        <w:t>P</w:t>
      </w:r>
      <w:r>
        <w:rPr>
          <w:rFonts w:ascii="Times New Roman" w:hAnsi="Times New Roman"/>
          <w:b/>
          <w:sz w:val="24"/>
        </w:rPr>
        <w:t xml:space="preserve">ayment </w:t>
      </w:r>
      <w:r>
        <w:rPr>
          <w:rFonts w:hint="eastAsia" w:ascii="Times New Roman" w:hAnsi="Times New Roman" w:eastAsia="宋体"/>
          <w:b/>
          <w:sz w:val="24"/>
          <w:lang w:eastAsia="zh-CN"/>
        </w:rPr>
        <w:t>G</w:t>
      </w:r>
      <w:r>
        <w:rPr>
          <w:rFonts w:ascii="Times New Roman" w:hAnsi="Times New Roman"/>
          <w:b/>
          <w:sz w:val="24"/>
        </w:rPr>
        <w:t>uarantee No.:</w:t>
      </w:r>
      <w:r>
        <w:rPr>
          <w:rFonts w:ascii="Times New Roman" w:hAnsi="Times New Roman"/>
          <w:sz w:val="24"/>
        </w:rPr>
        <w:tab/>
      </w:r>
      <w:r>
        <w:rPr>
          <w:rFonts w:ascii="Times New Roman" w:hAnsi="Times New Roman"/>
          <w:i/>
          <w:sz w:val="24"/>
        </w:rPr>
        <w:t>[Insert guarantee reference number]</w:t>
      </w:r>
    </w:p>
    <w:p>
      <w:pPr>
        <w:pStyle w:val="55"/>
        <w:rPr>
          <w:rFonts w:ascii="Times New Roman" w:hAnsi="Times New Roman"/>
          <w:sz w:val="24"/>
        </w:rPr>
      </w:pPr>
      <w:r>
        <w:rPr>
          <w:rFonts w:ascii="Times New Roman" w:hAnsi="Times New Roman"/>
          <w:b/>
          <w:sz w:val="24"/>
        </w:rPr>
        <w:t xml:space="preserve">Guarantor: </w:t>
      </w:r>
      <w:r>
        <w:rPr>
          <w:rFonts w:ascii="Times New Roman" w:hAnsi="Times New Roman"/>
          <w:i/>
          <w:sz w:val="24"/>
        </w:rPr>
        <w:t xml:space="preserve"> [Insert name and address of place of issue, unless indicated in the letterhead]</w:t>
      </w:r>
    </w:p>
    <w:p>
      <w:pPr>
        <w:pStyle w:val="55"/>
        <w:jc w:val="both"/>
        <w:rPr>
          <w:rFonts w:ascii="Times New Roman" w:hAnsi="Times New Roman"/>
          <w:sz w:val="24"/>
        </w:rPr>
      </w:pPr>
    </w:p>
    <w:p>
      <w:pPr>
        <w:pStyle w:val="55"/>
        <w:jc w:val="both"/>
        <w:rPr>
          <w:rFonts w:ascii="Times New Roman" w:hAnsi="Times New Roman"/>
          <w:sz w:val="24"/>
        </w:rPr>
      </w:pPr>
      <w:r>
        <w:rPr>
          <w:rFonts w:ascii="Times New Roman" w:hAnsi="Times New Roman"/>
          <w:sz w:val="24"/>
        </w:rPr>
        <w:t xml:space="preserve">We have been informed that </w:t>
      </w:r>
      <w:r>
        <w:rPr>
          <w:rFonts w:ascii="Times New Roman" w:hAnsi="Times New Roman"/>
          <w:i/>
          <w:sz w:val="24"/>
        </w:rPr>
        <w:t>[insert name of Contractor, which in the case of a joint venture shall be the name of the joint venture]</w:t>
      </w:r>
      <w:r>
        <w:rPr>
          <w:rFonts w:ascii="Times New Roman" w:hAnsi="Times New Roman"/>
          <w:sz w:val="24"/>
        </w:rPr>
        <w:t xml:space="preserve"> (hereinafter called “the Applicant”) has entered into Contract No. </w:t>
      </w:r>
      <w:r>
        <w:rPr>
          <w:rFonts w:ascii="Times New Roman" w:hAnsi="Times New Roman"/>
          <w:i/>
          <w:sz w:val="24"/>
        </w:rPr>
        <w:t xml:space="preserve">[insert reference number of the contract] </w:t>
      </w:r>
      <w:r>
        <w:rPr>
          <w:rFonts w:ascii="Times New Roman" w:hAnsi="Times New Roman"/>
          <w:sz w:val="24"/>
        </w:rPr>
        <w:t xml:space="preserve">dated </w:t>
      </w:r>
      <w:r>
        <w:rPr>
          <w:rFonts w:ascii="Times New Roman" w:hAnsi="Times New Roman"/>
          <w:i/>
          <w:sz w:val="24"/>
        </w:rPr>
        <w:t>[insert date]</w:t>
      </w:r>
      <w:r>
        <w:rPr>
          <w:rFonts w:ascii="Times New Roman" w:hAnsi="Times New Roman"/>
          <w:sz w:val="24"/>
        </w:rPr>
        <w:t xml:space="preserve"> with the Beneficiary, for the execution of </w:t>
      </w:r>
      <w:r>
        <w:rPr>
          <w:rFonts w:ascii="Times New Roman" w:hAnsi="Times New Roman"/>
          <w:i/>
          <w:sz w:val="24"/>
        </w:rPr>
        <w:t xml:space="preserve">[insert name of contract and brief description of </w:t>
      </w:r>
      <w:r>
        <w:rPr>
          <w:rFonts w:ascii="Times New Roman" w:hAnsi="Times New Roman"/>
          <w:sz w:val="24"/>
        </w:rPr>
        <w:t>Works</w:t>
      </w:r>
      <w:r>
        <w:rPr>
          <w:rFonts w:ascii="Times New Roman" w:hAnsi="Times New Roman"/>
          <w:i/>
          <w:sz w:val="24"/>
        </w:rPr>
        <w:t>]</w:t>
      </w:r>
      <w:r>
        <w:rPr>
          <w:rFonts w:ascii="Times New Roman" w:hAnsi="Times New Roman"/>
          <w:sz w:val="24"/>
        </w:rPr>
        <w:t xml:space="preserve"> (hereinafter called "the Contract"). </w:t>
      </w:r>
    </w:p>
    <w:p>
      <w:pPr>
        <w:pStyle w:val="55"/>
        <w:jc w:val="both"/>
        <w:rPr>
          <w:rFonts w:ascii="Times New Roman" w:hAnsi="Times New Roman"/>
          <w:sz w:val="24"/>
        </w:rPr>
      </w:pPr>
      <w:r>
        <w:rPr>
          <w:rFonts w:ascii="Times New Roman" w:hAnsi="Times New Roman"/>
          <w:sz w:val="24"/>
        </w:rPr>
        <w:t xml:space="preserve">Furthermore, we understand that an advance payment in the sum </w:t>
      </w:r>
      <w:r>
        <w:rPr>
          <w:rFonts w:ascii="Times New Roman" w:hAnsi="Times New Roman"/>
          <w:i/>
          <w:sz w:val="24"/>
        </w:rPr>
        <w:t xml:space="preserve">[insert amount in figures] </w:t>
      </w:r>
      <w:r>
        <w:rPr>
          <w:rFonts w:ascii="Times New Roman" w:hAnsi="Times New Roman"/>
          <w:sz w:val="24"/>
        </w:rPr>
        <w:t>()</w:t>
      </w:r>
      <w:r>
        <w:rPr>
          <w:rFonts w:ascii="Times New Roman" w:hAnsi="Times New Roman"/>
          <w:i/>
          <w:sz w:val="24"/>
        </w:rPr>
        <w:t xml:space="preserve"> [insert amount in words]</w:t>
      </w:r>
      <w:r>
        <w:rPr>
          <w:rFonts w:ascii="Times New Roman" w:hAnsi="Times New Roman"/>
          <w:sz w:val="24"/>
        </w:rPr>
        <w:t xml:space="preserve"> is to be made against an advance payment guarantee</w:t>
      </w:r>
      <w:r>
        <w:rPr>
          <w:rFonts w:hint="eastAsia" w:ascii="Times New Roman" w:hAnsi="Times New Roman" w:eastAsia="宋体"/>
          <w:sz w:val="24"/>
          <w:lang w:eastAsia="zh-CN"/>
        </w:rPr>
        <w:t xml:space="preserve"> </w:t>
      </w:r>
      <w:r>
        <w:rPr>
          <w:rFonts w:ascii="Times New Roman" w:hAnsi="Times New Roman"/>
          <w:sz w:val="24"/>
        </w:rPr>
        <w:t>according to the conditions of the Contract.</w:t>
      </w:r>
    </w:p>
    <w:p>
      <w:pPr>
        <w:pStyle w:val="55"/>
        <w:jc w:val="both"/>
        <w:rPr>
          <w:rFonts w:ascii="Times New Roman" w:hAnsi="Times New Roman"/>
          <w:sz w:val="24"/>
        </w:rPr>
      </w:pPr>
      <w:r>
        <w:rPr>
          <w:rFonts w:ascii="Times New Roman" w:hAnsi="Times New Roman"/>
          <w:sz w:val="24"/>
        </w:rPr>
        <w:t xml:space="preserve">At the request of the Applicant, we as Guarantor, hereby irrevocably undertake to pay the Beneficiary any sum or sums not exceeding in total an amount of </w:t>
      </w:r>
      <w:r>
        <w:rPr>
          <w:rFonts w:ascii="Times New Roman" w:hAnsi="Times New Roman"/>
          <w:i/>
          <w:sz w:val="24"/>
        </w:rPr>
        <w:t xml:space="preserve">[insert amount in figures] </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i/>
          <w:sz w:val="24"/>
        </w:rPr>
        <w:t xml:space="preserve"> [insert amount in words]</w:t>
      </w:r>
      <w:r>
        <w:rPr>
          <w:rStyle w:val="66"/>
          <w:rFonts w:ascii="Times New Roman" w:hAnsi="Times New Roman"/>
          <w:i/>
          <w:sz w:val="24"/>
        </w:rPr>
        <w:footnoteReference w:id="23" w:customMarkFollows="1"/>
        <w:t>1</w:t>
      </w:r>
      <w:r>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pPr>
        <w:pStyle w:val="70"/>
      </w:pPr>
      <w:r>
        <w:t>has used the advance payment for purposes other than the costs of mobilization in respect of the Works; or</w:t>
      </w:r>
    </w:p>
    <w:p>
      <w:pPr>
        <w:pStyle w:val="70"/>
      </w:pPr>
      <w:r>
        <w:t xml:space="preserve"> has failed to repay the advance payment in accordance with the Contract conditions, specifying the amount which the Applicant has failed to repay. </w:t>
      </w:r>
    </w:p>
    <w:p>
      <w:pPr>
        <w:pStyle w:val="55"/>
        <w:jc w:val="both"/>
        <w:rPr>
          <w:rFonts w:ascii="Times New Roman" w:hAnsi="Times New Roman"/>
          <w:sz w:val="24"/>
        </w:rPr>
      </w:pPr>
    </w:p>
    <w:p>
      <w:pPr>
        <w:pStyle w:val="55"/>
        <w:jc w:val="both"/>
        <w:rPr>
          <w:rFonts w:ascii="Times New Roman" w:hAnsi="Times New Roman"/>
          <w:sz w:val="24"/>
        </w:rPr>
      </w:pPr>
      <w:r>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Pr>
          <w:rFonts w:ascii="Times New Roman" w:hAnsi="Times New Roman"/>
          <w:i/>
          <w:sz w:val="24"/>
        </w:rPr>
        <w:t>[insert number]</w:t>
      </w:r>
      <w:r>
        <w:rPr>
          <w:rFonts w:ascii="Times New Roman" w:hAnsi="Times New Roman"/>
          <w:sz w:val="24"/>
        </w:rPr>
        <w:t xml:space="preserve"> at  </w:t>
      </w:r>
      <w:r>
        <w:rPr>
          <w:rFonts w:ascii="Times New Roman" w:hAnsi="Times New Roman"/>
          <w:i/>
          <w:sz w:val="24"/>
        </w:rPr>
        <w:t>[insert name and address of Applicant’s bank]</w:t>
      </w:r>
      <w:r>
        <w:rPr>
          <w:rFonts w:ascii="Times New Roman" w:hAnsi="Times New Roman"/>
          <w:sz w:val="24"/>
        </w:rPr>
        <w:t>..</w:t>
      </w:r>
    </w:p>
    <w:p>
      <w:pPr>
        <w:pStyle w:val="55"/>
        <w:jc w:val="both"/>
        <w:rPr>
          <w:rFonts w:ascii="Times New Roman" w:hAnsi="Times New Roman"/>
          <w:sz w:val="24"/>
        </w:rPr>
      </w:pPr>
      <w:r>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Pr>
          <w:rFonts w:ascii="Times New Roman" w:hAnsi="Times New Roman"/>
          <w:i/>
          <w:sz w:val="24"/>
        </w:rPr>
        <w:t>[insert day]</w:t>
      </w:r>
      <w:r>
        <w:rPr>
          <w:rFonts w:ascii="Times New Roman" w:hAnsi="Times New Roman"/>
          <w:sz w:val="24"/>
        </w:rPr>
        <w:t xml:space="preserve"> day of </w:t>
      </w:r>
      <w:r>
        <w:rPr>
          <w:rFonts w:ascii="Times New Roman" w:hAnsi="Times New Roman"/>
          <w:i/>
          <w:sz w:val="24"/>
        </w:rPr>
        <w:t>[insert month]</w:t>
      </w:r>
      <w:r>
        <w:rPr>
          <w:rFonts w:ascii="Times New Roman" w:hAnsi="Times New Roman"/>
          <w:sz w:val="24"/>
        </w:rPr>
        <w:t xml:space="preserve">, </w:t>
      </w:r>
      <w:r>
        <w:rPr>
          <w:rFonts w:ascii="Times New Roman" w:hAnsi="Times New Roman"/>
          <w:i/>
          <w:sz w:val="24"/>
        </w:rPr>
        <w:t>[insert year]</w:t>
      </w:r>
      <w:r>
        <w:rPr>
          <w:rFonts w:ascii="Times New Roman" w:hAnsi="Times New Roman"/>
          <w:sz w:val="24"/>
        </w:rPr>
        <w:t>,</w:t>
      </w:r>
      <w:r>
        <w:rPr>
          <w:rStyle w:val="66"/>
          <w:rFonts w:ascii="Times New Roman" w:hAnsi="Times New Roman"/>
          <w:sz w:val="24"/>
        </w:rPr>
        <w:footnoteReference w:id="24" w:customMarkFollows="1"/>
        <w:t>2</w:t>
      </w:r>
      <w:r>
        <w:rPr>
          <w:rFonts w:ascii="Times New Roman" w:hAnsi="Times New Roman"/>
          <w:sz w:val="24"/>
        </w:rPr>
        <w:t xml:space="preserve"> whichever is earlier.</w:t>
      </w:r>
      <w:r>
        <w:rPr>
          <w:sz w:val="24"/>
        </w:rPr>
        <w:t xml:space="preserve">  </w:t>
      </w:r>
      <w:r>
        <w:rPr>
          <w:rFonts w:ascii="Times New Roman" w:hAnsi="Times New Roman"/>
          <w:sz w:val="24"/>
        </w:rPr>
        <w:t>Consequently, any demand for payment under this</w:t>
      </w:r>
      <w:r>
        <w:rPr>
          <w:sz w:val="24"/>
        </w:rPr>
        <w:t xml:space="preserve"> </w:t>
      </w:r>
      <w:r>
        <w:rPr>
          <w:rFonts w:ascii="Times New Roman" w:hAnsi="Times New Roman"/>
          <w:sz w:val="24"/>
        </w:rPr>
        <w:t>guarantee must be received by us at this office on or before that date.</w:t>
      </w:r>
    </w:p>
    <w:p>
      <w:pPr>
        <w:jc w:val="center"/>
        <w:rPr>
          <w:rFonts w:eastAsia="宋体"/>
          <w:lang w:eastAsia="zh-CN"/>
        </w:rPr>
      </w:pPr>
      <w:r>
        <w:t xml:space="preserve">____________________ </w:t>
      </w:r>
    </w:p>
    <w:p>
      <w:pPr>
        <w:jc w:val="center"/>
      </w:pPr>
      <w:r>
        <w:rPr>
          <w:i/>
        </w:rPr>
        <w:t>[signature(s)]</w:t>
      </w:r>
    </w:p>
    <w:p>
      <w:pPr>
        <w:pStyle w:val="55"/>
        <w:tabs>
          <w:tab w:val="center" w:leader="dot" w:pos="4860"/>
          <w:tab w:val="right" w:leader="dot" w:pos="9000"/>
        </w:tabs>
        <w:spacing w:before="0" w:beforeAutospacing="0" w:after="0" w:afterAutospacing="0"/>
        <w:jc w:val="both"/>
        <w:rPr>
          <w:rFonts w:eastAsia="宋体"/>
          <w:b/>
          <w:i/>
          <w:lang w:eastAsia="zh-CN"/>
        </w:rPr>
      </w:pPr>
    </w:p>
    <w:p>
      <w:pPr>
        <w:pStyle w:val="55"/>
        <w:tabs>
          <w:tab w:val="center" w:leader="dot" w:pos="4860"/>
          <w:tab w:val="right" w:leader="dot" w:pos="9000"/>
        </w:tabs>
        <w:spacing w:before="0" w:beforeAutospacing="0" w:after="0" w:afterAutospacing="0"/>
        <w:jc w:val="both"/>
        <w:rPr>
          <w:b/>
          <w:i/>
        </w:rPr>
      </w:pPr>
      <w:r>
        <w:rPr>
          <w:b/>
          <w:i/>
        </w:rPr>
        <w:t>Note:  All italicized text (including footnotes) is for use in preparing this form and shall be deleted from the final product.</w:t>
      </w:r>
    </w:p>
    <w:p>
      <w:pPr>
        <w:ind w:right="468"/>
        <w:jc w:val="both"/>
        <w:rPr>
          <w:b/>
          <w:bCs/>
          <w:i/>
          <w:iCs/>
          <w:sz w:val="20"/>
          <w:szCs w:val="20"/>
          <w14:shadow w14:blurRad="50800" w14:dist="38100" w14:dir="2700000" w14:sx="100000" w14:sy="100000" w14:kx="0" w14:ky="0" w14:algn="tl">
            <w14:srgbClr w14:val="000000">
              <w14:alpha w14:val="60000"/>
            </w14:srgbClr>
          </w14:shadow>
        </w:rPr>
      </w:pPr>
    </w:p>
    <w:p>
      <w:pPr>
        <w:ind w:right="468"/>
        <w:jc w:val="both"/>
        <w:rPr>
          <w:b/>
          <w:bCs/>
          <w:i/>
          <w:iCs/>
          <w:sz w:val="20"/>
          <w:szCs w:val="20"/>
          <w14:shadow w14:blurRad="50800" w14:dist="38100" w14:dir="2700000" w14:sx="100000" w14:sy="100000" w14:kx="0" w14:ky="0" w14:algn="tl">
            <w14:srgbClr w14:val="000000">
              <w14:alpha w14:val="60000"/>
            </w14:srgbClr>
          </w14:shadow>
        </w:rPr>
      </w:pPr>
    </w:p>
    <w:p>
      <w:pPr>
        <w:jc w:val="center"/>
        <w:rPr>
          <w:b/>
          <w:bCs/>
          <w:sz w:val="44"/>
          <w:szCs w:val="44"/>
        </w:rPr>
      </w:pPr>
      <w:r>
        <w:br w:type="page"/>
      </w:r>
    </w:p>
    <w:p>
      <w:pPr>
        <w:jc w:val="center"/>
        <w:rPr>
          <w:b/>
          <w:bCs/>
          <w:sz w:val="44"/>
          <w:szCs w:val="44"/>
        </w:rPr>
      </w:pPr>
    </w:p>
    <w:p>
      <w:pPr>
        <w:jc w:val="center"/>
        <w:rPr>
          <w:b/>
          <w:bCs/>
          <w:sz w:val="44"/>
          <w:szCs w:val="44"/>
        </w:rPr>
      </w:pPr>
      <w:r>
        <w:drawing>
          <wp:anchor distT="0" distB="0" distL="114300" distR="114300" simplePos="0" relativeHeight="251660288" behindDoc="0" locked="0" layoutInCell="1" allowOverlap="1">
            <wp:simplePos x="0" y="0"/>
            <wp:positionH relativeFrom="margin">
              <wp:posOffset>876300</wp:posOffset>
            </wp:positionH>
            <wp:positionV relativeFrom="margin">
              <wp:posOffset>533400</wp:posOffset>
            </wp:positionV>
            <wp:extent cx="3998595" cy="495300"/>
            <wp:effectExtent l="0" t="0" r="1905" b="635"/>
            <wp:wrapSquare wrapText="bothSides"/>
            <wp:docPr id="9" name="Picture 9" descr="F:\14. New Bid Projects\12. MCC JCL\05. Contract\Image_2024052418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14. New Bid Projects\12. MCC JCL\05. Contract\Image_20240524182826.jpg"/>
                    <pic:cNvPicPr>
                      <a:picLocks noChangeAspect="1" noChangeArrowheads="1"/>
                    </pic:cNvPicPr>
                  </pic:nvPicPr>
                  <pic:blipFill>
                    <a:blip r:embed="rId42" cstate="print">
                      <a:extLst>
                        <a:ext uri="{28A0092B-C50C-407E-A947-70E740481C1C}">
                          <a14:useLocalDpi xmlns:a14="http://schemas.microsoft.com/office/drawing/2010/main" val="0"/>
                        </a:ext>
                      </a:extLst>
                    </a:blip>
                    <a:srcRect l="7767" t="20962" r="4697" b="18473"/>
                    <a:stretch>
                      <a:fillRect/>
                    </a:stretch>
                  </pic:blipFill>
                  <pic:spPr>
                    <a:xfrm>
                      <a:off x="0" y="0"/>
                      <a:ext cx="3998718" cy="495291"/>
                    </a:xfrm>
                    <a:prstGeom prst="rect">
                      <a:avLst/>
                    </a:prstGeom>
                    <a:noFill/>
                    <a:ln>
                      <a:noFill/>
                    </a:ln>
                  </pic:spPr>
                </pic:pic>
              </a:graphicData>
            </a:graphic>
          </wp:anchor>
        </w:drawing>
      </w:r>
    </w:p>
    <w:p>
      <w:pPr>
        <w:jc w:val="center"/>
        <w:rPr>
          <w:b/>
          <w:bCs/>
          <w:sz w:val="44"/>
          <w:szCs w:val="44"/>
        </w:rPr>
      </w:pPr>
    </w:p>
    <w:p>
      <w:pPr>
        <w:jc w:val="center"/>
        <w:rPr>
          <w:b/>
          <w:bCs/>
          <w:sz w:val="32"/>
          <w:szCs w:val="32"/>
          <w:highlight w:val="yellow"/>
          <w:lang w:bidi="fa-IR"/>
        </w:rPr>
      </w:pPr>
    </w:p>
    <w:p>
      <w:pPr>
        <w:jc w:val="center"/>
        <w:rPr>
          <w:b/>
          <w:bCs/>
          <w:sz w:val="32"/>
          <w:szCs w:val="32"/>
          <w:highlight w:val="yellow"/>
          <w:lang w:bidi="fa-IR"/>
        </w:rPr>
      </w:pPr>
    </w:p>
    <w:p>
      <w:pPr>
        <w:jc w:val="center"/>
        <w:rPr>
          <w:b/>
          <w:bCs/>
          <w:sz w:val="32"/>
          <w:szCs w:val="32"/>
          <w:lang w:bidi="fa-IR"/>
        </w:rPr>
      </w:pPr>
    </w:p>
    <w:p>
      <w:pPr>
        <w:jc w:val="center"/>
        <w:rPr>
          <w:b/>
          <w:bCs/>
          <w:sz w:val="32"/>
          <w:szCs w:val="32"/>
          <w:lang w:bidi="fa-IR"/>
        </w:rPr>
      </w:pPr>
      <w:r>
        <w:rPr>
          <w:b/>
          <w:bCs/>
          <w:sz w:val="32"/>
          <w:szCs w:val="32"/>
          <w:lang w:bidi="fa-IR"/>
        </w:rPr>
        <w:t xml:space="preserve">MCC-JCL Aynak </w:t>
      </w:r>
      <w:r>
        <w:rPr>
          <w:rFonts w:hint="eastAsia" w:eastAsia="宋体"/>
          <w:b/>
          <w:bCs/>
          <w:sz w:val="32"/>
          <w:szCs w:val="32"/>
          <w:lang w:eastAsia="zh-CN" w:bidi="fa-IR"/>
        </w:rPr>
        <w:t>Minerals Company Limited</w:t>
      </w:r>
      <w:r>
        <w:rPr>
          <w:b/>
          <w:bCs/>
          <w:sz w:val="32"/>
          <w:szCs w:val="32"/>
          <w:lang w:bidi="fa-IR"/>
        </w:rPr>
        <w:t>.</w:t>
      </w:r>
    </w:p>
    <w:p>
      <w:pPr>
        <w:jc w:val="center"/>
        <w:rPr>
          <w:b/>
          <w:bCs/>
          <w:sz w:val="32"/>
          <w:szCs w:val="32"/>
        </w:rPr>
      </w:pPr>
    </w:p>
    <w:p>
      <w:pPr>
        <w:pStyle w:val="189"/>
        <w:keepNext w:val="0"/>
        <w:keepLines w:val="0"/>
        <w:tabs>
          <w:tab w:val="clear" w:pos="-720"/>
        </w:tabs>
        <w:suppressAutoHyphens w:val="0"/>
        <w:rPr>
          <w:bCs/>
          <w:smallCaps w:val="0"/>
        </w:rPr>
      </w:pPr>
    </w:p>
    <w:p>
      <w:pPr>
        <w:pStyle w:val="189"/>
        <w:keepNext w:val="0"/>
        <w:keepLines w:val="0"/>
        <w:tabs>
          <w:tab w:val="clear" w:pos="-720"/>
        </w:tabs>
        <w:suppressAutoHyphens w:val="0"/>
        <w:rPr>
          <w:bCs/>
          <w:smallCaps w:val="0"/>
        </w:rPr>
      </w:pPr>
      <w:r>
        <w:rPr>
          <w:bCs/>
          <w:smallCaps w:val="0"/>
        </w:rPr>
        <w:t xml:space="preserve">Invitation for Bids </w:t>
      </w:r>
    </w:p>
    <w:p>
      <w:pPr>
        <w:pStyle w:val="189"/>
        <w:keepNext w:val="0"/>
        <w:keepLines w:val="0"/>
        <w:tabs>
          <w:tab w:val="clear" w:pos="-720"/>
        </w:tabs>
        <w:suppressAutoHyphens w:val="0"/>
        <w:rPr>
          <w:bCs/>
          <w:smallCaps w:val="0"/>
        </w:rPr>
      </w:pPr>
    </w:p>
    <w:p>
      <w:pPr>
        <w:suppressAutoHyphens/>
        <w:rPr>
          <w:b/>
          <w:spacing w:val="-2"/>
          <w:highlight w:val="yellow"/>
        </w:rPr>
      </w:pPr>
    </w:p>
    <w:p>
      <w:pPr>
        <w:suppressAutoHyphens/>
        <w:rPr>
          <w:b/>
          <w:spacing w:val="-2"/>
          <w:highlight w:val="yellow"/>
        </w:rPr>
      </w:pPr>
    </w:p>
    <w:p>
      <w:pPr>
        <w:suppressAutoHyphens/>
        <w:rPr>
          <w:b/>
          <w:spacing w:val="-2"/>
          <w:highlight w:val="yellow"/>
        </w:rPr>
      </w:pPr>
    </w:p>
    <w:p>
      <w:pPr>
        <w:suppressAutoHyphens/>
        <w:rPr>
          <w:b/>
          <w:spacing w:val="-2"/>
          <w:highlight w:val="yellow"/>
        </w:rPr>
      </w:pPr>
    </w:p>
    <w:p>
      <w:pPr>
        <w:suppressAutoHyphens/>
        <w:rPr>
          <w:b/>
          <w:spacing w:val="-2"/>
          <w:highlight w:val="yellow"/>
        </w:rPr>
      </w:pPr>
    </w:p>
    <w:p>
      <w:pPr>
        <w:suppressAutoHyphens/>
        <w:rPr>
          <w:b/>
          <w:spacing w:val="-2"/>
        </w:rPr>
      </w:pPr>
      <w:r>
        <w:rPr>
          <w:b/>
          <w:spacing w:val="-2"/>
        </w:rPr>
        <w:t xml:space="preserve"> MCC-JCL Aynak </w:t>
      </w:r>
      <w:r>
        <w:rPr>
          <w:rFonts w:hint="eastAsia" w:eastAsia="宋体"/>
          <w:b/>
          <w:spacing w:val="-2"/>
          <w:lang w:eastAsia="zh-CN"/>
        </w:rPr>
        <w:t>Minerals Company Limited</w:t>
      </w:r>
      <w:r>
        <w:rPr>
          <w:b/>
          <w:spacing w:val="-2"/>
        </w:rPr>
        <w:t>.</w:t>
      </w:r>
    </w:p>
    <w:p>
      <w:pPr>
        <w:pStyle w:val="24"/>
        <w:rPr>
          <w:rFonts w:ascii="Times New Roman" w:hAnsi="Times New Roman"/>
          <w:sz w:val="24"/>
        </w:rPr>
      </w:pPr>
    </w:p>
    <w:p>
      <w:pPr>
        <w:pStyle w:val="24"/>
        <w:rPr>
          <w:rFonts w:ascii="Times New Roman" w:hAnsi="Times New Roman"/>
          <w:b/>
          <w:sz w:val="24"/>
        </w:rPr>
      </w:pPr>
      <w:r>
        <w:rPr>
          <w:rFonts w:ascii="Times New Roman" w:hAnsi="Times New Roman"/>
          <w:b/>
          <w:sz w:val="24"/>
        </w:rPr>
        <w:t xml:space="preserve">Contract Title: </w:t>
      </w:r>
      <w:r>
        <w:rPr>
          <w:rFonts w:ascii="Times New Roman" w:hAnsi="Times New Roman"/>
          <w:bCs/>
          <w:sz w:val="24"/>
        </w:rPr>
        <w:t>Construction of Asphalt Road from Kabul Gardiz Highway to Aynak Mine (1+500 to 8+900)</w:t>
      </w:r>
      <w:r>
        <w:rPr>
          <w:rFonts w:ascii="Times New Roman" w:hAnsi="Times New Roman"/>
          <w:b/>
          <w:sz w:val="24"/>
        </w:rPr>
        <w:t xml:space="preserve"> </w:t>
      </w:r>
    </w:p>
    <w:p>
      <w:pPr>
        <w:pStyle w:val="24"/>
        <w:rPr>
          <w:rFonts w:ascii="Times New Roman" w:hAnsi="Times New Roman"/>
          <w:b/>
          <w:sz w:val="24"/>
        </w:rPr>
      </w:pPr>
    </w:p>
    <w:p>
      <w:pPr>
        <w:pStyle w:val="24"/>
        <w:rPr>
          <w:spacing w:val="-2"/>
          <w:sz w:val="24"/>
        </w:rPr>
      </w:pPr>
      <w:r>
        <w:rPr>
          <w:b/>
          <w:spacing w:val="-2"/>
          <w:sz w:val="24"/>
        </w:rPr>
        <w:t>Reference No</w:t>
      </w:r>
      <w:r>
        <w:rPr>
          <w:spacing w:val="-2"/>
          <w:sz w:val="24"/>
        </w:rPr>
        <w:t xml:space="preserve">. </w:t>
      </w:r>
      <w:r>
        <w:rPr>
          <w:rFonts w:hint="eastAsia" w:eastAsia="宋体"/>
          <w:spacing w:val="-2"/>
          <w:sz w:val="24"/>
          <w:lang w:eastAsia="zh-CN"/>
        </w:rPr>
        <w:t xml:space="preserve">: </w:t>
      </w:r>
      <w:r>
        <w:rPr>
          <w:bCs/>
          <w:spacing w:val="-2"/>
          <w:sz w:val="24"/>
        </w:rPr>
        <w:t>MCC-JCL/2024/W-001/NCB</w:t>
      </w:r>
    </w:p>
    <w:p>
      <w:pPr>
        <w:suppressAutoHyphens/>
        <w:rPr>
          <w:spacing w:val="-2"/>
        </w:rPr>
      </w:pPr>
    </w:p>
    <w:p>
      <w:pPr>
        <w:suppressAutoHyphens/>
        <w:rPr>
          <w:spacing w:val="-2"/>
        </w:rPr>
      </w:pPr>
    </w:p>
    <w:p>
      <w:pPr>
        <w:suppressAutoHyphens/>
        <w:rPr>
          <w:spacing w:val="-2"/>
        </w:rPr>
      </w:pPr>
      <w:r>
        <w:rPr>
          <w:spacing w:val="-2"/>
        </w:rPr>
        <w:t>1.</w:t>
      </w:r>
      <w:r>
        <w:rPr>
          <w:spacing w:val="-2"/>
        </w:rPr>
        <w:tab/>
      </w:r>
      <w:r>
        <w:rPr>
          <w:iCs/>
          <w:spacing w:val="-2"/>
        </w:rPr>
        <w:t xml:space="preserve">MCC-JCL Aynak </w:t>
      </w:r>
      <w:r>
        <w:rPr>
          <w:rFonts w:hint="eastAsia" w:eastAsia="宋体"/>
          <w:iCs/>
          <w:spacing w:val="-2"/>
          <w:lang w:eastAsia="zh-CN"/>
        </w:rPr>
        <w:t>Minerals Company Limited</w:t>
      </w:r>
      <w:r>
        <w:rPr>
          <w:iCs/>
          <w:spacing w:val="-2"/>
        </w:rPr>
        <w:t xml:space="preserve"> </w:t>
      </w:r>
      <w:r>
        <w:rPr>
          <w:spacing w:val="-2"/>
        </w:rPr>
        <w:t xml:space="preserve">self-financed the cost of </w:t>
      </w:r>
      <w:r>
        <w:rPr>
          <w:b/>
          <w:bCs/>
          <w:spacing w:val="-2"/>
        </w:rPr>
        <w:t>Construction of Asphalt Road from Kabul Gardiz Highway to Aynak Mine (1+500 to 8+900)</w:t>
      </w:r>
      <w:r>
        <w:rPr>
          <w:spacing w:val="-2"/>
        </w:rPr>
        <w:t>.</w:t>
      </w:r>
    </w:p>
    <w:p>
      <w:pPr>
        <w:suppressAutoHyphens/>
        <w:rPr>
          <w:spacing w:val="-2"/>
        </w:rPr>
      </w:pPr>
    </w:p>
    <w:p>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bCs/>
          <w:iCs/>
          <w:spacing w:val="-2"/>
        </w:rPr>
      </w:pPr>
      <w:r>
        <w:rPr>
          <w:b/>
          <w:bCs/>
          <w:spacing w:val="-2"/>
        </w:rPr>
        <w:t>2</w:t>
      </w:r>
      <w:r>
        <w:rPr>
          <w:spacing w:val="-2"/>
        </w:rPr>
        <w:t xml:space="preserve">. </w:t>
      </w:r>
      <w:r>
        <w:rPr>
          <w:spacing w:val="-2"/>
        </w:rPr>
        <w:tab/>
      </w:r>
      <w:r>
        <w:rPr>
          <w:spacing w:val="-2"/>
        </w:rPr>
        <w:t xml:space="preserve">MCC-JCL Aynak </w:t>
      </w:r>
      <w:r>
        <w:rPr>
          <w:rFonts w:hint="eastAsia" w:eastAsia="宋体"/>
          <w:spacing w:val="-2"/>
          <w:lang w:eastAsia="zh-CN"/>
        </w:rPr>
        <w:t>Minerals Company Limited</w:t>
      </w:r>
      <w:r>
        <w:rPr>
          <w:spacing w:val="-2"/>
        </w:rPr>
        <w:t xml:space="preserve"> now invites sealed bids from eligible bidders for </w:t>
      </w:r>
      <w:r>
        <w:rPr>
          <w:b/>
          <w:bCs/>
          <w:iCs/>
          <w:spacing w:val="-2"/>
        </w:rPr>
        <w:t>the Construction of Asphalt Road from Kabul Gardiz Highway to Aynak Mine (1+500 to 8+900).</w:t>
      </w:r>
    </w:p>
    <w:p>
      <w:pPr>
        <w:suppressAutoHyphens/>
        <w:rPr>
          <w:spacing w:val="-2"/>
        </w:rPr>
      </w:pPr>
    </w:p>
    <w:p>
      <w:pPr>
        <w:suppressAutoHyphens/>
        <w:rPr>
          <w:color w:val="FF0000"/>
          <w:spacing w:val="-2"/>
        </w:rPr>
      </w:pPr>
      <w:r>
        <w:rPr>
          <w:b/>
          <w:bCs/>
          <w:spacing w:val="-2"/>
        </w:rPr>
        <w:t>3</w:t>
      </w:r>
      <w:r>
        <w:rPr>
          <w:spacing w:val="-2"/>
        </w:rPr>
        <w:t xml:space="preserve">. </w:t>
      </w:r>
      <w:r>
        <w:rPr>
          <w:spacing w:val="-2"/>
        </w:rPr>
        <w:tab/>
      </w:r>
      <w:r>
        <w:rPr>
          <w:spacing w:val="-2"/>
        </w:rPr>
        <w:t xml:space="preserve">Bidding will be conducted through the National Competitive Bidding procedures as specified in the </w:t>
      </w:r>
      <w:r>
        <w:rPr>
          <w:i/>
          <w:iCs/>
          <w:spacing w:val="-2"/>
        </w:rPr>
        <w:t>Procurement law and Procedure of Islamic Emirate of Afghanistan</w:t>
      </w:r>
      <w:r>
        <w:rPr>
          <w:spacing w:val="-2"/>
        </w:rPr>
        <w:t xml:space="preserve">, and is open to all eligible bidders as defined in the </w:t>
      </w:r>
      <w:r>
        <w:rPr>
          <w:i/>
          <w:iCs/>
          <w:spacing w:val="-2"/>
        </w:rPr>
        <w:t>Procurement Law and Procedure</w:t>
      </w:r>
      <w:r>
        <w:rPr>
          <w:spacing w:val="-2"/>
        </w:rPr>
        <w:t xml:space="preserve">. </w:t>
      </w:r>
    </w:p>
    <w:p>
      <w:pPr>
        <w:suppressAutoHyphens/>
        <w:rPr>
          <w:color w:val="FF0000"/>
          <w:spacing w:val="-2"/>
          <w:highlight w:val="yellow"/>
        </w:rPr>
      </w:pPr>
    </w:p>
    <w:p>
      <w:pPr>
        <w:suppressAutoHyphens/>
      </w:pPr>
      <w:r>
        <w:rPr>
          <w:b/>
          <w:bCs/>
          <w:spacing w:val="-2"/>
        </w:rPr>
        <w:t>4</w:t>
      </w:r>
      <w:r>
        <w:rPr>
          <w:spacing w:val="-2"/>
        </w:rPr>
        <w:t xml:space="preserve">. </w:t>
      </w:r>
      <w:r>
        <w:rPr>
          <w:spacing w:val="-2"/>
        </w:rPr>
        <w:tab/>
      </w:r>
      <w:r>
        <w:rPr>
          <w:spacing w:val="-2"/>
        </w:rPr>
        <w:t xml:space="preserve">Interested eligible bidders may obtain further information from </w:t>
      </w:r>
      <w:r>
        <w:rPr>
          <w:i/>
          <w:spacing w:val="-2"/>
        </w:rPr>
        <w:t xml:space="preserve">……………., Procurement …………., electronic mail address: </w:t>
      </w:r>
      <w:r>
        <w:t>……………………………………….</w:t>
      </w:r>
    </w:p>
    <w:p>
      <w:pPr>
        <w:suppressAutoHyphens/>
        <w:rPr>
          <w:iCs/>
          <w:spacing w:val="-2"/>
        </w:rPr>
      </w:pPr>
      <w:r>
        <w:t>………………………………………………………………….</w:t>
      </w:r>
      <w:r>
        <w:rPr>
          <w:i/>
          <w:spacing w:val="-2"/>
        </w:rPr>
        <w:t xml:space="preserve">  </w:t>
      </w:r>
      <w:r>
        <w:rPr>
          <w:spacing w:val="-2"/>
        </w:rPr>
        <w:t xml:space="preserve">and inspect </w:t>
      </w:r>
      <w:r>
        <w:rPr>
          <w:rFonts w:hint="eastAsia" w:eastAsia="宋体"/>
          <w:spacing w:val="-2"/>
          <w:lang w:eastAsia="zh-CN"/>
        </w:rPr>
        <w:t>the Tendering Document</w:t>
      </w:r>
      <w:r>
        <w:rPr>
          <w:spacing w:val="-2"/>
        </w:rPr>
        <w:t xml:space="preserve"> during office hours at the address given below</w:t>
      </w:r>
      <w:r>
        <w:rPr>
          <w:i/>
          <w:spacing w:val="-2"/>
        </w:rPr>
        <w:t>.</w:t>
      </w:r>
    </w:p>
    <w:p>
      <w:pPr>
        <w:suppressAutoHyphens/>
        <w:rPr>
          <w:spacing w:val="-2"/>
        </w:rPr>
      </w:pPr>
    </w:p>
    <w:p>
      <w:pPr>
        <w:suppressAutoHyphens/>
        <w:rPr>
          <w:spacing w:val="-2"/>
        </w:rPr>
      </w:pPr>
      <w:r>
        <w:rPr>
          <w:spacing w:val="-2"/>
        </w:rPr>
        <w:t>5. A complete set of bidding documents in English</w:t>
      </w:r>
      <w:r>
        <w:rPr>
          <w:i/>
          <w:spacing w:val="-2"/>
        </w:rPr>
        <w:t xml:space="preserve"> language </w:t>
      </w:r>
      <w:r>
        <w:rPr>
          <w:spacing w:val="-2"/>
        </w:rPr>
        <w:t xml:space="preserve">may be obtained by interested eligible bidders upon the submission of a written application to the address below free of cost. </w:t>
      </w:r>
    </w:p>
    <w:p>
      <w:pPr>
        <w:suppressAutoHyphens/>
        <w:rPr>
          <w:spacing w:val="-2"/>
        </w:rPr>
      </w:pPr>
    </w:p>
    <w:p>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 xml:space="preserve">6. </w:t>
      </w:r>
      <w:r>
        <w:rPr>
          <w:spacing w:val="-2"/>
        </w:rPr>
        <w:tab/>
      </w:r>
      <w:r>
        <w:rPr>
          <w:spacing w:val="-2"/>
        </w:rPr>
        <w:t>Bids must be delivered to the address below</w:t>
      </w:r>
      <w:r>
        <w:rPr>
          <w:i/>
          <w:spacing w:val="-2"/>
        </w:rPr>
        <w:t>.</w:t>
      </w:r>
      <w:r>
        <w:t xml:space="preserve"> Electronic bidding will not</w:t>
      </w:r>
      <w:r>
        <w:rPr>
          <w:i/>
          <w:iCs/>
        </w:rPr>
        <w:t xml:space="preserve"> </w:t>
      </w:r>
      <w:r>
        <w:t>be permitted.</w:t>
      </w:r>
      <w:r>
        <w:rPr>
          <w:spacing w:val="-2"/>
        </w:rPr>
        <w:t xml:space="preserve"> Late bids will be rejected. Bids will be publicly opened in the presence of the bidders’ designated representatives at the address below on </w:t>
      </w:r>
      <w:r>
        <w:rPr>
          <w:rFonts w:hint="eastAsia" w:eastAsia="宋体"/>
          <w:i/>
          <w:spacing w:val="-2"/>
          <w:lang w:val="en-US" w:eastAsia="zh-CN"/>
        </w:rPr>
        <w:t>08</w:t>
      </w:r>
      <w:r>
        <w:rPr>
          <w:i/>
          <w:spacing w:val="-2"/>
        </w:rPr>
        <w:t>/Ju</w:t>
      </w:r>
      <w:r>
        <w:rPr>
          <w:rFonts w:hint="eastAsia" w:eastAsia="宋体"/>
          <w:i/>
          <w:spacing w:val="-2"/>
          <w:lang w:val="en-US" w:eastAsia="zh-CN"/>
        </w:rPr>
        <w:t>ly</w:t>
      </w:r>
      <w:r>
        <w:rPr>
          <w:i/>
          <w:spacing w:val="-2"/>
        </w:rPr>
        <w:t>/ 2024 at 10:00 AM (Afghanistan local time)</w:t>
      </w:r>
      <w:r>
        <w:rPr>
          <w:spacing w:val="-2"/>
        </w:rPr>
        <w:t>.</w:t>
      </w:r>
      <w:r>
        <w:rPr>
          <w:spacing w:val="-2"/>
          <w:vertAlign w:val="superscript"/>
        </w:rPr>
        <w:t xml:space="preserve"> </w:t>
      </w:r>
      <w:r>
        <w:rPr>
          <w:spacing w:val="-2"/>
        </w:rPr>
        <w:t xml:space="preserve"> </w:t>
      </w:r>
    </w:p>
    <w:p>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7. All bids must be accompanied by a Bid Security in the amount of</w:t>
      </w:r>
      <w:r>
        <w:rPr>
          <w:i/>
          <w:iCs/>
          <w:spacing w:val="-2"/>
        </w:rPr>
        <w:t xml:space="preserve"> </w:t>
      </w:r>
      <w:r>
        <w:rPr>
          <w:b/>
          <w:bCs/>
          <w:spacing w:val="-2"/>
        </w:rPr>
        <w:t xml:space="preserve">97,330.00 USD (Ninety-Seven Thousand, Three Hundred Thirty USD) </w:t>
      </w:r>
      <w:r>
        <w:rPr>
          <w:bCs/>
        </w:rPr>
        <w:t>and shall be valid for twenty-eight (28) days beyond the original validity period of the bid.</w:t>
      </w:r>
    </w:p>
    <w:p>
      <w:pPr>
        <w:suppressAutoHyphens/>
        <w:rPr>
          <w:spacing w:val="-2"/>
        </w:rPr>
      </w:pPr>
    </w:p>
    <w:p>
      <w:pPr>
        <w:suppressAutoHyphens/>
        <w:rPr>
          <w:spacing w:val="-2"/>
        </w:rPr>
      </w:pPr>
      <w:r>
        <w:rPr>
          <w:iCs/>
          <w:spacing w:val="-2"/>
        </w:rPr>
        <w:t xml:space="preserve">8. </w:t>
      </w:r>
      <w:r>
        <w:rPr>
          <w:iCs/>
        </w:rPr>
        <w:t xml:space="preserve">The address (es) referred to above is (are): </w:t>
      </w:r>
    </w:p>
    <w:p>
      <w:pPr>
        <w:pStyle w:val="188"/>
        <w:rPr>
          <w:iCs/>
          <w:sz w:val="24"/>
          <w:szCs w:val="24"/>
        </w:rPr>
      </w:pPr>
      <w:r>
        <w:rPr>
          <w:iCs/>
          <w:sz w:val="24"/>
          <w:szCs w:val="24"/>
        </w:rPr>
        <w:t>Attention:</w:t>
      </w:r>
      <w:r>
        <w:t xml:space="preserve"> Mr. </w:t>
      </w:r>
      <w:r>
        <w:rPr>
          <w:rFonts w:hint="eastAsia" w:eastAsia="宋体"/>
          <w:lang w:eastAsia="zh-CN"/>
        </w:rPr>
        <w:t>Zhao Xia</w:t>
      </w:r>
      <w:r>
        <w:t>, Procurement Specialist</w:t>
      </w:r>
      <w:r>
        <w:rPr>
          <w:iCs/>
          <w:sz w:val="24"/>
          <w:szCs w:val="24"/>
        </w:rPr>
        <w:t xml:space="preserve"> ………………………………………... </w:t>
      </w:r>
    </w:p>
    <w:p>
      <w:pPr>
        <w:tabs>
          <w:tab w:val="left" w:pos="5285"/>
        </w:tabs>
        <w:suppressAutoHyphens/>
        <w:spacing w:before="60" w:after="60"/>
        <w:ind w:right="-94"/>
      </w:pPr>
      <w:r>
        <w:rPr>
          <w:iCs/>
        </w:rPr>
        <w:t>Address:</w:t>
      </w:r>
      <w:r>
        <w:rPr>
          <w:rFonts w:hint="eastAsia"/>
        </w:rPr>
        <w:t xml:space="preserve"> </w:t>
      </w:r>
      <w:r>
        <w:rPr>
          <w:iCs/>
          <w:spacing w:val="-2"/>
        </w:rPr>
        <w:t xml:space="preserve">MCC-JCL Aynak </w:t>
      </w:r>
      <w:r>
        <w:rPr>
          <w:rFonts w:hint="eastAsia" w:eastAsia="宋体"/>
          <w:iCs/>
          <w:spacing w:val="-2"/>
          <w:lang w:eastAsia="zh-CN"/>
        </w:rPr>
        <w:t>Minerals Company Limited</w:t>
      </w:r>
    </w:p>
    <w:p>
      <w:pPr>
        <w:tabs>
          <w:tab w:val="right" w:pos="7254"/>
        </w:tabs>
        <w:spacing w:before="160" w:after="160"/>
      </w:pPr>
      <w:r>
        <w:rPr>
          <w:rFonts w:hint="eastAsia"/>
        </w:rPr>
        <w:t xml:space="preserve">MJAM Kabul Office, </w:t>
      </w:r>
      <w:r>
        <w:rPr>
          <w:rFonts w:hint="eastAsia" w:eastAsia="宋体"/>
          <w:lang w:eastAsia="zh-CN"/>
        </w:rPr>
        <w:t>No. 0</w:t>
      </w:r>
      <w:r>
        <w:rPr>
          <w:rFonts w:hint="eastAsia"/>
        </w:rPr>
        <w:t>38</w:t>
      </w:r>
      <w:r>
        <w:rPr>
          <w:rFonts w:hint="eastAsia" w:eastAsia="宋体"/>
          <w:lang w:eastAsia="zh-CN"/>
        </w:rPr>
        <w:t>,</w:t>
      </w:r>
      <w:r>
        <w:rPr>
          <w:rFonts w:hint="eastAsia"/>
        </w:rPr>
        <w:t xml:space="preserve"> Cement Factory Street, Old </w:t>
      </w:r>
      <w:r>
        <w:t>Macroryan</w:t>
      </w:r>
      <w:r>
        <w:rPr>
          <w:rFonts w:hint="eastAsia"/>
        </w:rPr>
        <w:t>, District 16, Kabul City, Afghanistan</w:t>
      </w:r>
      <w:r>
        <w:t xml:space="preserve"> </w:t>
      </w:r>
    </w:p>
    <w:p>
      <w:pPr>
        <w:pStyle w:val="188"/>
        <w:rPr>
          <w:iCs/>
          <w:sz w:val="24"/>
          <w:szCs w:val="24"/>
        </w:rPr>
      </w:pPr>
      <w:r>
        <w:rPr>
          <w:iCs/>
          <w:sz w:val="24"/>
          <w:szCs w:val="24"/>
        </w:rPr>
        <w:t xml:space="preserve">Telephone: +93 (0) </w:t>
      </w:r>
    </w:p>
    <w:p>
      <w:pPr>
        <w:pStyle w:val="188"/>
        <w:rPr>
          <w:iCs/>
          <w:sz w:val="24"/>
          <w:szCs w:val="24"/>
        </w:rPr>
      </w:pPr>
    </w:p>
    <w:p>
      <w:pPr>
        <w:pStyle w:val="188"/>
        <w:rPr>
          <w:iCs/>
          <w:sz w:val="24"/>
          <w:szCs w:val="24"/>
        </w:rPr>
      </w:pPr>
      <w:r>
        <w:rPr>
          <w:iCs/>
          <w:sz w:val="24"/>
          <w:szCs w:val="24"/>
        </w:rPr>
        <w:t xml:space="preserve">Electronic mail address: </w:t>
      </w:r>
      <w:r>
        <w:rPr>
          <w:sz w:val="24"/>
          <w:szCs w:val="24"/>
        </w:rPr>
        <w:t>…………………………….</w:t>
      </w:r>
    </w:p>
    <w:p>
      <w:pPr>
        <w:pStyle w:val="188"/>
        <w:rPr>
          <w:iCs/>
          <w:sz w:val="24"/>
          <w:szCs w:val="24"/>
        </w:rPr>
      </w:pPr>
      <w:r>
        <w:rPr>
          <w:iCs/>
          <w:sz w:val="24"/>
          <w:szCs w:val="24"/>
        </w:rPr>
        <w:t xml:space="preserve">Copy to: </w:t>
      </w:r>
      <w:r>
        <w:rPr>
          <w:sz w:val="24"/>
          <w:szCs w:val="24"/>
        </w:rPr>
        <w:t>……………………………………….</w:t>
      </w:r>
    </w:p>
    <w:p/>
    <w:p/>
    <w:p/>
    <w:p/>
    <w:sectPr>
      <w:headerReference r:id="rId39" w:type="default"/>
      <w:headerReference r:id="rId40" w:type="even"/>
      <w:type w:val="oddPage"/>
      <w:pgSz w:w="12240" w:h="15840"/>
      <w:pgMar w:top="1440" w:right="1440" w:bottom="1440" w:left="1800" w:header="720" w:footer="720" w:gutter="0"/>
      <w:paperSrc w:first="15" w:other="15"/>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auto"/>
    <w:pitch w:val="default"/>
    <w:sig w:usb0="A00002AF" w:usb1="400078FB" w:usb2="00000000" w:usb3="00000000" w:csb0="6000009F" w:csb1="DFD70000"/>
  </w:font>
  <w:font w:name="Ebrima">
    <w:panose1 w:val="02000000000000000000"/>
    <w:charset w:val="00"/>
    <w:family w:val="auto"/>
    <w:pitch w:val="default"/>
    <w:sig w:usb0="A000505F" w:usb1="02000041" w:usb2="00000800" w:usb3="00000404" w:csb0="00000093" w:csb1="00000000"/>
  </w:font>
  <w:font w:name="HP Simplified">
    <w:panose1 w:val="020B0606020204020204"/>
    <w:charset w:val="00"/>
    <w:family w:val="auto"/>
    <w:pitch w:val="default"/>
    <w:sig w:usb0="A00000AF" w:usb1="5000205B" w:usb2="00000000" w:usb3="00000000" w:csb0="20000093" w:csb1="00000000"/>
  </w:font>
  <w:font w:name="Corbel">
    <w:panose1 w:val="020B0503020204020204"/>
    <w:charset w:val="00"/>
    <w:family w:val="swiss"/>
    <w:pitch w:val="default"/>
    <w:sig w:usb0="A00002EF" w:usb1="4000A44B" w:usb2="00000000" w:usb3="00000000" w:csb0="2000019F" w:csb1="00000000"/>
  </w:font>
  <w:font w:name="Bell MT">
    <w:panose1 w:val="02020503060305020303"/>
    <w:charset w:val="00"/>
    <w:family w:val="auto"/>
    <w:pitch w:val="default"/>
    <w:sig w:usb0="00000003" w:usb1="00000000" w:usb2="00000000" w:usb3="00000000" w:csb0="20000001"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5400"/>
        <w:tab w:val="right" w:pos="9657"/>
        <w:tab w:val="clear" w:pos="9504"/>
      </w:tabs>
      <w:spacing w:before="0"/>
    </w:pPr>
  </w:p>
  <w:p>
    <w:pPr>
      <w:pStyle w:val="38"/>
      <w:tabs>
        <w:tab w:val="right" w:pos="9666"/>
        <w:tab w:val="clear" w:pos="9504"/>
      </w:tabs>
      <w:spacing w:before="0"/>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3960"/>
        <w:tab w:val="right" w:pos="9657"/>
        <w:tab w:val="clear" w:pos="9504"/>
      </w:tabs>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5400"/>
        <w:tab w:val="right" w:pos="9657"/>
        <w:tab w:val="clear" w:pos="9504"/>
      </w:tabs>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3960"/>
        <w:tab w:val="right" w:pos="9657"/>
        <w:tab w:val="clear" w:pos="9504"/>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0">
    <w:p>
      <w:r>
        <w:separator/>
      </w:r>
    </w:p>
  </w:footnote>
  <w:footnote w:type="continuationSeparator" w:id="51">
    <w:p>
      <w:r>
        <w:continuationSeparator/>
      </w:r>
    </w:p>
  </w:footnote>
  <w:footnote w:id="0">
    <w:p>
      <w:pPr>
        <w:pStyle w:val="47"/>
        <w:ind w:left="0" w:firstLine="0"/>
      </w:pPr>
      <w:r>
        <w:t xml:space="preserve">  </w:t>
      </w:r>
      <w:r>
        <w:rPr>
          <w:rFonts w:eastAsia="宋体"/>
          <w:strike/>
          <w:color w:val="FF0000"/>
        </w:rPr>
        <w:t xml:space="preserve"> </w:t>
      </w:r>
      <w:r>
        <w:rPr>
          <w:rFonts w:eastAsia="宋体"/>
          <w:strike/>
          <w:color w:val="FF0000"/>
        </w:rPr>
        <w:tab/>
      </w:r>
    </w:p>
  </w:footnote>
  <w:footnote w:id="1">
    <w:p>
      <w:pPr>
        <w:pStyle w:val="47"/>
      </w:pPr>
      <w:r>
        <w:rPr>
          <w:rStyle w:val="66"/>
        </w:rPr>
        <w:footnoteRef/>
      </w:r>
      <w:r>
        <w:t xml:space="preserve"> 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2">
    <w:p>
      <w:pPr>
        <w:rPr>
          <w:sz w:val="18"/>
          <w:szCs w:val="18"/>
        </w:rPr>
      </w:pPr>
      <w:r>
        <w:rPr>
          <w:rStyle w:val="66"/>
        </w:rPr>
        <w:footnoteRef/>
      </w:r>
      <w:r>
        <w:t xml:space="preserve"> </w:t>
      </w:r>
      <w:r>
        <w:rPr>
          <w:sz w:val="18"/>
          <w:szCs w:val="18"/>
        </w:rPr>
        <w:t xml:space="preserve">The Employer may use this information to seek further information or clarifications in carrying out its due diligence  </w:t>
      </w:r>
    </w:p>
  </w:footnote>
  <w:footnote w:id="3">
    <w:p>
      <w:pPr>
        <w:pStyle w:val="47"/>
      </w:pPr>
      <w:r>
        <w:rPr>
          <w:rStyle w:val="66"/>
        </w:rPr>
        <w:footnoteRef/>
      </w:r>
      <w:r>
        <w:t xml:space="preserve"> The similarity shall be based on the physical size, complexity, methods/technology and/or other characteristics described in Section VII, Work’s Requirements. Summation of number of small value contracts (less than the value specified under requirement) to meet the overall requirement will not be accepted.</w:t>
      </w:r>
    </w:p>
  </w:footnote>
  <w:footnote w:id="4">
    <w:p>
      <w:pPr>
        <w:pStyle w:val="47"/>
      </w:pPr>
      <w:r>
        <w:rPr>
          <w:rStyle w:val="66"/>
        </w:rPr>
        <w:footnoteRef/>
      </w:r>
      <w:r>
        <w:t xml:space="preserve"> Substantial completion shall be based on 80% or more works completed under the contract.</w:t>
      </w:r>
    </w:p>
  </w:footnote>
  <w:footnote w:id="5">
    <w:p>
      <w:pPr>
        <w:pStyle w:val="47"/>
      </w:pPr>
      <w:r>
        <w:rPr>
          <w:rStyle w:val="66"/>
        </w:rPr>
        <w:footnoteRef/>
      </w:r>
      <w:r>
        <w:t xml:space="preserve"> For contracts under which the Bidder participated as a joint venture member or sub-contractor, only the Bidder’s share, by value, shall be considered to meet this requirement.</w:t>
      </w:r>
    </w:p>
  </w:footnote>
  <w:footnote w:id="6">
    <w:p>
      <w:pPr>
        <w:pStyle w:val="47"/>
      </w:pPr>
      <w:r>
        <w:rPr>
          <w:rStyle w:val="66"/>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7">
    <w:p>
      <w:pPr>
        <w:pStyle w:val="47"/>
      </w:pPr>
      <w:r>
        <w:rPr>
          <w:rStyle w:val="66"/>
        </w:rPr>
        <w:footnoteRef/>
      </w:r>
      <w:r>
        <w:t xml:space="preserve"> For contracts under which the Bidder participated as a joint venture member or sub-contractor, only the Bidder’s share shall be counted to meet this requirement.</w:t>
      </w:r>
    </w:p>
  </w:footnote>
  <w:footnote w:id="8">
    <w:p>
      <w:pPr>
        <w:pStyle w:val="47"/>
        <w:tabs>
          <w:tab w:val="left" w:pos="180"/>
          <w:tab w:val="clear" w:pos="360"/>
        </w:tabs>
        <w:ind w:left="180" w:hanging="180"/>
      </w:pPr>
      <w:r>
        <w:rPr>
          <w:rStyle w:val="66"/>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9">
    <w:p>
      <w:pPr>
        <w:pStyle w:val="47"/>
      </w:pPr>
      <w:r>
        <w:rPr>
          <w:rStyle w:val="66"/>
        </w:rPr>
        <w:footnoteRef/>
      </w:r>
      <w:r>
        <w:t xml:space="preserve"> Requirement can be met through a Specialized Sub-contractor</w:t>
      </w:r>
    </w:p>
  </w:footnote>
  <w:footnote w:id="10">
    <w:p>
      <w:pPr>
        <w:pStyle w:val="47"/>
      </w:pPr>
      <w:r>
        <w:rPr>
          <w:rStyle w:val="66"/>
        </w:rPr>
        <w:footnoteRef/>
      </w:r>
      <w:r>
        <w:t xml:space="preserve"> In case of Lump Sum Contract, use Sample Activity Schedule.</w:t>
      </w:r>
    </w:p>
  </w:footnote>
  <w:footnote w:id="11">
    <w:p>
      <w:pPr>
        <w:pStyle w:val="47"/>
      </w:pPr>
      <w:r>
        <w:rPr>
          <w:rStyle w:val="66"/>
        </w:rPr>
        <w:footnoteRef/>
      </w:r>
      <w:r>
        <w:t xml:space="preserve"> </w:t>
      </w:r>
      <w:r>
        <w:tab/>
      </w:r>
      <w:r>
        <w:t>If the most recent set of financial statements is for a period earlier than 12 months from the date of bid, the reason for this should be justified.</w:t>
      </w:r>
    </w:p>
  </w:footnote>
  <w:footnote w:id="12">
    <w:p>
      <w:pPr>
        <w:pStyle w:val="47"/>
      </w:pPr>
      <w:r>
        <w:rPr>
          <w:rStyle w:val="66"/>
        </w:rPr>
        <w:footnoteRef/>
      </w:r>
      <w:r>
        <w:t xml:space="preserve"> </w:t>
      </w:r>
      <w:r>
        <w:tab/>
      </w:r>
      <w:r>
        <w:t>If applicable.</w:t>
      </w:r>
    </w:p>
  </w:footnote>
  <w:footnote w:id="13">
    <w:p>
      <w:pPr>
        <w:pStyle w:val="47"/>
        <w:rPr>
          <w:rFonts w:eastAsia="宋体"/>
          <w:lang w:eastAsia="zh-CN"/>
        </w:rPr>
      </w:pPr>
      <w:r>
        <w:rPr>
          <w:rStyle w:val="66"/>
        </w:rPr>
        <w:footnoteRef/>
      </w:r>
      <w:r>
        <w:t xml:space="preserve"> </w:t>
      </w:r>
      <w:r>
        <w:tab/>
      </w:r>
      <w:r>
        <w:t>In lump sum contracts, delete “Bill of Quantities” and replace with “Activity Schedule”</w:t>
      </w:r>
      <w:r>
        <w:rPr>
          <w:rFonts w:hint="eastAsia" w:eastAsia="宋体"/>
          <w:lang w:eastAsia="zh-CN"/>
        </w:rPr>
        <w:t>.</w:t>
      </w:r>
    </w:p>
  </w:footnote>
  <w:footnote w:id="14">
    <w:p>
      <w:pPr>
        <w:pStyle w:val="47"/>
      </w:pPr>
      <w:r>
        <w:rPr>
          <w:rStyle w:val="66"/>
        </w:rPr>
        <w:footnoteRef/>
      </w:r>
      <w:r>
        <w:t xml:space="preserve"> </w:t>
      </w:r>
      <w:r>
        <w:tab/>
      </w:r>
      <w:r>
        <w:t xml:space="preserve">In lump sum contracts, replace GCC </w:t>
      </w:r>
      <w:r>
        <w:rPr>
          <w:rFonts w:hint="eastAsia" w:eastAsia="宋体"/>
          <w:lang w:eastAsia="zh-CN"/>
        </w:rPr>
        <w:t>Subclause</w:t>
      </w:r>
      <w:r>
        <w:t>s 36.1 as follows:</w:t>
      </w:r>
    </w:p>
    <w:p>
      <w:pPr>
        <w:pStyle w:val="47"/>
        <w:tabs>
          <w:tab w:val="left" w:pos="1080"/>
        </w:tabs>
        <w:ind w:left="1080" w:hanging="540"/>
      </w:pPr>
      <w:r>
        <w:t>36.1</w:t>
      </w:r>
      <w:r>
        <w:tab/>
      </w:r>
      <w:r>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footnote>
  <w:footnote w:id="15">
    <w:p>
      <w:pPr>
        <w:pStyle w:val="47"/>
      </w:pPr>
      <w:r>
        <w:rPr>
          <w:rStyle w:val="66"/>
        </w:rPr>
        <w:footnoteRef/>
      </w:r>
      <w:r>
        <w:t xml:space="preserve"> </w:t>
      </w:r>
      <w:r>
        <w:tab/>
      </w:r>
      <w:r>
        <w:t xml:space="preserve">In lump sum contracts, replace entire GCC Clause 37 with new GCC </w:t>
      </w:r>
      <w:r>
        <w:rPr>
          <w:rFonts w:hint="eastAsia" w:eastAsia="宋体"/>
          <w:lang w:eastAsia="zh-CN"/>
        </w:rPr>
        <w:t>Subclause</w:t>
      </w:r>
      <w:r>
        <w:t xml:space="preserve"> 37.1, as follows:</w:t>
      </w:r>
    </w:p>
    <w:p>
      <w:pPr>
        <w:pStyle w:val="47"/>
        <w:tabs>
          <w:tab w:val="left" w:pos="1080"/>
        </w:tabs>
        <w:ind w:left="1080" w:hanging="540"/>
      </w:pPr>
      <w:r>
        <w:t>37.1</w:t>
      </w:r>
      <w:r>
        <w:tab/>
      </w:r>
      <w:r>
        <w:t>The Activity Schedule shall be amended by the Contractor to accommodate changes of Pro</w:t>
      </w:r>
      <w:r>
        <w:rPr>
          <w:rFonts w:hint="eastAsia" w:eastAsia="宋体"/>
          <w:lang w:eastAsia="zh-CN"/>
        </w:rPr>
        <w:t>cedure</w:t>
      </w:r>
      <w:r>
        <w:t xml:space="preserve"> or method of working made at the Contractor’s own discretion.  Prices in the Activity Schedule shall not be altered when the Contractor makes such changes to the Activity Schedule.</w:t>
      </w:r>
    </w:p>
  </w:footnote>
  <w:footnote w:id="16">
    <w:p>
      <w:pPr>
        <w:pStyle w:val="47"/>
        <w:rPr>
          <w:rFonts w:eastAsia="宋体"/>
          <w:lang w:eastAsia="zh-CN"/>
        </w:rPr>
      </w:pPr>
      <w:r>
        <w:rPr>
          <w:rStyle w:val="66"/>
        </w:rPr>
        <w:footnoteRef/>
      </w:r>
      <w:r>
        <w:t xml:space="preserve"> </w:t>
      </w:r>
      <w:r>
        <w:tab/>
      </w:r>
      <w:r>
        <w:t>In lump sum contracts, add “and Activity Schedules” after “Pro</w:t>
      </w:r>
      <w:r>
        <w:rPr>
          <w:rFonts w:hint="eastAsia" w:eastAsia="宋体"/>
          <w:lang w:eastAsia="zh-CN"/>
        </w:rPr>
        <w:t>cedure</w:t>
      </w:r>
      <w:r>
        <w:t>”</w:t>
      </w:r>
      <w:r>
        <w:rPr>
          <w:rFonts w:hint="eastAsia" w:eastAsia="宋体"/>
          <w:lang w:eastAsia="zh-CN"/>
        </w:rPr>
        <w:t>.</w:t>
      </w:r>
    </w:p>
  </w:footnote>
  <w:footnote w:id="17">
    <w:p>
      <w:pPr>
        <w:pStyle w:val="47"/>
      </w:pPr>
      <w:r>
        <w:rPr>
          <w:rStyle w:val="66"/>
        </w:rPr>
        <w:footnoteRef/>
      </w:r>
      <w:r>
        <w:t xml:space="preserve"> </w:t>
      </w:r>
      <w:r>
        <w:tab/>
      </w:r>
      <w:r>
        <w:t>In lump sum contracts, delete this paragraph.</w:t>
      </w:r>
    </w:p>
  </w:footnote>
  <w:footnote w:id="18">
    <w:p>
      <w:pPr>
        <w:pStyle w:val="47"/>
        <w:rPr>
          <w:rFonts w:eastAsia="宋体"/>
          <w:lang w:eastAsia="zh-CN"/>
        </w:rPr>
      </w:pPr>
      <w:r>
        <w:rPr>
          <w:rStyle w:val="66"/>
        </w:rPr>
        <w:footnoteRef/>
      </w:r>
      <w:r>
        <w:t xml:space="preserve"> </w:t>
      </w:r>
      <w:r>
        <w:tab/>
      </w:r>
      <w:r>
        <w:t>In lump sum contracts, add “or Activity Schedule” after “Pro</w:t>
      </w:r>
      <w:r>
        <w:rPr>
          <w:rFonts w:hint="eastAsia" w:eastAsia="宋体"/>
          <w:lang w:eastAsia="zh-CN"/>
        </w:rPr>
        <w:t>cedure</w:t>
      </w:r>
      <w:r>
        <w:t>”</w:t>
      </w:r>
      <w:r>
        <w:rPr>
          <w:rFonts w:hint="eastAsia" w:eastAsia="宋体"/>
          <w:lang w:eastAsia="zh-CN"/>
        </w:rPr>
        <w:t>.</w:t>
      </w:r>
    </w:p>
  </w:footnote>
  <w:footnote w:id="19">
    <w:p>
      <w:pPr>
        <w:pStyle w:val="47"/>
        <w:rPr>
          <w:rFonts w:eastAsia="宋体"/>
          <w:lang w:eastAsia="zh-CN"/>
        </w:rPr>
      </w:pPr>
      <w:r>
        <w:rPr>
          <w:rStyle w:val="66"/>
        </w:rPr>
        <w:footnoteRef/>
      </w:r>
      <w:r>
        <w:t xml:space="preserve"> </w:t>
      </w:r>
      <w:r>
        <w:tab/>
      </w:r>
      <w:r>
        <w:t>In lump sum contracts, replace this paragraph with  “The value of work executed shall comprise the value of completed activities in the Activity Schedule”</w:t>
      </w:r>
      <w:r>
        <w:rPr>
          <w:rFonts w:hint="eastAsia" w:eastAsia="宋体"/>
          <w:lang w:eastAsia="zh-CN"/>
        </w:rPr>
        <w:t>.</w:t>
      </w:r>
    </w:p>
  </w:footnote>
  <w:footnote w:id="20">
    <w:p>
      <w:pPr>
        <w:pStyle w:val="47"/>
        <w:rPr>
          <w:rFonts w:eastAsia="宋体"/>
          <w:lang w:eastAsia="zh-CN"/>
        </w:rPr>
      </w:pPr>
      <w:r>
        <w:rPr>
          <w:rStyle w:val="66"/>
        </w:rPr>
        <w:footnoteRef/>
      </w:r>
      <w:r>
        <w:t xml:space="preserve"> </w:t>
      </w:r>
      <w:r>
        <w:tab/>
      </w:r>
      <w:r>
        <w:t>In lump sum contracts, add “or Activity Schedule” after “Pro</w:t>
      </w:r>
      <w:r>
        <w:rPr>
          <w:rFonts w:hint="eastAsia" w:eastAsia="宋体"/>
          <w:lang w:eastAsia="zh-CN"/>
        </w:rPr>
        <w:t>cedure</w:t>
      </w:r>
      <w:r>
        <w:t>”</w:t>
      </w:r>
      <w:r>
        <w:rPr>
          <w:rFonts w:hint="eastAsia" w:eastAsia="宋体"/>
          <w:lang w:eastAsia="zh-CN"/>
        </w:rPr>
        <w:t>.</w:t>
      </w:r>
    </w:p>
  </w:footnote>
  <w:footnote w:id="21">
    <w:p>
      <w:pPr>
        <w:pStyle w:val="47"/>
        <w:rPr>
          <w:rFonts w:eastAsia="宋体"/>
          <w:lang w:eastAsia="zh-CN"/>
        </w:rPr>
      </w:pPr>
      <w:r>
        <w:rPr>
          <w:rStyle w:val="66"/>
        </w:rPr>
        <w:footnoteRef/>
      </w:r>
      <w:r>
        <w:t xml:space="preserve"> </w:t>
      </w:r>
      <w:r>
        <w:tab/>
      </w:r>
      <w:r>
        <w:t>In lump sum contracts, delete “Bill of Quantities” and replace with “Activity Schedule”</w:t>
      </w:r>
      <w:r>
        <w:rPr>
          <w:rFonts w:hint="eastAsia" w:eastAsia="宋体"/>
          <w:lang w:eastAsia="zh-CN"/>
        </w:rPr>
        <w:t>.</w:t>
      </w:r>
    </w:p>
  </w:footnote>
  <w:footnote w:id="22">
    <w:p>
      <w:pPr>
        <w:pStyle w:val="47"/>
        <w:rPr>
          <w:rFonts w:eastAsia="宋体"/>
          <w:i/>
          <w:iCs/>
          <w:lang w:eastAsia="zh-CN"/>
        </w:rPr>
      </w:pPr>
      <w:r>
        <w:rPr>
          <w:rStyle w:val="66"/>
          <w:i/>
        </w:rPr>
        <w:t>2</w:t>
      </w:r>
      <w:r>
        <w:rPr>
          <w:i/>
        </w:rPr>
        <w:tab/>
      </w:r>
      <w:r>
        <w:rPr>
          <w:i/>
          <w:iCs/>
        </w:rPr>
        <w:t>Insert the date twenty-eight days after the expected completion date</w:t>
      </w:r>
      <w:r>
        <w:rPr>
          <w:i/>
          <w:iCs/>
          <w:sz w:val="24"/>
        </w:rPr>
        <w:t xml:space="preserve"> </w:t>
      </w:r>
      <w:r>
        <w:rPr>
          <w:i/>
          <w:iCs/>
        </w:rPr>
        <w:t>as described in GC Clause 53.1.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one year, in response to the Beneficiary’s written request for such extension”</w:t>
      </w:r>
      <w:r>
        <w:rPr>
          <w:rFonts w:hint="eastAsia" w:eastAsia="宋体"/>
          <w:i/>
          <w:iCs/>
          <w:lang w:eastAsia="zh-CN"/>
        </w:rPr>
        <w:t>.</w:t>
      </w:r>
    </w:p>
  </w:footnote>
  <w:footnote w:id="23">
    <w:p>
      <w:pPr>
        <w:pStyle w:val="47"/>
      </w:pPr>
      <w:r>
        <w:rPr>
          <w:rStyle w:val="66"/>
        </w:rPr>
        <w:t>1</w:t>
      </w:r>
      <w:r>
        <w:tab/>
      </w:r>
      <w:r>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iCs/>
        </w:rPr>
        <w:t>Employer</w:t>
      </w:r>
      <w:r>
        <w:rPr>
          <w:i/>
        </w:rPr>
        <w:t>.</w:t>
      </w:r>
    </w:p>
  </w:footnote>
  <w:footnote w:id="24">
    <w:p>
      <w:pPr>
        <w:pStyle w:val="47"/>
        <w:rPr>
          <w:rFonts w:eastAsia="宋体"/>
          <w:lang w:eastAsia="zh-CN"/>
        </w:rPr>
      </w:pPr>
      <w:r>
        <w:rPr>
          <w:rStyle w:val="66"/>
        </w:rPr>
        <w:t>2</w:t>
      </w:r>
      <w:r>
        <w:t xml:space="preserve"> </w:t>
      </w:r>
      <w:r>
        <w:tab/>
      </w:r>
      <w:r>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w:t>
      </w:r>
      <w:bookmarkStart w:id="643" w:name="OLE_LINK22"/>
      <w:r>
        <w:rPr>
          <w:i/>
          <w:iCs/>
        </w:rPr>
        <w:t>of this guarantee for a period not to exceed one year, in response to the Beneficiary’s written request for such extension</w:t>
      </w:r>
      <w:bookmarkEnd w:id="643"/>
      <w:r>
        <w:rPr>
          <w:i/>
          <w:iCs/>
        </w:rPr>
        <w:t>”</w:t>
      </w:r>
      <w:r>
        <w:rPr>
          <w:rFonts w:hint="eastAsia" w:eastAsia="宋体"/>
          <w:i/>
          <w:iCs/>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Section II - Bid Data Sheet</w:t>
    </w:r>
    <w:r>
      <w:rPr>
        <w:rStyle w:val="61"/>
        <w:rFonts w:cs="Arial"/>
      </w:rPr>
      <w:tab/>
    </w: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29</w:t>
    </w:r>
    <w:r>
      <w:rPr>
        <w:rStyle w:val="61"/>
        <w:rFonts w:cs="Aria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30</w:t>
    </w:r>
    <w:r>
      <w:rPr>
        <w:rStyle w:val="61"/>
        <w:rFonts w:cs="Arial"/>
      </w:rPr>
      <w:fldChar w:fldCharType="end"/>
    </w:r>
    <w:r>
      <w:rPr>
        <w:rStyle w:val="61"/>
        <w:rFonts w:cs="Arial"/>
      </w:rPr>
      <w:tab/>
    </w:r>
    <w:r>
      <w:rPr>
        <w:rStyle w:val="61"/>
        <w:rFonts w:cs="Arial"/>
      </w:rPr>
      <w:t>Section II - Bid Data Sheet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sz w:val="24"/>
      </w:rPr>
    </w:pPr>
    <w:r>
      <w:rPr>
        <w:rStyle w:val="61"/>
        <w:rFonts w:cs="Arial"/>
      </w:rPr>
      <w:t>Section III - Evaluation and Qualification Criteria</w:t>
    </w:r>
    <w:r>
      <w:rPr>
        <w:rStyle w:val="61"/>
        <w:rFonts w:cs="Arial"/>
      </w:rPr>
      <w:tab/>
    </w:r>
    <w:r>
      <w:rPr>
        <w:rStyle w:val="61"/>
        <w:rFonts w:cs="Arial"/>
      </w:rPr>
      <w:t>3-</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33</w:t>
    </w:r>
    <w:r>
      <w:rPr>
        <w:rStyle w:val="61"/>
        <w:rFonts w:cs="Aria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32</w:t>
    </w:r>
    <w:r>
      <w:rPr>
        <w:rStyle w:val="61"/>
        <w:rFonts w:cs="Arial"/>
      </w:rPr>
      <w:fldChar w:fldCharType="end"/>
    </w:r>
    <w:r>
      <w:rPr>
        <w:rStyle w:val="61"/>
        <w:rFonts w:cs="Arial"/>
      </w:rPr>
      <w:tab/>
    </w:r>
    <w:r>
      <w:rPr>
        <w:rStyle w:val="61"/>
        <w:rFonts w:cs="Arial"/>
      </w:rPr>
      <w:t>Section III - Evaluation and Qualification Criteria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Section III - Evaluation and Qualification Criteria</w:t>
    </w:r>
    <w:r>
      <w:rPr>
        <w:rStyle w:val="61"/>
        <w:rFonts w:cs="Arial"/>
      </w:rPr>
      <w:tab/>
    </w: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49</w:t>
    </w:r>
    <w:r>
      <w:rPr>
        <w:rStyle w:val="61"/>
        <w:rFonts w:cs="Aria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48</w:t>
    </w:r>
    <w:r>
      <w:rPr>
        <w:rStyle w:val="61"/>
        <w:rFonts w:cs="Arial"/>
      </w:rPr>
      <w:fldChar w:fldCharType="end"/>
    </w:r>
    <w:r>
      <w:rPr>
        <w:rStyle w:val="61"/>
        <w:rFonts w:cs="Arial"/>
      </w:rPr>
      <w:tab/>
    </w:r>
    <w:r>
      <w:rPr>
        <w:rStyle w:val="61"/>
        <w:rFonts w:cs="Arial"/>
      </w:rPr>
      <w:t>Section III - Evaluation and Qualification Criteria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Section III - Evaluation and Qualification Criteria</w:t>
    </w:r>
    <w:r>
      <w:rPr>
        <w:rStyle w:val="61"/>
        <w:rFonts w:cs="Arial"/>
      </w:rPr>
      <w:tab/>
    </w:r>
    <w:r>
      <w:rPr>
        <w:rStyle w:val="61"/>
        <w:rFonts w:cs="Arial"/>
      </w:rPr>
      <w:t>1-</w:t>
    </w:r>
    <w:r>
      <w:rPr>
        <w:rStyle w:val="61"/>
      </w:rPr>
      <w:fldChar w:fldCharType="begin"/>
    </w:r>
    <w:r>
      <w:rPr>
        <w:rStyle w:val="61"/>
      </w:rPr>
      <w:instrText xml:space="preserve"> PAGE </w:instrText>
    </w:r>
    <w:r>
      <w:rPr>
        <w:rStyle w:val="61"/>
      </w:rPr>
      <w:fldChar w:fldCharType="separate"/>
    </w:r>
    <w:r>
      <w:rPr>
        <w:rStyle w:val="61"/>
      </w:rPr>
      <w:t>51</w:t>
    </w:r>
    <w:r>
      <w:rPr>
        <w:rStyle w:val="61"/>
      </w:rPr>
      <w:fldChar w:fldCharType="end"/>
    </w:r>
    <w:r>
      <w:rPr>
        <w:rStyle w:val="61"/>
        <w:rFonts w:cs="Arial"/>
      </w:rPr>
      <w:tab/>
    </w: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51</w:t>
    </w:r>
    <w:r>
      <w:rPr>
        <w:rStyle w:val="61"/>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50</w:t>
    </w:r>
    <w:r>
      <w:rPr>
        <w:rStyle w:val="61"/>
        <w:rFonts w:cs="Arial"/>
      </w:rPr>
      <w:fldChar w:fldCharType="end"/>
    </w:r>
    <w:r>
      <w:rPr>
        <w:rStyle w:val="61"/>
        <w:rFonts w:cs="Arial"/>
      </w:rPr>
      <w:tab/>
    </w:r>
    <w:r>
      <w:rPr>
        <w:rStyle w:val="61"/>
        <w:rFonts w:cs="Arial"/>
      </w:rPr>
      <w:t>Section 3 - Evaluation and Qualification Criteria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r>
      <w:t>1-</w:t>
    </w:r>
    <w:r>
      <w:rPr>
        <w:rStyle w:val="61"/>
      </w:rPr>
      <w:fldChar w:fldCharType="begin"/>
    </w:r>
    <w:r>
      <w:rPr>
        <w:rStyle w:val="61"/>
      </w:rPr>
      <w:instrText xml:space="preserve"> PAGE </w:instrText>
    </w:r>
    <w:r>
      <w:rPr>
        <w:rStyle w:val="61"/>
      </w:rPr>
      <w:fldChar w:fldCharType="separate"/>
    </w:r>
    <w:r>
      <w:rPr>
        <w:rStyle w:val="61"/>
      </w:rPr>
      <w:t>53</w:t>
    </w:r>
    <w:r>
      <w:rPr>
        <w:rStyle w:val="61"/>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S</w:t>
    </w:r>
    <w:r>
      <w:rPr>
        <w:rStyle w:val="177"/>
        <w:rFonts w:ascii="Times New Roman" w:hAnsi="Times New Roman"/>
      </w:rPr>
      <w:t>ection IV. Bidding Forms</w:t>
    </w:r>
    <w:r>
      <w:tab/>
    </w:r>
    <w:r>
      <w:t>1-</w:t>
    </w:r>
    <w:r>
      <w:rPr>
        <w:rStyle w:val="61"/>
      </w:rPr>
      <w:fldChar w:fldCharType="begin"/>
    </w:r>
    <w:r>
      <w:rPr>
        <w:rStyle w:val="61"/>
      </w:rPr>
      <w:instrText xml:space="preserve"> PAGE </w:instrText>
    </w:r>
    <w:r>
      <w:rPr>
        <w:rStyle w:val="61"/>
      </w:rPr>
      <w:fldChar w:fldCharType="separate"/>
    </w:r>
    <w:r>
      <w:rPr>
        <w:rStyle w:val="61"/>
      </w:rPr>
      <w:t>57</w:t>
    </w:r>
    <w:r>
      <w:rPr>
        <w:rStyle w:val="6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r>
      <w:rPr>
        <w:rStyle w:val="61"/>
      </w:rPr>
      <w:fldChar w:fldCharType="begin"/>
    </w:r>
    <w:r>
      <w:rPr>
        <w:rStyle w:val="61"/>
      </w:rPr>
      <w:instrText xml:space="preserve"> PAGE </w:instrText>
    </w:r>
    <w:r>
      <w:rPr>
        <w:rStyle w:val="61"/>
      </w:rPr>
      <w:fldChar w:fldCharType="separate"/>
    </w:r>
    <w:r>
      <w:rPr>
        <w:rStyle w:val="61"/>
      </w:rPr>
      <w:t>i</w:t>
    </w:r>
    <w:r>
      <w:rPr>
        <w:rStyle w:val="61"/>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8"/>
      <w:pBdr>
        <w:bottom w:val="single" w:color="auto" w:sz="4" w:space="1"/>
      </w:pBdr>
      <w:tabs>
        <w:tab w:val="right" w:pos="9360"/>
        <w:tab w:val="right" w:pos="12960"/>
      </w:tabs>
      <w:spacing w:before="0" w:after="0"/>
      <w:jc w:val="left"/>
      <w:rPr>
        <w:b w:val="0"/>
        <w:bCs w:val="0"/>
        <w:spacing w:val="-2"/>
        <w:sz w:val="20"/>
        <w:szCs w:val="20"/>
      </w:rPr>
    </w:pPr>
    <w:r>
      <w:rPr>
        <w:rStyle w:val="61"/>
        <w:b w:val="0"/>
        <w:bCs w:val="0"/>
        <w:spacing w:val="-2"/>
        <w:szCs w:val="20"/>
      </w:rPr>
      <w:t>1-</w:t>
    </w:r>
    <w:r>
      <w:rPr>
        <w:rStyle w:val="61"/>
        <w:b w:val="0"/>
        <w:bCs w:val="0"/>
        <w:spacing w:val="-2"/>
        <w:szCs w:val="20"/>
      </w:rPr>
      <w:fldChar w:fldCharType="begin"/>
    </w:r>
    <w:r>
      <w:rPr>
        <w:rStyle w:val="61"/>
        <w:b w:val="0"/>
        <w:bCs w:val="0"/>
        <w:spacing w:val="-2"/>
        <w:szCs w:val="20"/>
      </w:rPr>
      <w:instrText xml:space="preserve"> PAGE </w:instrText>
    </w:r>
    <w:r>
      <w:rPr>
        <w:rStyle w:val="61"/>
        <w:b w:val="0"/>
        <w:bCs w:val="0"/>
        <w:spacing w:val="-2"/>
        <w:szCs w:val="20"/>
      </w:rPr>
      <w:fldChar w:fldCharType="separate"/>
    </w:r>
    <w:r>
      <w:rPr>
        <w:rStyle w:val="61"/>
        <w:b w:val="0"/>
        <w:bCs w:val="0"/>
        <w:spacing w:val="-2"/>
        <w:szCs w:val="20"/>
      </w:rPr>
      <w:t>58</w:t>
    </w:r>
    <w:r>
      <w:rPr>
        <w:rStyle w:val="61"/>
        <w:b w:val="0"/>
        <w:bCs w:val="0"/>
        <w:spacing w:val="-2"/>
        <w:szCs w:val="20"/>
      </w:rPr>
      <w:fldChar w:fldCharType="end"/>
    </w:r>
    <w:r>
      <w:rPr>
        <w:rStyle w:val="61"/>
        <w:b w:val="0"/>
        <w:bCs w:val="0"/>
        <w:spacing w:val="-2"/>
        <w:szCs w:val="20"/>
      </w:rPr>
      <w:tab/>
    </w:r>
    <w:r>
      <w:rPr>
        <w:rStyle w:val="177"/>
        <w:rFonts w:ascii="Times New Roman" w:hAnsi="Times New Roman"/>
        <w:b w:val="0"/>
        <w:sz w:val="20"/>
        <w:szCs w:val="20"/>
      </w:rPr>
      <w:t>Section IV. Bidding Forms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sz w:val="16"/>
      </w:rPr>
      <w:t>Section 5 - Eligible Countries</w:t>
    </w:r>
    <w:r>
      <w:rPr>
        <w:rStyle w:val="61"/>
        <w:rFonts w:cs="Arial"/>
        <w:sz w:val="16"/>
      </w:rPr>
      <w:tab/>
    </w:r>
    <w:r>
      <w:rPr>
        <w:rStyle w:val="61"/>
        <w:rFonts w:cs="Arial"/>
        <w:sz w:val="16"/>
      </w:rPr>
      <w:t>5-</w:t>
    </w:r>
    <w:r>
      <w:rPr>
        <w:rStyle w:val="61"/>
        <w:rFonts w:cs="Arial"/>
        <w:sz w:val="16"/>
      </w:rPr>
      <w:fldChar w:fldCharType="begin"/>
    </w:r>
    <w:r>
      <w:rPr>
        <w:rStyle w:val="61"/>
        <w:rFonts w:cs="Arial"/>
        <w:sz w:val="16"/>
      </w:rPr>
      <w:instrText xml:space="preserve"> PAGE </w:instrText>
    </w:r>
    <w:r>
      <w:rPr>
        <w:rStyle w:val="61"/>
        <w:rFonts w:cs="Arial"/>
        <w:sz w:val="16"/>
      </w:rPr>
      <w:fldChar w:fldCharType="separate"/>
    </w:r>
    <w:r>
      <w:rPr>
        <w:rStyle w:val="61"/>
        <w:rFonts w:cs="Arial"/>
        <w:sz w:val="16"/>
      </w:rPr>
      <w:t>3</w:t>
    </w:r>
    <w:r>
      <w:rPr>
        <w:rStyle w:val="61"/>
        <w:rFonts w:cs="Arial"/>
        <w:sz w:val="16"/>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94</w:t>
    </w:r>
    <w:r>
      <w:rPr>
        <w:rStyle w:val="61"/>
        <w:rFonts w:cs="Arial"/>
      </w:rPr>
      <w:fldChar w:fldCharType="end"/>
    </w:r>
    <w:r>
      <w:rPr>
        <w:rStyle w:val="61"/>
        <w:rFonts w:cs="Arial"/>
      </w:rPr>
      <w:tab/>
    </w:r>
    <w:r>
      <w:rPr>
        <w:rStyle w:val="61"/>
        <w:rFonts w:cs="Arial"/>
      </w:rPr>
      <w:t>Section 4 - Bidding Forms</w:t>
    </w:r>
    <w:r>
      <w:tab/>
    </w: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r>
      <w:t>1-</w:t>
    </w:r>
    <w:r>
      <w:rPr>
        <w:rStyle w:val="61"/>
      </w:rPr>
      <w:fldChar w:fldCharType="begin"/>
    </w:r>
    <w:r>
      <w:rPr>
        <w:rStyle w:val="61"/>
      </w:rPr>
      <w:instrText xml:space="preserve"> PAGE </w:instrText>
    </w:r>
    <w:r>
      <w:rPr>
        <w:rStyle w:val="61"/>
      </w:rPr>
      <w:fldChar w:fldCharType="separate"/>
    </w:r>
    <w:r>
      <w:rPr>
        <w:rStyle w:val="61"/>
      </w:rPr>
      <w:t>93</w:t>
    </w:r>
    <w:r>
      <w:rPr>
        <w:rStyle w:val="61"/>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r>
      <w:t>2-</w:t>
    </w:r>
    <w:r>
      <w:rPr>
        <w:rStyle w:val="61"/>
      </w:rPr>
      <w:fldChar w:fldCharType="begin"/>
    </w:r>
    <w:r>
      <w:rPr>
        <w:rStyle w:val="61"/>
      </w:rPr>
      <w:instrText xml:space="preserve"> PAGE </w:instrText>
    </w:r>
    <w:r>
      <w:rPr>
        <w:rStyle w:val="61"/>
      </w:rPr>
      <w:fldChar w:fldCharType="separate"/>
    </w:r>
    <w:r>
      <w:rPr>
        <w:rStyle w:val="61"/>
      </w:rPr>
      <w:t>1</w:t>
    </w:r>
    <w:r>
      <w:rPr>
        <w:rStyle w:val="61"/>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 xml:space="preserve">Section </w:t>
    </w:r>
    <w:r>
      <w:rPr>
        <w:rStyle w:val="61"/>
        <w:rFonts w:cs="Arial"/>
        <w:lang w:val="en-US"/>
      </w:rPr>
      <w:t>VII</w:t>
    </w:r>
    <w:r>
      <w:rPr>
        <w:rStyle w:val="61"/>
        <w:rFonts w:cs="Arial"/>
      </w:rPr>
      <w:t xml:space="preserve"> –</w:t>
    </w:r>
    <w:r>
      <w:rPr>
        <w:rStyle w:val="61"/>
        <w:rFonts w:cs="Arial"/>
        <w:lang w:val="en-US"/>
      </w:rPr>
      <w:t xml:space="preserve"> Works </w:t>
    </w:r>
    <w:r>
      <w:rPr>
        <w:rStyle w:val="61"/>
        <w:rFonts w:cs="Arial"/>
      </w:rPr>
      <w:t>Requirements</w:t>
    </w:r>
    <w:r>
      <w:rPr>
        <w:rStyle w:val="61"/>
        <w:rFonts w:cs="Arial"/>
      </w:rPr>
      <w:tab/>
    </w:r>
    <w:r>
      <w:rPr>
        <w:rStyle w:val="61"/>
        <w:rFonts w:cs="Arial"/>
      </w:rPr>
      <w:t>2-</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5</w:t>
    </w:r>
    <w:r>
      <w:rPr>
        <w:rStyle w:val="61"/>
        <w:rFonts w:cs="Aria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2-</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4</w:t>
    </w:r>
    <w:r>
      <w:rPr>
        <w:rStyle w:val="61"/>
        <w:rFonts w:cs="Arial"/>
      </w:rPr>
      <w:fldChar w:fldCharType="end"/>
    </w:r>
    <w:r>
      <w:rPr>
        <w:rStyle w:val="61"/>
        <w:rFonts w:cs="Arial"/>
      </w:rPr>
      <w:tab/>
    </w:r>
    <w:r>
      <w:rPr>
        <w:rStyle w:val="61"/>
        <w:rFonts w:cs="Arial"/>
      </w:rPr>
      <w:t>Section VI</w:t>
    </w:r>
    <w:r>
      <w:rPr>
        <w:rStyle w:val="61"/>
        <w:rFonts w:cs="Arial"/>
        <w:lang w:val="en-US"/>
      </w:rPr>
      <w:t>I</w:t>
    </w:r>
    <w:r>
      <w:rPr>
        <w:rStyle w:val="61"/>
        <w:rFonts w:cs="Arial"/>
      </w:rPr>
      <w:t xml:space="preserve"> – </w:t>
    </w:r>
    <w:r>
      <w:rPr>
        <w:rStyle w:val="61"/>
        <w:rFonts w:cs="Arial"/>
        <w:lang w:val="en-US"/>
      </w:rPr>
      <w:t xml:space="preserve">Works </w:t>
    </w:r>
    <w:r>
      <w:rPr>
        <w:rStyle w:val="61"/>
        <w:rFonts w:cs="Arial"/>
      </w:rPr>
      <w:t>Requirements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r>
      <w:t>2-</w:t>
    </w:r>
    <w:r>
      <w:rPr>
        <w:rStyle w:val="61"/>
      </w:rPr>
      <w:fldChar w:fldCharType="begin"/>
    </w:r>
    <w:r>
      <w:rPr>
        <w:rStyle w:val="61"/>
      </w:rPr>
      <w:instrText xml:space="preserve"> PAGE </w:instrText>
    </w:r>
    <w:r>
      <w:rPr>
        <w:rStyle w:val="61"/>
      </w:rPr>
      <w:fldChar w:fldCharType="separate"/>
    </w:r>
    <w:r>
      <w:rPr>
        <w:rStyle w:val="61"/>
      </w:rPr>
      <w:t>3</w:t>
    </w:r>
    <w:r>
      <w:rPr>
        <w:rStyle w:val="61"/>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r>
      <w:t>3-</w:t>
    </w:r>
    <w:r>
      <w:rPr>
        <w:rStyle w:val="61"/>
      </w:rPr>
      <w:fldChar w:fldCharType="begin"/>
    </w:r>
    <w:r>
      <w:rPr>
        <w:rStyle w:val="61"/>
      </w:rPr>
      <w:instrText xml:space="preserve"> PAGE </w:instrText>
    </w:r>
    <w:r>
      <w:rPr>
        <w:rStyle w:val="61"/>
      </w:rPr>
      <w:fldChar w:fldCharType="separate"/>
    </w:r>
    <w:r>
      <w:rPr>
        <w:rStyle w:val="61"/>
      </w:rPr>
      <w:t>1</w:t>
    </w:r>
    <w:r>
      <w:rPr>
        <w:rStyle w:val="61"/>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 xml:space="preserve">Section </w:t>
    </w:r>
    <w:r>
      <w:rPr>
        <w:rStyle w:val="61"/>
        <w:rFonts w:cs="Arial"/>
        <w:lang w:val="en-US"/>
      </w:rPr>
      <w:t>VIII</w:t>
    </w:r>
    <w:r>
      <w:rPr>
        <w:rStyle w:val="61"/>
        <w:rFonts w:cs="Arial"/>
      </w:rPr>
      <w:t xml:space="preserve"> – </w:t>
    </w:r>
    <w:r>
      <w:rPr>
        <w:rStyle w:val="61"/>
        <w:rFonts w:cs="Arial"/>
        <w:lang w:val="en-US"/>
      </w:rPr>
      <w:t>General</w:t>
    </w:r>
    <w:r>
      <w:rPr>
        <w:rStyle w:val="61"/>
        <w:rFonts w:cs="Arial"/>
      </w:rPr>
      <w:t xml:space="preserve"> Conditions of Contract</w:t>
    </w:r>
    <w:r>
      <w:rPr>
        <w:rStyle w:val="61"/>
        <w:rFonts w:cs="Arial"/>
      </w:rPr>
      <w:tab/>
    </w:r>
    <w:r>
      <w:rPr>
        <w:rStyle w:val="61"/>
        <w:rFonts w:cs="Arial"/>
      </w:rPr>
      <w:t>2-</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13</w:t>
    </w:r>
    <w:r>
      <w:rPr>
        <w:rStyle w:val="61"/>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Section 1 - Instructions to Bidders</w:t>
    </w:r>
    <w:r>
      <w:rPr>
        <w:rStyle w:val="61"/>
        <w:rFonts w:cs="Arial"/>
      </w:rPr>
      <w:tab/>
    </w: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ix</w:t>
    </w:r>
    <w:r>
      <w:rPr>
        <w:rStyle w:val="61"/>
        <w:rFonts w:cs="Arial"/>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3-</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12</w:t>
    </w:r>
    <w:r>
      <w:rPr>
        <w:rStyle w:val="61"/>
        <w:rFonts w:cs="Arial"/>
      </w:rPr>
      <w:fldChar w:fldCharType="end"/>
    </w:r>
    <w:r>
      <w:rPr>
        <w:rStyle w:val="61"/>
        <w:rFonts w:cs="Arial"/>
      </w:rPr>
      <w:tab/>
    </w:r>
    <w:bookmarkStart w:id="644" w:name="OLE_LINK1"/>
    <w:bookmarkStart w:id="645" w:name="OLE_LINK2"/>
    <w:r>
      <w:rPr>
        <w:rStyle w:val="61"/>
        <w:rFonts w:cs="Arial"/>
      </w:rPr>
      <w:t xml:space="preserve">Section </w:t>
    </w:r>
    <w:r>
      <w:rPr>
        <w:rStyle w:val="61"/>
        <w:rFonts w:cs="Arial"/>
        <w:lang w:val="en-US"/>
      </w:rPr>
      <w:t>VIII</w:t>
    </w:r>
    <w:r>
      <w:rPr>
        <w:rStyle w:val="61"/>
        <w:rFonts w:cs="Arial"/>
      </w:rPr>
      <w:t xml:space="preserve"> – </w:t>
    </w:r>
    <w:r>
      <w:rPr>
        <w:rStyle w:val="61"/>
        <w:rFonts w:cs="Arial"/>
        <w:lang w:val="en-US"/>
      </w:rPr>
      <w:t>General</w:t>
    </w:r>
    <w:r>
      <w:rPr>
        <w:rStyle w:val="61"/>
        <w:rFonts w:cs="Arial"/>
      </w:rPr>
      <w:t xml:space="preserve"> Conditions of Contract</w:t>
    </w:r>
    <w:bookmarkEnd w:id="644"/>
    <w:bookmarkEnd w:id="645"/>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r>
      <w:t>3-</w:t>
    </w:r>
    <w:r>
      <w:rPr>
        <w:rStyle w:val="61"/>
      </w:rPr>
      <w:fldChar w:fldCharType="begin"/>
    </w:r>
    <w:r>
      <w:rPr>
        <w:rStyle w:val="61"/>
      </w:rPr>
      <w:instrText xml:space="preserve"> PAGE </w:instrText>
    </w:r>
    <w:r>
      <w:rPr>
        <w:rStyle w:val="61"/>
      </w:rPr>
      <w:fldChar w:fldCharType="separate"/>
    </w:r>
    <w:r>
      <w:rPr>
        <w:rStyle w:val="61"/>
      </w:rPr>
      <w:t>31</w:t>
    </w:r>
    <w:r>
      <w:rPr>
        <w:rStyle w:val="61"/>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Section X - Contract Forms</w:t>
    </w:r>
    <w:r>
      <w:rPr>
        <w:rStyle w:val="61"/>
        <w:rFonts w:cs="Arial"/>
      </w:rPr>
      <w:tab/>
    </w:r>
    <w:r>
      <w:rPr>
        <w:rStyle w:val="61"/>
        <w:rFonts w:cs="Arial"/>
      </w:rPr>
      <w:t>3-</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35</w:t>
    </w:r>
    <w:r>
      <w:rPr>
        <w:rStyle w:val="61"/>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3-</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32</w:t>
    </w:r>
    <w:r>
      <w:rPr>
        <w:rStyle w:val="61"/>
        <w:rFonts w:cs="Arial"/>
      </w:rPr>
      <w:fldChar w:fldCharType="end"/>
    </w:r>
    <w:r>
      <w:rPr>
        <w:rStyle w:val="61"/>
        <w:rFonts w:cs="Arial"/>
      </w:rPr>
      <w:tab/>
    </w:r>
    <w:r>
      <w:rPr>
        <w:rStyle w:val="61"/>
        <w:rFonts w:cs="Arial"/>
      </w:rPr>
      <w:t>Section X - Contract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viii</w:t>
    </w:r>
    <w:r>
      <w:rPr>
        <w:rStyle w:val="61"/>
        <w:rFonts w:cs="Arial"/>
      </w:rPr>
      <w:fldChar w:fldCharType="end"/>
    </w:r>
    <w:r>
      <w:rPr>
        <w:rStyle w:val="61"/>
        <w:rFonts w:cs="Arial"/>
      </w:rPr>
      <w:tab/>
    </w:r>
    <w:r>
      <w:rPr>
        <w:rStyle w:val="61"/>
        <w:rFonts w:cs="Arial"/>
      </w:rPr>
      <w:t>Section 1 - Instructions to Bidders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r>
      <w:rPr>
        <w:rStyle w:val="61"/>
      </w:rPr>
      <w:fldChar w:fldCharType="begin"/>
    </w:r>
    <w:r>
      <w:rPr>
        <w:rStyle w:val="61"/>
      </w:rPr>
      <w:instrText xml:space="preserve"> PAGE </w:instrText>
    </w:r>
    <w:r>
      <w:rPr>
        <w:rStyle w:val="61"/>
      </w:rPr>
      <w:fldChar w:fldCharType="separate"/>
    </w:r>
    <w:r>
      <w:rPr>
        <w:rStyle w:val="61"/>
      </w:rPr>
      <w:t>v</w:t>
    </w:r>
    <w:r>
      <w:rPr>
        <w:rStyle w:val="61"/>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r>
      <w:t>1-</w:t>
    </w:r>
    <w:r>
      <w:rPr>
        <w:rStyle w:val="61"/>
      </w:rPr>
      <w:fldChar w:fldCharType="begin"/>
    </w:r>
    <w:r>
      <w:rPr>
        <w:rStyle w:val="61"/>
      </w:rPr>
      <w:instrText xml:space="preserve"> PAGE </w:instrText>
    </w:r>
    <w:r>
      <w:rPr>
        <w:rStyle w:val="61"/>
      </w:rPr>
      <w:fldChar w:fldCharType="separate"/>
    </w:r>
    <w:r>
      <w:rPr>
        <w:rStyle w:val="61"/>
      </w:rPr>
      <w:t>1</w:t>
    </w:r>
    <w:r>
      <w:rPr>
        <w:rStyle w:val="61"/>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Section I - Instructions to Bidders</w:t>
    </w:r>
    <w:r>
      <w:rPr>
        <w:rStyle w:val="61"/>
        <w:rFonts w:cs="Arial"/>
      </w:rPr>
      <w:tab/>
    </w: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15</w:t>
    </w:r>
    <w:r>
      <w:rPr>
        <w:rStyle w:val="61"/>
        <w:rFonts w:cs="Aria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Style w:val="61"/>
        <w:rFonts w:cs="Arial"/>
      </w:rPr>
      <w:t>1-</w:t>
    </w:r>
    <w:r>
      <w:rPr>
        <w:rStyle w:val="61"/>
        <w:rFonts w:cs="Arial"/>
      </w:rPr>
      <w:fldChar w:fldCharType="begin"/>
    </w:r>
    <w:r>
      <w:rPr>
        <w:rStyle w:val="61"/>
        <w:rFonts w:cs="Arial"/>
      </w:rPr>
      <w:instrText xml:space="preserve"> PAGE </w:instrText>
    </w:r>
    <w:r>
      <w:rPr>
        <w:rStyle w:val="61"/>
        <w:rFonts w:cs="Arial"/>
      </w:rPr>
      <w:fldChar w:fldCharType="separate"/>
    </w:r>
    <w:r>
      <w:rPr>
        <w:rStyle w:val="61"/>
        <w:rFonts w:cs="Arial"/>
      </w:rPr>
      <w:t>14</w:t>
    </w:r>
    <w:r>
      <w:rPr>
        <w:rStyle w:val="61"/>
        <w:rFonts w:cs="Arial"/>
      </w:rPr>
      <w:fldChar w:fldCharType="end"/>
    </w:r>
    <w:r>
      <w:rPr>
        <w:rStyle w:val="61"/>
        <w:rFonts w:cs="Arial"/>
      </w:rPr>
      <w:tab/>
    </w:r>
    <w:r>
      <w:rPr>
        <w:rStyle w:val="61"/>
        <w:rFonts w:cs="Arial"/>
      </w:rPr>
      <w:t>Section I - Instructions to Bidders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ab/>
    </w:r>
    <w:r>
      <w:t>1-</w:t>
    </w:r>
    <w:r>
      <w:rPr>
        <w:rStyle w:val="61"/>
      </w:rPr>
      <w:fldChar w:fldCharType="begin"/>
    </w:r>
    <w:r>
      <w:rPr>
        <w:rStyle w:val="61"/>
      </w:rPr>
      <w:instrText xml:space="preserve"> PAGE </w:instrText>
    </w:r>
    <w:r>
      <w:rPr>
        <w:rStyle w:val="61"/>
      </w:rPr>
      <w:fldChar w:fldCharType="separate"/>
    </w:r>
    <w:r>
      <w:rPr>
        <w:rStyle w:val="61"/>
      </w:rPr>
      <w:t>3</w:t>
    </w:r>
    <w:r>
      <w:rPr>
        <w:rStyle w:val="6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51155"/>
    <w:multiLevelType w:val="singleLevel"/>
    <w:tmpl w:val="FE551155"/>
    <w:lvl w:ilvl="0" w:tentative="0">
      <w:start w:val="1"/>
      <w:numFmt w:val="decimal"/>
      <w:suff w:val="space"/>
      <w:lvlText w:val="%1)"/>
      <w:lvlJc w:val="left"/>
    </w:lvl>
  </w:abstractNum>
  <w:abstractNum w:abstractNumId="1">
    <w:nsid w:val="FFFFFF7C"/>
    <w:multiLevelType w:val="singleLevel"/>
    <w:tmpl w:val="FFFFFF7C"/>
    <w:lvl w:ilvl="0" w:tentative="0">
      <w:start w:val="1"/>
      <w:numFmt w:val="decimal"/>
      <w:pStyle w:val="45"/>
      <w:lvlText w:val="%1."/>
      <w:lvlJc w:val="left"/>
      <w:pPr>
        <w:tabs>
          <w:tab w:val="left" w:pos="1800"/>
        </w:tabs>
        <w:ind w:left="1800" w:hanging="360"/>
      </w:pPr>
    </w:lvl>
  </w:abstractNum>
  <w:abstractNum w:abstractNumId="2">
    <w:nsid w:val="FFFFFF7D"/>
    <w:multiLevelType w:val="singleLevel"/>
    <w:tmpl w:val="FFFFFF7D"/>
    <w:lvl w:ilvl="0" w:tentative="0">
      <w:start w:val="1"/>
      <w:numFmt w:val="decimal"/>
      <w:pStyle w:val="33"/>
      <w:lvlText w:val="%1."/>
      <w:lvlJc w:val="left"/>
      <w:pPr>
        <w:tabs>
          <w:tab w:val="left" w:pos="1440"/>
        </w:tabs>
        <w:ind w:left="1440" w:hanging="360"/>
      </w:pPr>
    </w:lvl>
  </w:abstractNum>
  <w:abstractNum w:abstractNumId="3">
    <w:nsid w:val="FFFFFF7E"/>
    <w:multiLevelType w:val="singleLevel"/>
    <w:tmpl w:val="FFFFFF7E"/>
    <w:lvl w:ilvl="0" w:tentative="0">
      <w:start w:val="1"/>
      <w:numFmt w:val="decimal"/>
      <w:pStyle w:val="26"/>
      <w:lvlText w:val="%1."/>
      <w:lvlJc w:val="left"/>
      <w:pPr>
        <w:tabs>
          <w:tab w:val="left" w:pos="1080"/>
        </w:tabs>
        <w:ind w:left="1080" w:hanging="360"/>
      </w:pPr>
    </w:lvl>
  </w:abstractNum>
  <w:abstractNum w:abstractNumId="4">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5">
    <w:nsid w:val="FFFFFF80"/>
    <w:multiLevelType w:val="singleLevel"/>
    <w:tmpl w:val="FFFFFF80"/>
    <w:lvl w:ilvl="0" w:tentative="0">
      <w:start w:val="1"/>
      <w:numFmt w:val="bullet"/>
      <w:pStyle w:val="32"/>
      <w:lvlText w:val=""/>
      <w:lvlJc w:val="left"/>
      <w:pPr>
        <w:tabs>
          <w:tab w:val="left" w:pos="1800"/>
        </w:tabs>
        <w:ind w:left="1800" w:hanging="360"/>
      </w:pPr>
      <w:rPr>
        <w:rFonts w:hint="default" w:ascii="Symbol" w:hAnsi="Symbol"/>
      </w:rPr>
    </w:lvl>
  </w:abstractNum>
  <w:abstractNum w:abstractNumId="6">
    <w:nsid w:val="FFFFFF81"/>
    <w:multiLevelType w:val="singleLevel"/>
    <w:tmpl w:val="FFFFFF81"/>
    <w:lvl w:ilvl="0" w:tentative="0">
      <w:start w:val="1"/>
      <w:numFmt w:val="bullet"/>
      <w:lvlText w:val=""/>
      <w:lvlJc w:val="left"/>
      <w:pPr>
        <w:tabs>
          <w:tab w:val="left" w:pos="1440"/>
        </w:tabs>
        <w:ind w:left="1440" w:hanging="360"/>
      </w:pPr>
      <w:rPr>
        <w:rFonts w:hint="default" w:ascii="Symbol" w:hAnsi="Symbol"/>
      </w:rPr>
    </w:lvl>
  </w:abstractNum>
  <w:abstractNum w:abstractNumId="7">
    <w:nsid w:val="FFFFFF82"/>
    <w:multiLevelType w:val="singleLevel"/>
    <w:tmpl w:val="FFFFFF82"/>
    <w:lvl w:ilvl="0" w:tentative="0">
      <w:start w:val="1"/>
      <w:numFmt w:val="bullet"/>
      <w:pStyle w:val="23"/>
      <w:lvlText w:val=""/>
      <w:lvlJc w:val="left"/>
      <w:pPr>
        <w:tabs>
          <w:tab w:val="left" w:pos="1080"/>
        </w:tabs>
        <w:ind w:left="1080" w:hanging="360"/>
      </w:pPr>
      <w:rPr>
        <w:rFonts w:hint="default" w:ascii="Symbol" w:hAnsi="Symbol"/>
      </w:rPr>
    </w:lvl>
  </w:abstractNum>
  <w:abstractNum w:abstractNumId="8">
    <w:nsid w:val="FFFFFF83"/>
    <w:multiLevelType w:val="singleLevel"/>
    <w:tmpl w:val="FFFFFF83"/>
    <w:lvl w:ilvl="0" w:tentative="0">
      <w:start w:val="1"/>
      <w:numFmt w:val="bullet"/>
      <w:pStyle w:val="29"/>
      <w:lvlText w:val=""/>
      <w:lvlJc w:val="left"/>
      <w:pPr>
        <w:tabs>
          <w:tab w:val="left" w:pos="720"/>
        </w:tabs>
        <w:ind w:left="720" w:hanging="360"/>
      </w:pPr>
      <w:rPr>
        <w:rFonts w:hint="default" w:ascii="Symbol" w:hAnsi="Symbol"/>
      </w:rPr>
    </w:lvl>
  </w:abstractNum>
  <w:abstractNum w:abstractNumId="9">
    <w:nsid w:val="FFFFFF88"/>
    <w:multiLevelType w:val="singleLevel"/>
    <w:tmpl w:val="FFFFFF88"/>
    <w:lvl w:ilvl="0" w:tentative="0">
      <w:start w:val="1"/>
      <w:numFmt w:val="decimal"/>
      <w:pStyle w:val="16"/>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11">
    <w:nsid w:val="03312BFF"/>
    <w:multiLevelType w:val="multilevel"/>
    <w:tmpl w:val="03312BFF"/>
    <w:lvl w:ilvl="0" w:tentative="0">
      <w:start w:val="1"/>
      <w:numFmt w:val="lowerLetter"/>
      <w:lvlText w:val="(%1)"/>
      <w:lvlJc w:val="left"/>
      <w:pPr>
        <w:tabs>
          <w:tab w:val="left" w:pos="1080"/>
        </w:tabs>
        <w:ind w:left="1080" w:hanging="54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04A3236D"/>
    <w:multiLevelType w:val="multilevel"/>
    <w:tmpl w:val="04A3236D"/>
    <w:lvl w:ilvl="0" w:tentative="0">
      <w:start w:val="1"/>
      <w:numFmt w:val="upperLetter"/>
      <w:pStyle w:val="142"/>
      <w:lvlText w:val="%1."/>
      <w:lvlJc w:val="center"/>
      <w:pPr>
        <w:tabs>
          <w:tab w:val="left" w:pos="648"/>
        </w:tabs>
        <w:ind w:left="360" w:hanging="72"/>
      </w:pPr>
      <w:rPr>
        <w:rFonts w:hint="default"/>
        <w:b/>
        <w:i w:val="0"/>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06035408"/>
    <w:multiLevelType w:val="multilevel"/>
    <w:tmpl w:val="06035408"/>
    <w:lvl w:ilvl="0" w:tentative="0">
      <w:start w:val="1"/>
      <w:numFmt w:val="lowerLetter"/>
      <w:lvlText w:val="(%1)"/>
      <w:lvlJc w:val="left"/>
      <w:pPr>
        <w:tabs>
          <w:tab w:val="left" w:pos="1080"/>
        </w:tabs>
        <w:ind w:left="1080" w:hanging="54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0818303B"/>
    <w:multiLevelType w:val="singleLevel"/>
    <w:tmpl w:val="0818303B"/>
    <w:lvl w:ilvl="0" w:tentative="0">
      <w:start w:val="1"/>
      <w:numFmt w:val="bullet"/>
      <w:lvlText w:val=""/>
      <w:lvlJc w:val="left"/>
      <w:pPr>
        <w:tabs>
          <w:tab w:val="left" w:pos="360"/>
        </w:tabs>
        <w:ind w:left="360" w:hanging="360"/>
      </w:pPr>
      <w:rPr>
        <w:rFonts w:hint="default" w:ascii="Symbol" w:hAnsi="Symbol"/>
      </w:rPr>
    </w:lvl>
  </w:abstractNum>
  <w:abstractNum w:abstractNumId="15">
    <w:nsid w:val="0CB70B6D"/>
    <w:multiLevelType w:val="multilevel"/>
    <w:tmpl w:val="0CB70B6D"/>
    <w:lvl w:ilvl="0" w:tentative="0">
      <w:start w:val="3"/>
      <w:numFmt w:val="bullet"/>
      <w:lvlText w:val="-"/>
      <w:lvlJc w:val="left"/>
      <w:pPr>
        <w:tabs>
          <w:tab w:val="left" w:pos="450"/>
        </w:tabs>
        <w:ind w:left="450" w:hanging="540"/>
      </w:pPr>
      <w:rPr>
        <w:rFonts w:hint="default" w:ascii="Times New Roman" w:hAnsi="Times New Roman" w:eastAsia="Times New Roman" w:cs="Times New Roman"/>
      </w:rPr>
    </w:lvl>
    <w:lvl w:ilvl="1" w:tentative="0">
      <w:start w:val="1"/>
      <w:numFmt w:val="bullet"/>
      <w:lvlText w:val="o"/>
      <w:lvlJc w:val="left"/>
      <w:pPr>
        <w:tabs>
          <w:tab w:val="left" w:pos="990"/>
        </w:tabs>
        <w:ind w:left="990" w:hanging="360"/>
      </w:pPr>
      <w:rPr>
        <w:rFonts w:hint="default" w:ascii="Courier New" w:hAnsi="Courier New"/>
      </w:rPr>
    </w:lvl>
    <w:lvl w:ilvl="2" w:tentative="0">
      <w:start w:val="1"/>
      <w:numFmt w:val="bullet"/>
      <w:lvlText w:val=""/>
      <w:lvlJc w:val="left"/>
      <w:pPr>
        <w:tabs>
          <w:tab w:val="left" w:pos="1710"/>
        </w:tabs>
        <w:ind w:left="1710" w:hanging="360"/>
      </w:pPr>
      <w:rPr>
        <w:rFonts w:hint="default" w:ascii="Wingdings" w:hAnsi="Wingdings"/>
      </w:rPr>
    </w:lvl>
    <w:lvl w:ilvl="3" w:tentative="0">
      <w:start w:val="1"/>
      <w:numFmt w:val="bullet"/>
      <w:lvlText w:val=""/>
      <w:lvlJc w:val="left"/>
      <w:pPr>
        <w:tabs>
          <w:tab w:val="left" w:pos="2430"/>
        </w:tabs>
        <w:ind w:left="2430" w:hanging="360"/>
      </w:pPr>
      <w:rPr>
        <w:rFonts w:hint="default" w:ascii="Symbol" w:hAnsi="Symbol"/>
      </w:rPr>
    </w:lvl>
    <w:lvl w:ilvl="4" w:tentative="0">
      <w:start w:val="1"/>
      <w:numFmt w:val="bullet"/>
      <w:lvlText w:val="o"/>
      <w:lvlJc w:val="left"/>
      <w:pPr>
        <w:tabs>
          <w:tab w:val="left" w:pos="3150"/>
        </w:tabs>
        <w:ind w:left="3150" w:hanging="360"/>
      </w:pPr>
      <w:rPr>
        <w:rFonts w:hint="default" w:ascii="Courier New" w:hAnsi="Courier New"/>
      </w:rPr>
    </w:lvl>
    <w:lvl w:ilvl="5" w:tentative="0">
      <w:start w:val="1"/>
      <w:numFmt w:val="bullet"/>
      <w:lvlText w:val=""/>
      <w:lvlJc w:val="left"/>
      <w:pPr>
        <w:tabs>
          <w:tab w:val="left" w:pos="3870"/>
        </w:tabs>
        <w:ind w:left="3870" w:hanging="360"/>
      </w:pPr>
      <w:rPr>
        <w:rFonts w:hint="default" w:ascii="Wingdings" w:hAnsi="Wingdings"/>
      </w:rPr>
    </w:lvl>
    <w:lvl w:ilvl="6" w:tentative="0">
      <w:start w:val="1"/>
      <w:numFmt w:val="bullet"/>
      <w:lvlText w:val=""/>
      <w:lvlJc w:val="left"/>
      <w:pPr>
        <w:tabs>
          <w:tab w:val="left" w:pos="4590"/>
        </w:tabs>
        <w:ind w:left="4590" w:hanging="360"/>
      </w:pPr>
      <w:rPr>
        <w:rFonts w:hint="default" w:ascii="Symbol" w:hAnsi="Symbol"/>
      </w:rPr>
    </w:lvl>
    <w:lvl w:ilvl="7" w:tentative="0">
      <w:start w:val="1"/>
      <w:numFmt w:val="bullet"/>
      <w:lvlText w:val="o"/>
      <w:lvlJc w:val="left"/>
      <w:pPr>
        <w:tabs>
          <w:tab w:val="left" w:pos="5310"/>
        </w:tabs>
        <w:ind w:left="5310" w:hanging="360"/>
      </w:pPr>
      <w:rPr>
        <w:rFonts w:hint="default" w:ascii="Courier New" w:hAnsi="Courier New"/>
      </w:rPr>
    </w:lvl>
    <w:lvl w:ilvl="8" w:tentative="0">
      <w:start w:val="1"/>
      <w:numFmt w:val="bullet"/>
      <w:lvlText w:val=""/>
      <w:lvlJc w:val="left"/>
      <w:pPr>
        <w:tabs>
          <w:tab w:val="left" w:pos="6030"/>
        </w:tabs>
        <w:ind w:left="6030" w:hanging="360"/>
      </w:pPr>
      <w:rPr>
        <w:rFonts w:hint="default" w:ascii="Wingdings" w:hAnsi="Wingdings"/>
      </w:rPr>
    </w:lvl>
  </w:abstractNum>
  <w:abstractNum w:abstractNumId="16">
    <w:nsid w:val="10BF1626"/>
    <w:multiLevelType w:val="multilevel"/>
    <w:tmpl w:val="10BF1626"/>
    <w:lvl w:ilvl="0" w:tentative="0">
      <w:start w:val="1"/>
      <w:numFmt w:val="lowerLetter"/>
      <w:lvlText w:val="(%1)"/>
      <w:lvlJc w:val="left"/>
      <w:pPr>
        <w:tabs>
          <w:tab w:val="left" w:pos="1224"/>
        </w:tabs>
        <w:ind w:left="1224" w:hanging="360"/>
      </w:pPr>
      <w:rPr>
        <w:rFonts w:hint="default"/>
      </w:rPr>
    </w:lvl>
    <w:lvl w:ilvl="1" w:tentative="0">
      <w:start w:val="1"/>
      <w:numFmt w:val="lowerRoman"/>
      <w:lvlText w:val="(%2)"/>
      <w:lvlJc w:val="left"/>
      <w:pPr>
        <w:tabs>
          <w:tab w:val="left" w:pos="1764"/>
        </w:tabs>
        <w:ind w:left="1764" w:hanging="180"/>
      </w:pPr>
      <w:rPr>
        <w:rFonts w:hint="default"/>
      </w:rPr>
    </w:lvl>
    <w:lvl w:ilvl="2" w:tentative="0">
      <w:start w:val="1"/>
      <w:numFmt w:val="lowerRoman"/>
      <w:lvlText w:val="%3)"/>
      <w:lvlJc w:val="left"/>
      <w:pPr>
        <w:ind w:left="3204" w:hanging="720"/>
      </w:pPr>
      <w:rPr>
        <w:rFonts w:hint="default"/>
      </w:rPr>
    </w:lvl>
    <w:lvl w:ilvl="3" w:tentative="0">
      <w:start w:val="1"/>
      <w:numFmt w:val="bullet"/>
      <w:lvlText w:val=""/>
      <w:lvlJc w:val="left"/>
      <w:pPr>
        <w:ind w:left="3384" w:hanging="360"/>
      </w:pPr>
      <w:rPr>
        <w:rFonts w:hint="default" w:ascii="Symbol" w:hAnsi="Symbol" w:eastAsia="Times New Roman" w:cs="Times New Roman"/>
      </w:rPr>
    </w:lvl>
    <w:lvl w:ilvl="4" w:tentative="0">
      <w:start w:val="1"/>
      <w:numFmt w:val="decimal"/>
      <w:lvlText w:val="%5."/>
      <w:lvlJc w:val="left"/>
      <w:pPr>
        <w:ind w:left="4104" w:hanging="360"/>
      </w:pPr>
      <w:rPr>
        <w:rFonts w:hint="default"/>
      </w:rPr>
    </w:lvl>
    <w:lvl w:ilvl="5" w:tentative="0">
      <w:start w:val="1"/>
      <w:numFmt w:val="lowerRoman"/>
      <w:lvlText w:val="%6."/>
      <w:lvlJc w:val="right"/>
      <w:pPr>
        <w:tabs>
          <w:tab w:val="left" w:pos="4824"/>
        </w:tabs>
        <w:ind w:left="4824" w:hanging="180"/>
      </w:pPr>
    </w:lvl>
    <w:lvl w:ilvl="6" w:tentative="0">
      <w:start w:val="1"/>
      <w:numFmt w:val="decimal"/>
      <w:lvlText w:val="%7."/>
      <w:lvlJc w:val="left"/>
      <w:pPr>
        <w:tabs>
          <w:tab w:val="left" w:pos="5544"/>
        </w:tabs>
        <w:ind w:left="5544" w:hanging="360"/>
      </w:pPr>
    </w:lvl>
    <w:lvl w:ilvl="7" w:tentative="0">
      <w:start w:val="1"/>
      <w:numFmt w:val="lowerLetter"/>
      <w:lvlText w:val="%8."/>
      <w:lvlJc w:val="left"/>
      <w:pPr>
        <w:tabs>
          <w:tab w:val="left" w:pos="6264"/>
        </w:tabs>
        <w:ind w:left="6264" w:hanging="360"/>
      </w:pPr>
    </w:lvl>
    <w:lvl w:ilvl="8" w:tentative="0">
      <w:start w:val="1"/>
      <w:numFmt w:val="lowerRoman"/>
      <w:lvlText w:val="%9."/>
      <w:lvlJc w:val="right"/>
      <w:pPr>
        <w:tabs>
          <w:tab w:val="left" w:pos="6984"/>
        </w:tabs>
        <w:ind w:left="6984" w:hanging="180"/>
      </w:pPr>
    </w:lvl>
  </w:abstractNum>
  <w:abstractNum w:abstractNumId="17">
    <w:nsid w:val="10F82DC3"/>
    <w:multiLevelType w:val="multilevel"/>
    <w:tmpl w:val="10F82DC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130C5AEA"/>
    <w:multiLevelType w:val="multilevel"/>
    <w:tmpl w:val="130C5AEA"/>
    <w:lvl w:ilvl="0" w:tentative="0">
      <w:start w:val="1"/>
      <w:numFmt w:val="decimal"/>
      <w:pStyle w:val="143"/>
      <w:isLgl/>
      <w:lvlText w:val="%1."/>
      <w:lvlJc w:val="left"/>
      <w:pPr>
        <w:tabs>
          <w:tab w:val="left" w:pos="432"/>
        </w:tabs>
        <w:ind w:left="432" w:hanging="432"/>
      </w:pPr>
      <w:rPr>
        <w:rFonts w:hint="default"/>
        <w:b/>
        <w:i w:val="0"/>
        <w:sz w:val="24"/>
        <w:szCs w:val="24"/>
      </w:rPr>
    </w:lvl>
    <w:lvl w:ilvl="1" w:tentative="0">
      <w:start w:val="1"/>
      <w:numFmt w:val="decimal"/>
      <w:pStyle w:val="39"/>
      <w:lvlText w:val="%1.%2"/>
      <w:lvlJc w:val="left"/>
      <w:pPr>
        <w:tabs>
          <w:tab w:val="left" w:pos="6444"/>
        </w:tabs>
        <w:ind w:left="6684" w:hanging="504"/>
      </w:pPr>
      <w:rPr>
        <w:rFonts w:hint="default"/>
        <w:b w:val="0"/>
        <w:i w:val="0"/>
        <w:sz w:val="24"/>
        <w:szCs w:val="24"/>
      </w:rPr>
    </w:lvl>
    <w:lvl w:ilvl="2" w:tentative="0">
      <w:start w:val="1"/>
      <w:numFmt w:val="lowerLetter"/>
      <w:pStyle w:val="70"/>
      <w:lvlText w:val="(%3)"/>
      <w:lvlJc w:val="left"/>
      <w:pPr>
        <w:tabs>
          <w:tab w:val="left" w:pos="864"/>
        </w:tabs>
        <w:ind w:left="864" w:hanging="360"/>
      </w:pPr>
      <w:rPr>
        <w:rFonts w:hint="default"/>
        <w:b w:val="0"/>
        <w:i w:val="0"/>
        <w:sz w:val="24"/>
        <w:szCs w:val="24"/>
      </w:rPr>
    </w:lvl>
    <w:lvl w:ilvl="3" w:tentative="0">
      <w:start w:val="1"/>
      <w:numFmt w:val="lowerRoman"/>
      <w:pStyle w:val="5"/>
      <w:lvlText w:val="(%4)"/>
      <w:lvlJc w:val="left"/>
      <w:pPr>
        <w:tabs>
          <w:tab w:val="left" w:pos="1512"/>
        </w:tabs>
        <w:ind w:left="1512" w:hanging="648"/>
      </w:pPr>
      <w:rPr>
        <w:rFonts w:hint="default" w:ascii="Arial" w:hAnsi="Arial"/>
        <w:b w:val="0"/>
        <w:i w:val="0"/>
        <w:sz w:val="20"/>
      </w:rPr>
    </w:lvl>
    <w:lvl w:ilvl="4" w:tentative="0">
      <w:start w:val="1"/>
      <w:numFmt w:val="decimal"/>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9">
    <w:nsid w:val="13594E01"/>
    <w:multiLevelType w:val="singleLevel"/>
    <w:tmpl w:val="13594E01"/>
    <w:lvl w:ilvl="0" w:tentative="0">
      <w:start w:val="1"/>
      <w:numFmt w:val="decimal"/>
      <w:suff w:val="space"/>
      <w:lvlText w:val="%1)"/>
      <w:lvlJc w:val="left"/>
    </w:lvl>
  </w:abstractNum>
  <w:abstractNum w:abstractNumId="20">
    <w:nsid w:val="140A0A4A"/>
    <w:multiLevelType w:val="multilevel"/>
    <w:tmpl w:val="140A0A4A"/>
    <w:lvl w:ilvl="0" w:tentative="0">
      <w:start w:val="1"/>
      <w:numFmt w:val="lowerLetter"/>
      <w:lvlText w:val="(%1)"/>
      <w:lvlJc w:val="left"/>
      <w:pPr>
        <w:tabs>
          <w:tab w:val="left" w:pos="1080"/>
        </w:tabs>
        <w:ind w:left="1080" w:hanging="540"/>
      </w:pPr>
      <w:rPr>
        <w:rFonts w:hint="default"/>
      </w:rPr>
    </w:lvl>
    <w:lvl w:ilvl="1" w:tentative="0">
      <w:start w:val="30"/>
      <w:numFmt w:val="decimal"/>
      <w:lvlText w:val="%2."/>
      <w:lvlJc w:val="left"/>
      <w:pPr>
        <w:tabs>
          <w:tab w:val="left" w:pos="1620"/>
        </w:tabs>
        <w:ind w:left="1620" w:hanging="360"/>
      </w:pPr>
      <w:rPr>
        <w:rFonts w:hint="default"/>
      </w:rPr>
    </w:lvl>
    <w:lvl w:ilvl="2" w:tentative="0">
      <w:start w:val="1"/>
      <w:numFmt w:val="lowerRoman"/>
      <w:lvlText w:val="%3."/>
      <w:lvlJc w:val="right"/>
      <w:pPr>
        <w:tabs>
          <w:tab w:val="left" w:pos="2340"/>
        </w:tabs>
        <w:ind w:left="2340" w:hanging="180"/>
      </w:pPr>
    </w:lvl>
    <w:lvl w:ilvl="3" w:tentative="0">
      <w:start w:val="1"/>
      <w:numFmt w:val="decimal"/>
      <w:lvlText w:val="%4."/>
      <w:lvlJc w:val="left"/>
      <w:pPr>
        <w:tabs>
          <w:tab w:val="left" w:pos="3060"/>
        </w:tabs>
        <w:ind w:left="3060" w:hanging="360"/>
      </w:pPr>
    </w:lvl>
    <w:lvl w:ilvl="4" w:tentative="0">
      <w:start w:val="1"/>
      <w:numFmt w:val="lowerLetter"/>
      <w:lvlText w:val="%5."/>
      <w:lvlJc w:val="left"/>
      <w:pPr>
        <w:tabs>
          <w:tab w:val="left" w:pos="3780"/>
        </w:tabs>
        <w:ind w:left="3780" w:hanging="360"/>
      </w:pPr>
    </w:lvl>
    <w:lvl w:ilvl="5" w:tentative="0">
      <w:start w:val="1"/>
      <w:numFmt w:val="lowerRoman"/>
      <w:lvlText w:val="%6."/>
      <w:lvlJc w:val="right"/>
      <w:pPr>
        <w:tabs>
          <w:tab w:val="left" w:pos="4500"/>
        </w:tabs>
        <w:ind w:left="4500" w:hanging="180"/>
      </w:pPr>
    </w:lvl>
    <w:lvl w:ilvl="6" w:tentative="0">
      <w:start w:val="1"/>
      <w:numFmt w:val="decimal"/>
      <w:lvlText w:val="%7."/>
      <w:lvlJc w:val="left"/>
      <w:pPr>
        <w:tabs>
          <w:tab w:val="left" w:pos="5220"/>
        </w:tabs>
        <w:ind w:left="5220" w:hanging="360"/>
      </w:pPr>
    </w:lvl>
    <w:lvl w:ilvl="7" w:tentative="0">
      <w:start w:val="1"/>
      <w:numFmt w:val="lowerLetter"/>
      <w:lvlText w:val="%8."/>
      <w:lvlJc w:val="left"/>
      <w:pPr>
        <w:tabs>
          <w:tab w:val="left" w:pos="5940"/>
        </w:tabs>
        <w:ind w:left="5940" w:hanging="360"/>
      </w:pPr>
    </w:lvl>
    <w:lvl w:ilvl="8" w:tentative="0">
      <w:start w:val="1"/>
      <w:numFmt w:val="lowerRoman"/>
      <w:lvlText w:val="%9."/>
      <w:lvlJc w:val="right"/>
      <w:pPr>
        <w:tabs>
          <w:tab w:val="left" w:pos="6660"/>
        </w:tabs>
        <w:ind w:left="6660" w:hanging="180"/>
      </w:pPr>
    </w:lvl>
  </w:abstractNum>
  <w:abstractNum w:abstractNumId="21">
    <w:nsid w:val="143972B9"/>
    <w:multiLevelType w:val="multilevel"/>
    <w:tmpl w:val="143972B9"/>
    <w:lvl w:ilvl="0" w:tentative="0">
      <w:start w:val="1"/>
      <w:numFmt w:val="decimal"/>
      <w:pStyle w:val="195"/>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19284DE2"/>
    <w:multiLevelType w:val="multilevel"/>
    <w:tmpl w:val="19284DE2"/>
    <w:lvl w:ilvl="0" w:tentative="0">
      <w:start w:val="1"/>
      <w:numFmt w:val="upperLetter"/>
      <w:pStyle w:val="167"/>
      <w:lvlText w:val="%1."/>
      <w:lvlJc w:val="center"/>
      <w:pPr>
        <w:tabs>
          <w:tab w:val="left" w:pos="648"/>
        </w:tabs>
        <w:ind w:left="360" w:hanging="72"/>
      </w:pPr>
      <w:rPr>
        <w:rFonts w:hint="default"/>
        <w:b/>
        <w:i w:val="0"/>
        <w:sz w:val="28"/>
        <w:szCs w:val="2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21754673"/>
    <w:multiLevelType w:val="multilevel"/>
    <w:tmpl w:val="21754673"/>
    <w:lvl w:ilvl="0" w:tentative="0">
      <w:start w:val="1"/>
      <w:numFmt w:val="lowerRoman"/>
      <w:lvlText w:val="(%1)"/>
      <w:lvlJc w:val="left"/>
      <w:pPr>
        <w:ind w:left="1408" w:hanging="360"/>
      </w:pPr>
      <w:rPr>
        <w:rFonts w:hint="default" w:ascii="Times New Roman" w:hAnsi="Times New Roman" w:cs="Times New Roman"/>
        <w:b w:val="0"/>
        <w:i w:val="0"/>
        <w:color w:val="auto"/>
        <w:sz w:val="24"/>
        <w:szCs w:val="24"/>
        <w:u w:val="none"/>
      </w:rPr>
    </w:lvl>
    <w:lvl w:ilvl="1" w:tentative="0">
      <w:start w:val="1"/>
      <w:numFmt w:val="lowerLetter"/>
      <w:lvlText w:val="%2."/>
      <w:lvlJc w:val="left"/>
      <w:pPr>
        <w:ind w:left="2128" w:hanging="360"/>
      </w:pPr>
    </w:lvl>
    <w:lvl w:ilvl="2" w:tentative="0">
      <w:start w:val="1"/>
      <w:numFmt w:val="lowerRoman"/>
      <w:lvlText w:val="%3."/>
      <w:lvlJc w:val="right"/>
      <w:pPr>
        <w:ind w:left="2848" w:hanging="180"/>
      </w:pPr>
    </w:lvl>
    <w:lvl w:ilvl="3" w:tentative="0">
      <w:start w:val="1"/>
      <w:numFmt w:val="decimal"/>
      <w:lvlText w:val="%4."/>
      <w:lvlJc w:val="left"/>
      <w:pPr>
        <w:ind w:left="3568" w:hanging="360"/>
      </w:pPr>
    </w:lvl>
    <w:lvl w:ilvl="4" w:tentative="0">
      <w:start w:val="1"/>
      <w:numFmt w:val="lowerLetter"/>
      <w:lvlText w:val="%5."/>
      <w:lvlJc w:val="left"/>
      <w:pPr>
        <w:ind w:left="4288" w:hanging="360"/>
      </w:pPr>
    </w:lvl>
    <w:lvl w:ilvl="5" w:tentative="0">
      <w:start w:val="1"/>
      <w:numFmt w:val="lowerRoman"/>
      <w:lvlText w:val="%6."/>
      <w:lvlJc w:val="right"/>
      <w:pPr>
        <w:ind w:left="5008" w:hanging="180"/>
      </w:pPr>
    </w:lvl>
    <w:lvl w:ilvl="6" w:tentative="0">
      <w:start w:val="1"/>
      <w:numFmt w:val="decimal"/>
      <w:lvlText w:val="%7."/>
      <w:lvlJc w:val="left"/>
      <w:pPr>
        <w:ind w:left="5728" w:hanging="360"/>
      </w:pPr>
    </w:lvl>
    <w:lvl w:ilvl="7" w:tentative="0">
      <w:start w:val="1"/>
      <w:numFmt w:val="lowerLetter"/>
      <w:lvlText w:val="%8."/>
      <w:lvlJc w:val="left"/>
      <w:pPr>
        <w:ind w:left="6448" w:hanging="360"/>
      </w:pPr>
    </w:lvl>
    <w:lvl w:ilvl="8" w:tentative="0">
      <w:start w:val="1"/>
      <w:numFmt w:val="lowerRoman"/>
      <w:lvlText w:val="%9."/>
      <w:lvlJc w:val="right"/>
      <w:pPr>
        <w:ind w:left="7168" w:hanging="180"/>
      </w:pPr>
    </w:lvl>
  </w:abstractNum>
  <w:abstractNum w:abstractNumId="24">
    <w:nsid w:val="220A1518"/>
    <w:multiLevelType w:val="multilevel"/>
    <w:tmpl w:val="220A1518"/>
    <w:lvl w:ilvl="0" w:tentative="0">
      <w:start w:val="1"/>
      <w:numFmt w:val="lowerLetter"/>
      <w:pStyle w:val="176"/>
      <w:lvlText w:val="(%1)"/>
      <w:lvlJc w:val="left"/>
      <w:pPr>
        <w:ind w:left="144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5">
    <w:nsid w:val="24A93114"/>
    <w:multiLevelType w:val="multilevel"/>
    <w:tmpl w:val="24A93114"/>
    <w:lvl w:ilvl="0" w:tentative="0">
      <w:start w:val="1"/>
      <w:numFmt w:val="lowerLetter"/>
      <w:lvlText w:val="(%1)"/>
      <w:legacy w:legacy="1" w:legacySpace="120" w:legacyIndent="720"/>
      <w:lvlJc w:val="left"/>
      <w:pPr>
        <w:ind w:left="1267" w:hanging="72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289479D9"/>
    <w:multiLevelType w:val="multilevel"/>
    <w:tmpl w:val="289479D9"/>
    <w:lvl w:ilvl="0" w:tentative="0">
      <w:start w:val="1"/>
      <w:numFmt w:val="lowerLetter"/>
      <w:lvlText w:val="(%1)"/>
      <w:lvlJc w:val="left"/>
      <w:pPr>
        <w:tabs>
          <w:tab w:val="left" w:pos="1080"/>
        </w:tabs>
        <w:ind w:left="1080" w:hanging="540"/>
      </w:pPr>
      <w:rPr>
        <w:rFonts w:hint="default"/>
      </w:rPr>
    </w:lvl>
    <w:lvl w:ilvl="1" w:tentative="0">
      <w:start w:val="27"/>
      <w:numFmt w:val="decimal"/>
      <w:lvlText w:val="%2."/>
      <w:lvlJc w:val="left"/>
      <w:pPr>
        <w:tabs>
          <w:tab w:val="left" w:pos="1620"/>
        </w:tabs>
        <w:ind w:left="1620" w:hanging="360"/>
      </w:pPr>
      <w:rPr>
        <w:rFonts w:hint="default"/>
      </w:rPr>
    </w:lvl>
    <w:lvl w:ilvl="2" w:tentative="0">
      <w:start w:val="1"/>
      <w:numFmt w:val="lowerRoman"/>
      <w:lvlText w:val="%3."/>
      <w:lvlJc w:val="right"/>
      <w:pPr>
        <w:tabs>
          <w:tab w:val="left" w:pos="2340"/>
        </w:tabs>
        <w:ind w:left="2340" w:hanging="180"/>
      </w:pPr>
    </w:lvl>
    <w:lvl w:ilvl="3" w:tentative="0">
      <w:start w:val="1"/>
      <w:numFmt w:val="decimal"/>
      <w:lvlText w:val="%4."/>
      <w:lvlJc w:val="left"/>
      <w:pPr>
        <w:tabs>
          <w:tab w:val="left" w:pos="3060"/>
        </w:tabs>
        <w:ind w:left="3060" w:hanging="360"/>
      </w:pPr>
    </w:lvl>
    <w:lvl w:ilvl="4" w:tentative="0">
      <w:start w:val="1"/>
      <w:numFmt w:val="lowerLetter"/>
      <w:lvlText w:val="%5."/>
      <w:lvlJc w:val="left"/>
      <w:pPr>
        <w:tabs>
          <w:tab w:val="left" w:pos="3780"/>
        </w:tabs>
        <w:ind w:left="3780" w:hanging="360"/>
      </w:pPr>
    </w:lvl>
    <w:lvl w:ilvl="5" w:tentative="0">
      <w:start w:val="1"/>
      <w:numFmt w:val="lowerRoman"/>
      <w:lvlText w:val="%6."/>
      <w:lvlJc w:val="right"/>
      <w:pPr>
        <w:tabs>
          <w:tab w:val="left" w:pos="4500"/>
        </w:tabs>
        <w:ind w:left="4500" w:hanging="180"/>
      </w:pPr>
    </w:lvl>
    <w:lvl w:ilvl="6" w:tentative="0">
      <w:start w:val="1"/>
      <w:numFmt w:val="decimal"/>
      <w:lvlText w:val="%7."/>
      <w:lvlJc w:val="left"/>
      <w:pPr>
        <w:tabs>
          <w:tab w:val="left" w:pos="5220"/>
        </w:tabs>
        <w:ind w:left="5220" w:hanging="360"/>
      </w:pPr>
    </w:lvl>
    <w:lvl w:ilvl="7" w:tentative="0">
      <w:start w:val="1"/>
      <w:numFmt w:val="lowerLetter"/>
      <w:lvlText w:val="%8."/>
      <w:lvlJc w:val="left"/>
      <w:pPr>
        <w:tabs>
          <w:tab w:val="left" w:pos="5940"/>
        </w:tabs>
        <w:ind w:left="5940" w:hanging="360"/>
      </w:pPr>
    </w:lvl>
    <w:lvl w:ilvl="8" w:tentative="0">
      <w:start w:val="1"/>
      <w:numFmt w:val="lowerRoman"/>
      <w:lvlText w:val="%9."/>
      <w:lvlJc w:val="right"/>
      <w:pPr>
        <w:tabs>
          <w:tab w:val="left" w:pos="6660"/>
        </w:tabs>
        <w:ind w:left="6660" w:hanging="180"/>
      </w:pPr>
    </w:lvl>
  </w:abstractNum>
  <w:abstractNum w:abstractNumId="27">
    <w:nsid w:val="2B324733"/>
    <w:multiLevelType w:val="multilevel"/>
    <w:tmpl w:val="2B324733"/>
    <w:lvl w:ilvl="0" w:tentative="0">
      <w:start w:val="1"/>
      <w:numFmt w:val="lowerLetter"/>
      <w:lvlText w:val="(%1)"/>
      <w:lvlJc w:val="left"/>
      <w:pPr>
        <w:tabs>
          <w:tab w:val="left" w:pos="576"/>
        </w:tabs>
        <w:ind w:left="576" w:firstLine="0"/>
      </w:pPr>
      <w:rPr>
        <w:rFonts w:hint="default"/>
      </w:rPr>
    </w:lvl>
    <w:lvl w:ilvl="1" w:tentative="0">
      <w:start w:val="1"/>
      <w:numFmt w:val="lowerLetter"/>
      <w:lvlText w:val="(%2)"/>
      <w:lvlJc w:val="left"/>
      <w:pPr>
        <w:tabs>
          <w:tab w:val="left" w:pos="936"/>
        </w:tabs>
        <w:ind w:left="936" w:firstLine="0"/>
      </w:pPr>
      <w:rPr>
        <w:rFonts w:hint="default"/>
      </w:rPr>
    </w:lvl>
    <w:lvl w:ilvl="2" w:tentative="0">
      <w:start w:val="1"/>
      <w:numFmt w:val="lowerRoman"/>
      <w:lvlText w:val="%3."/>
      <w:lvlJc w:val="right"/>
      <w:pPr>
        <w:tabs>
          <w:tab w:val="left" w:pos="2016"/>
        </w:tabs>
        <w:ind w:left="2016" w:hanging="180"/>
      </w:pPr>
    </w:lvl>
    <w:lvl w:ilvl="3" w:tentative="0">
      <w:start w:val="1"/>
      <w:numFmt w:val="decimal"/>
      <w:lvlText w:val="%4."/>
      <w:lvlJc w:val="left"/>
      <w:pPr>
        <w:tabs>
          <w:tab w:val="left" w:pos="2736"/>
        </w:tabs>
        <w:ind w:left="2736" w:hanging="360"/>
      </w:pPr>
    </w:lvl>
    <w:lvl w:ilvl="4" w:tentative="0">
      <w:start w:val="1"/>
      <w:numFmt w:val="lowerLetter"/>
      <w:lvlText w:val="%5."/>
      <w:lvlJc w:val="left"/>
      <w:pPr>
        <w:tabs>
          <w:tab w:val="left" w:pos="3456"/>
        </w:tabs>
        <w:ind w:left="3456" w:hanging="360"/>
      </w:pPr>
    </w:lvl>
    <w:lvl w:ilvl="5" w:tentative="0">
      <w:start w:val="1"/>
      <w:numFmt w:val="lowerRoman"/>
      <w:lvlText w:val="%6."/>
      <w:lvlJc w:val="right"/>
      <w:pPr>
        <w:tabs>
          <w:tab w:val="left" w:pos="4176"/>
        </w:tabs>
        <w:ind w:left="4176" w:hanging="180"/>
      </w:pPr>
    </w:lvl>
    <w:lvl w:ilvl="6" w:tentative="0">
      <w:start w:val="1"/>
      <w:numFmt w:val="decimal"/>
      <w:lvlText w:val="%7."/>
      <w:lvlJc w:val="left"/>
      <w:pPr>
        <w:tabs>
          <w:tab w:val="left" w:pos="4896"/>
        </w:tabs>
        <w:ind w:left="4896" w:hanging="360"/>
      </w:pPr>
    </w:lvl>
    <w:lvl w:ilvl="7" w:tentative="0">
      <w:start w:val="1"/>
      <w:numFmt w:val="lowerLetter"/>
      <w:lvlText w:val="%8."/>
      <w:lvlJc w:val="left"/>
      <w:pPr>
        <w:tabs>
          <w:tab w:val="left" w:pos="5616"/>
        </w:tabs>
        <w:ind w:left="5616" w:hanging="360"/>
      </w:pPr>
    </w:lvl>
    <w:lvl w:ilvl="8" w:tentative="0">
      <w:start w:val="1"/>
      <w:numFmt w:val="lowerRoman"/>
      <w:lvlText w:val="%9."/>
      <w:lvlJc w:val="right"/>
      <w:pPr>
        <w:tabs>
          <w:tab w:val="left" w:pos="6336"/>
        </w:tabs>
        <w:ind w:left="6336" w:hanging="180"/>
      </w:pPr>
    </w:lvl>
  </w:abstractNum>
  <w:abstractNum w:abstractNumId="28">
    <w:nsid w:val="32330637"/>
    <w:multiLevelType w:val="multilevel"/>
    <w:tmpl w:val="32330637"/>
    <w:lvl w:ilvl="0" w:tentative="0">
      <w:start w:val="9"/>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9">
    <w:nsid w:val="343D49AE"/>
    <w:multiLevelType w:val="multilevel"/>
    <w:tmpl w:val="343D49AE"/>
    <w:lvl w:ilvl="0" w:tentative="0">
      <w:start w:val="1"/>
      <w:numFmt w:val="lowerLetter"/>
      <w:lvlText w:val="(%1)"/>
      <w:legacy w:legacy="1" w:legacySpace="120" w:legacyIndent="720"/>
      <w:lvlJc w:val="left"/>
      <w:pPr>
        <w:ind w:left="1267" w:hanging="72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372A14C9"/>
    <w:multiLevelType w:val="multilevel"/>
    <w:tmpl w:val="372A14C9"/>
    <w:lvl w:ilvl="0" w:tentative="0">
      <w:start w:val="1"/>
      <w:numFmt w:val="bullet"/>
      <w:pStyle w:val="198"/>
      <w:lvlText w:val="-"/>
      <w:lvlJc w:val="left"/>
      <w:pPr>
        <w:ind w:left="1800" w:hanging="360"/>
      </w:pPr>
      <w:rPr>
        <w:rFonts w:hint="default" w:ascii="Calibri" w:hAnsi="Calibri" w:eastAsia="Calibri" w:cs="Times New Roman"/>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31">
    <w:nsid w:val="3D4B3154"/>
    <w:multiLevelType w:val="multilevel"/>
    <w:tmpl w:val="3D4B31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E143EB2"/>
    <w:multiLevelType w:val="multilevel"/>
    <w:tmpl w:val="3E143EB2"/>
    <w:lvl w:ilvl="0" w:tentative="0">
      <w:start w:val="18"/>
      <w:numFmt w:val="decimal"/>
      <w:lvlText w:val="%1"/>
      <w:lvlJc w:val="left"/>
      <w:pPr>
        <w:tabs>
          <w:tab w:val="left" w:pos="360"/>
        </w:tabs>
        <w:ind w:left="360" w:hanging="360"/>
      </w:pPr>
      <w:rPr>
        <w:rFonts w:hint="default"/>
      </w:rPr>
    </w:lvl>
    <w:lvl w:ilvl="1" w:tentative="0">
      <w:start w:val="3"/>
      <w:numFmt w:val="decimal"/>
      <w:lvlText w:val="%1.%2"/>
      <w:lvlJc w:val="left"/>
      <w:pPr>
        <w:tabs>
          <w:tab w:val="left" w:pos="360"/>
        </w:tabs>
        <w:ind w:left="360" w:hanging="360"/>
      </w:pPr>
      <w:rPr>
        <w:rFonts w:hint="default"/>
      </w:rPr>
    </w:lvl>
    <w:lvl w:ilvl="2" w:tentative="0">
      <w:start w:val="1"/>
      <w:numFmt w:val="lowerLetter"/>
      <w:lvlText w:val="(%3)"/>
      <w:lvlJc w:val="left"/>
      <w:pPr>
        <w:tabs>
          <w:tab w:val="left" w:pos="360"/>
        </w:tabs>
        <w:ind w:left="360" w:hanging="36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3F0C7969"/>
    <w:multiLevelType w:val="multilevel"/>
    <w:tmpl w:val="3F0C7969"/>
    <w:lvl w:ilvl="0" w:tentative="0">
      <w:start w:val="1"/>
      <w:numFmt w:val="lowerLetter"/>
      <w:pStyle w:val="197"/>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41DD70BF"/>
    <w:multiLevelType w:val="multilevel"/>
    <w:tmpl w:val="41DD70BF"/>
    <w:lvl w:ilvl="0" w:tentative="0">
      <w:start w:val="1"/>
      <w:numFmt w:val="lowerLetter"/>
      <w:lvlText w:val="%1)"/>
      <w:lvlJc w:val="left"/>
      <w:pPr>
        <w:tabs>
          <w:tab w:val="left" w:pos="1440"/>
        </w:tabs>
        <w:ind w:left="1440" w:hanging="720"/>
      </w:pPr>
      <w:rPr>
        <w:rFonts w:hint="default"/>
      </w:rPr>
    </w:lvl>
    <w:lvl w:ilvl="1" w:tentative="0">
      <w:start w:val="1"/>
      <w:numFmt w:val="upperLetter"/>
      <w:lvlText w:val="%2."/>
      <w:lvlJc w:val="left"/>
      <w:pPr>
        <w:tabs>
          <w:tab w:val="left" w:pos="1152"/>
        </w:tabs>
        <w:ind w:left="1152" w:hanging="576"/>
      </w:pPr>
    </w:lvl>
    <w:lvl w:ilvl="2" w:tentative="0">
      <w:start w:val="1"/>
      <w:numFmt w:val="decimal"/>
      <w:pStyle w:val="71"/>
      <w:lvlText w:val="%3."/>
      <w:lvlJc w:val="left"/>
      <w:pPr>
        <w:tabs>
          <w:tab w:val="left" w:pos="1728"/>
        </w:tabs>
        <w:ind w:left="1728" w:hanging="432"/>
      </w:pPr>
    </w:lvl>
    <w:lvl w:ilvl="3" w:tentative="0">
      <w:start w:val="1"/>
      <w:numFmt w:val="lowerLetter"/>
      <w:lvlText w:val="%4)"/>
      <w:lvlJc w:val="left"/>
      <w:pPr>
        <w:tabs>
          <w:tab w:val="left" w:pos="2304"/>
        </w:tabs>
        <w:ind w:left="2304" w:hanging="576"/>
      </w:pPr>
    </w:lvl>
    <w:lvl w:ilvl="4" w:tentative="0">
      <w:start w:val="1"/>
      <w:numFmt w:val="decimal"/>
      <w:lvlText w:val="(%5)"/>
      <w:lvlJc w:val="left"/>
      <w:pPr>
        <w:tabs>
          <w:tab w:val="left" w:pos="3240"/>
        </w:tabs>
        <w:ind w:left="2880" w:firstLine="0"/>
      </w:pPr>
    </w:lvl>
    <w:lvl w:ilvl="5" w:tentative="0">
      <w:start w:val="1"/>
      <w:numFmt w:val="lowerLetter"/>
      <w:lvlText w:val="(%6)"/>
      <w:lvlJc w:val="left"/>
      <w:pPr>
        <w:tabs>
          <w:tab w:val="left" w:pos="3960"/>
        </w:tabs>
        <w:ind w:left="3600" w:firstLine="0"/>
      </w:pPr>
    </w:lvl>
    <w:lvl w:ilvl="6" w:tentative="0">
      <w:start w:val="1"/>
      <w:numFmt w:val="lowerRoman"/>
      <w:lvlText w:val="(%7)"/>
      <w:lvlJc w:val="left"/>
      <w:pPr>
        <w:tabs>
          <w:tab w:val="left" w:pos="4680"/>
        </w:tabs>
        <w:ind w:left="4320" w:firstLine="0"/>
      </w:pPr>
    </w:lvl>
    <w:lvl w:ilvl="7" w:tentative="0">
      <w:start w:val="1"/>
      <w:numFmt w:val="lowerLetter"/>
      <w:lvlText w:val="(%8)"/>
      <w:lvlJc w:val="left"/>
      <w:pPr>
        <w:tabs>
          <w:tab w:val="left" w:pos="5400"/>
        </w:tabs>
        <w:ind w:left="5040" w:firstLine="0"/>
      </w:pPr>
    </w:lvl>
    <w:lvl w:ilvl="8" w:tentative="0">
      <w:start w:val="1"/>
      <w:numFmt w:val="lowerRoman"/>
      <w:lvlText w:val="(%9)"/>
      <w:lvlJc w:val="left"/>
      <w:pPr>
        <w:tabs>
          <w:tab w:val="left" w:pos="6120"/>
        </w:tabs>
        <w:ind w:left="5760" w:firstLine="0"/>
      </w:pPr>
    </w:lvl>
  </w:abstractNum>
  <w:abstractNum w:abstractNumId="35">
    <w:nsid w:val="43FA0270"/>
    <w:multiLevelType w:val="multilevel"/>
    <w:tmpl w:val="43FA0270"/>
    <w:lvl w:ilvl="0" w:tentative="0">
      <w:start w:val="1"/>
      <w:numFmt w:val="lowerLetter"/>
      <w:lvlText w:val="(%1)"/>
      <w:lvlJc w:val="left"/>
      <w:pPr>
        <w:tabs>
          <w:tab w:val="left" w:pos="1080"/>
        </w:tabs>
        <w:ind w:left="1080" w:hanging="54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46AA34AB"/>
    <w:multiLevelType w:val="multilevel"/>
    <w:tmpl w:val="46AA34AB"/>
    <w:lvl w:ilvl="0" w:tentative="0">
      <w:start w:val="1"/>
      <w:numFmt w:val="decimal"/>
      <w:lvlText w:val="%1."/>
      <w:lvlJc w:val="left"/>
      <w:pPr>
        <w:tabs>
          <w:tab w:val="left" w:pos="540"/>
        </w:tabs>
        <w:ind w:left="540" w:hanging="540"/>
      </w:pPr>
      <w:rPr>
        <w:rFonts w:ascii="Times New Roman" w:hAnsi="Times New Roman" w:eastAsia="Times New Roman" w:cs="Times New Roman"/>
      </w:rPr>
    </w:lvl>
    <w:lvl w:ilvl="1" w:tentative="0">
      <w:start w:val="1"/>
      <w:numFmt w:val="decimal"/>
      <w:lvlText w:val="%1.%2"/>
      <w:lvlJc w:val="left"/>
      <w:pPr>
        <w:tabs>
          <w:tab w:val="left" w:pos="540"/>
        </w:tabs>
        <w:ind w:left="540" w:hanging="540"/>
      </w:pPr>
      <w:rPr>
        <w:rFonts w:hint="default"/>
        <w:i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47D441DF"/>
    <w:multiLevelType w:val="multilevel"/>
    <w:tmpl w:val="47D441DF"/>
    <w:lvl w:ilvl="0" w:tentative="0">
      <w:start w:val="2"/>
      <w:numFmt w:val="decimal"/>
      <w:lvlText w:val="%1"/>
      <w:lvlJc w:val="left"/>
      <w:pPr>
        <w:tabs>
          <w:tab w:val="left" w:pos="720"/>
        </w:tabs>
        <w:ind w:left="720" w:hanging="720"/>
      </w:pPr>
      <w:rPr>
        <w:rFonts w:hint="default"/>
      </w:rPr>
    </w:lvl>
    <w:lvl w:ilvl="1" w:tentative="0">
      <w:start w:val="2"/>
      <w:numFmt w:val="decimal"/>
      <w:pStyle w:val="83"/>
      <w:lvlText w:val="%1.%2"/>
      <w:lvlJc w:val="left"/>
      <w:pPr>
        <w:tabs>
          <w:tab w:val="left" w:pos="720"/>
        </w:tabs>
        <w:ind w:left="720" w:hanging="720"/>
      </w:pPr>
      <w:rPr>
        <w:rFonts w:hint="default"/>
      </w:rPr>
    </w:lvl>
    <w:lvl w:ilvl="2" w:tentative="0">
      <w:start w:val="1"/>
      <w:numFmt w:val="decimal"/>
      <w:lvlText w:val="%3.1"/>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8">
    <w:nsid w:val="4F0F3894"/>
    <w:multiLevelType w:val="multilevel"/>
    <w:tmpl w:val="4F0F3894"/>
    <w:lvl w:ilvl="0" w:tentative="0">
      <w:start w:val="1"/>
      <w:numFmt w:val="upperLetter"/>
      <w:lvlText w:val="%1."/>
      <w:lvlJc w:val="left"/>
      <w:pPr>
        <w:tabs>
          <w:tab w:val="left" w:pos="504"/>
        </w:tabs>
        <w:ind w:left="504" w:hanging="504"/>
      </w:pPr>
      <w:rPr>
        <w:rFonts w:hint="default"/>
      </w:rPr>
    </w:lvl>
    <w:lvl w:ilvl="1" w:tentative="0">
      <w:start w:val="16"/>
      <w:numFmt w:val="decimal"/>
      <w:pStyle w:val="67"/>
      <w:lvlText w:val="%2."/>
      <w:lvlJc w:val="left"/>
      <w:pPr>
        <w:tabs>
          <w:tab w:val="left" w:pos="504"/>
        </w:tabs>
        <w:ind w:left="504" w:hanging="504"/>
      </w:pPr>
    </w:lvl>
    <w:lvl w:ilvl="2" w:tentative="0">
      <w:start w:val="1"/>
      <w:numFmt w:val="decimal"/>
      <w:lvlText w:val="%3."/>
      <w:lvlJc w:val="left"/>
      <w:pPr>
        <w:tabs>
          <w:tab w:val="left" w:pos="0"/>
        </w:tabs>
        <w:ind w:left="2160" w:hanging="720"/>
      </w:pPr>
    </w:lvl>
    <w:lvl w:ilvl="3" w:tentative="0">
      <w:start w:val="1"/>
      <w:numFmt w:val="decimal"/>
      <w:lvlText w:val="%4."/>
      <w:lvlJc w:val="left"/>
      <w:pPr>
        <w:tabs>
          <w:tab w:val="left" w:pos="0"/>
        </w:tabs>
        <w:ind w:left="2880" w:hanging="720"/>
      </w:pPr>
    </w:lvl>
    <w:lvl w:ilvl="4" w:tentative="0">
      <w:start w:val="1"/>
      <w:numFmt w:val="decimal"/>
      <w:lvlText w:val="%5."/>
      <w:lvlJc w:val="left"/>
      <w:pPr>
        <w:tabs>
          <w:tab w:val="left" w:pos="0"/>
        </w:tabs>
        <w:ind w:left="3600" w:hanging="720"/>
      </w:pPr>
    </w:lvl>
    <w:lvl w:ilvl="5" w:tentative="0">
      <w:start w:val="1"/>
      <w:numFmt w:val="decimal"/>
      <w:lvlText w:val="%6."/>
      <w:lvlJc w:val="left"/>
      <w:pPr>
        <w:tabs>
          <w:tab w:val="left" w:pos="0"/>
        </w:tabs>
        <w:ind w:left="4320" w:hanging="720"/>
      </w:pPr>
    </w:lvl>
    <w:lvl w:ilvl="6" w:tentative="0">
      <w:start w:val="1"/>
      <w:numFmt w:val="decimal"/>
      <w:lvlText w:val="%7."/>
      <w:lvlJc w:val="left"/>
      <w:pPr>
        <w:tabs>
          <w:tab w:val="left" w:pos="0"/>
        </w:tabs>
        <w:ind w:left="5040" w:hanging="720"/>
      </w:pPr>
    </w:lvl>
    <w:lvl w:ilvl="7" w:tentative="0">
      <w:start w:val="1"/>
      <w:numFmt w:val="decimal"/>
      <w:lvlText w:val="%8."/>
      <w:lvlJc w:val="left"/>
      <w:pPr>
        <w:tabs>
          <w:tab w:val="left" w:pos="0"/>
        </w:tabs>
        <w:ind w:left="5760" w:hanging="720"/>
      </w:pPr>
    </w:lvl>
    <w:lvl w:ilvl="8" w:tentative="0">
      <w:start w:val="1"/>
      <w:numFmt w:val="lowerRoman"/>
      <w:lvlText w:val="%9"/>
      <w:lvlJc w:val="left"/>
      <w:pPr>
        <w:tabs>
          <w:tab w:val="left" w:pos="0"/>
        </w:tabs>
        <w:ind w:left="6480" w:hanging="720"/>
      </w:pPr>
    </w:lvl>
  </w:abstractNum>
  <w:abstractNum w:abstractNumId="39">
    <w:nsid w:val="536C128F"/>
    <w:multiLevelType w:val="multilevel"/>
    <w:tmpl w:val="536C128F"/>
    <w:lvl w:ilvl="0" w:tentative="0">
      <w:start w:val="1"/>
      <w:numFmt w:val="lowerLetter"/>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57CD221E"/>
    <w:multiLevelType w:val="multilevel"/>
    <w:tmpl w:val="57CD221E"/>
    <w:lvl w:ilvl="0" w:tentative="0">
      <w:start w:val="1"/>
      <w:numFmt w:val="decimal"/>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41">
    <w:nsid w:val="58DD6B7E"/>
    <w:multiLevelType w:val="singleLevel"/>
    <w:tmpl w:val="58DD6B7E"/>
    <w:lvl w:ilvl="0" w:tentative="0">
      <w:start w:val="1"/>
      <w:numFmt w:val="upperLetter"/>
      <w:pStyle w:val="165"/>
      <w:lvlText w:val="%1."/>
      <w:lvlJc w:val="center"/>
      <w:pPr>
        <w:tabs>
          <w:tab w:val="left" w:pos="648"/>
        </w:tabs>
        <w:ind w:left="360" w:hanging="72"/>
      </w:pPr>
      <w:rPr>
        <w:rFonts w:hint="default"/>
        <w:b/>
        <w:i w:val="0"/>
        <w:sz w:val="28"/>
        <w:szCs w:val="28"/>
      </w:rPr>
    </w:lvl>
  </w:abstractNum>
  <w:abstractNum w:abstractNumId="42">
    <w:nsid w:val="5B9B25D7"/>
    <w:multiLevelType w:val="multilevel"/>
    <w:tmpl w:val="5B9B25D7"/>
    <w:lvl w:ilvl="0" w:tentative="0">
      <w:start w:val="1"/>
      <w:numFmt w:val="lowerLetter"/>
      <w:lvlText w:val="(%1)"/>
      <w:lvlJc w:val="left"/>
      <w:pPr>
        <w:tabs>
          <w:tab w:val="left" w:pos="720"/>
        </w:tabs>
        <w:ind w:left="720" w:hanging="360"/>
      </w:pPr>
      <w:rPr>
        <w:rFonts w:hint="default"/>
      </w:rPr>
    </w:lvl>
    <w:lvl w:ilvl="1" w:tentative="0">
      <w:start w:val="1"/>
      <w:numFmt w:val="bullet"/>
      <w:lvlText w:val=""/>
      <w:lvlJc w:val="left"/>
      <w:pPr>
        <w:tabs>
          <w:tab w:val="left" w:pos="1440"/>
        </w:tabs>
        <w:ind w:left="1440" w:hanging="360"/>
      </w:pPr>
      <w:rPr>
        <w:rFonts w:hint="default" w:ascii="Wingdings" w:hAnsi="Wingdings" w:eastAsia="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3">
    <w:nsid w:val="6249654F"/>
    <w:multiLevelType w:val="multilevel"/>
    <w:tmpl w:val="6249654F"/>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53"/>
        </w:tabs>
        <w:ind w:left="353" w:hanging="360"/>
      </w:pPr>
      <w:rPr>
        <w:rFonts w:hint="default"/>
      </w:rPr>
    </w:lvl>
    <w:lvl w:ilvl="2" w:tentative="0">
      <w:start w:val="1"/>
      <w:numFmt w:val="decimal"/>
      <w:lvlText w:val="%1.%2.%3"/>
      <w:lvlJc w:val="left"/>
      <w:pPr>
        <w:tabs>
          <w:tab w:val="left" w:pos="706"/>
        </w:tabs>
        <w:ind w:left="706" w:hanging="720"/>
      </w:pPr>
      <w:rPr>
        <w:rFonts w:hint="default"/>
      </w:rPr>
    </w:lvl>
    <w:lvl w:ilvl="3" w:tentative="0">
      <w:start w:val="1"/>
      <w:numFmt w:val="decimal"/>
      <w:lvlText w:val="%1.%2.%3.%4"/>
      <w:lvlJc w:val="left"/>
      <w:pPr>
        <w:tabs>
          <w:tab w:val="left" w:pos="699"/>
        </w:tabs>
        <w:ind w:left="699" w:hanging="720"/>
      </w:pPr>
      <w:rPr>
        <w:rFonts w:hint="default"/>
      </w:rPr>
    </w:lvl>
    <w:lvl w:ilvl="4" w:tentative="0">
      <w:start w:val="1"/>
      <w:numFmt w:val="decimal"/>
      <w:lvlText w:val="%1.%2.%3.%4.%5"/>
      <w:lvlJc w:val="left"/>
      <w:pPr>
        <w:tabs>
          <w:tab w:val="left" w:pos="1052"/>
        </w:tabs>
        <w:ind w:left="1052" w:hanging="1080"/>
      </w:pPr>
      <w:rPr>
        <w:rFonts w:hint="default"/>
      </w:rPr>
    </w:lvl>
    <w:lvl w:ilvl="5" w:tentative="0">
      <w:start w:val="1"/>
      <w:numFmt w:val="decimal"/>
      <w:lvlText w:val="%1.%2.%3.%4.%5.%6"/>
      <w:lvlJc w:val="left"/>
      <w:pPr>
        <w:tabs>
          <w:tab w:val="left" w:pos="1045"/>
        </w:tabs>
        <w:ind w:left="1045" w:hanging="1080"/>
      </w:pPr>
      <w:rPr>
        <w:rFonts w:hint="default"/>
      </w:rPr>
    </w:lvl>
    <w:lvl w:ilvl="6" w:tentative="0">
      <w:start w:val="1"/>
      <w:numFmt w:val="decimal"/>
      <w:lvlText w:val="%1.%2.%3.%4.%5.%6.%7"/>
      <w:lvlJc w:val="left"/>
      <w:pPr>
        <w:tabs>
          <w:tab w:val="left" w:pos="1398"/>
        </w:tabs>
        <w:ind w:left="1398" w:hanging="1440"/>
      </w:pPr>
      <w:rPr>
        <w:rFonts w:hint="default"/>
      </w:rPr>
    </w:lvl>
    <w:lvl w:ilvl="7" w:tentative="0">
      <w:start w:val="1"/>
      <w:numFmt w:val="decimal"/>
      <w:lvlText w:val="%1.%2.%3.%4.%5.%6.%7.%8"/>
      <w:lvlJc w:val="left"/>
      <w:pPr>
        <w:tabs>
          <w:tab w:val="left" w:pos="1391"/>
        </w:tabs>
        <w:ind w:left="1391" w:hanging="1440"/>
      </w:pPr>
      <w:rPr>
        <w:rFonts w:hint="default"/>
      </w:rPr>
    </w:lvl>
    <w:lvl w:ilvl="8" w:tentative="0">
      <w:start w:val="1"/>
      <w:numFmt w:val="decimal"/>
      <w:lvlText w:val="%1.%2.%3.%4.%5.%6.%7.%8.%9"/>
      <w:lvlJc w:val="left"/>
      <w:pPr>
        <w:tabs>
          <w:tab w:val="left" w:pos="1744"/>
        </w:tabs>
        <w:ind w:left="1744" w:hanging="1800"/>
      </w:pPr>
      <w:rPr>
        <w:rFonts w:hint="default"/>
      </w:rPr>
    </w:lvl>
  </w:abstractNum>
  <w:abstractNum w:abstractNumId="44">
    <w:nsid w:val="63447A6E"/>
    <w:multiLevelType w:val="multilevel"/>
    <w:tmpl w:val="63447A6E"/>
    <w:lvl w:ilvl="0" w:tentative="0">
      <w:start w:val="1"/>
      <w:numFmt w:val="lowerLetter"/>
      <w:lvlText w:val="(%1)"/>
      <w:lvlJc w:val="left"/>
      <w:pPr>
        <w:tabs>
          <w:tab w:val="left" w:pos="900"/>
        </w:tabs>
        <w:ind w:left="900" w:hanging="360"/>
      </w:pPr>
      <w:rPr>
        <w:rFonts w:hint="default"/>
      </w:rPr>
    </w:lvl>
    <w:lvl w:ilvl="1" w:tentative="0">
      <w:start w:val="1"/>
      <w:numFmt w:val="lowerRoman"/>
      <w:lvlText w:val="(%2)"/>
      <w:lvlJc w:val="left"/>
      <w:pPr>
        <w:tabs>
          <w:tab w:val="left" w:pos="1980"/>
        </w:tabs>
        <w:ind w:left="1980" w:hanging="720"/>
      </w:pPr>
      <w:rPr>
        <w:rFonts w:hint="default"/>
      </w:rPr>
    </w:lvl>
    <w:lvl w:ilvl="2" w:tentative="0">
      <w:start w:val="1"/>
      <w:numFmt w:val="lowerRoman"/>
      <w:lvlText w:val="%3."/>
      <w:lvlJc w:val="right"/>
      <w:pPr>
        <w:tabs>
          <w:tab w:val="left" w:pos="2340"/>
        </w:tabs>
        <w:ind w:left="2340" w:hanging="180"/>
      </w:pPr>
    </w:lvl>
    <w:lvl w:ilvl="3" w:tentative="0">
      <w:start w:val="1"/>
      <w:numFmt w:val="decimal"/>
      <w:lvlText w:val="%4."/>
      <w:lvlJc w:val="left"/>
      <w:pPr>
        <w:tabs>
          <w:tab w:val="left" w:pos="3060"/>
        </w:tabs>
        <w:ind w:left="3060" w:hanging="360"/>
      </w:pPr>
    </w:lvl>
    <w:lvl w:ilvl="4" w:tentative="0">
      <w:start w:val="1"/>
      <w:numFmt w:val="lowerLetter"/>
      <w:lvlText w:val="%5."/>
      <w:lvlJc w:val="left"/>
      <w:pPr>
        <w:tabs>
          <w:tab w:val="left" w:pos="3780"/>
        </w:tabs>
        <w:ind w:left="3780" w:hanging="360"/>
      </w:pPr>
    </w:lvl>
    <w:lvl w:ilvl="5" w:tentative="0">
      <w:start w:val="1"/>
      <w:numFmt w:val="lowerRoman"/>
      <w:lvlText w:val="%6."/>
      <w:lvlJc w:val="right"/>
      <w:pPr>
        <w:tabs>
          <w:tab w:val="left" w:pos="4500"/>
        </w:tabs>
        <w:ind w:left="4500" w:hanging="180"/>
      </w:pPr>
    </w:lvl>
    <w:lvl w:ilvl="6" w:tentative="0">
      <w:start w:val="1"/>
      <w:numFmt w:val="decimal"/>
      <w:lvlText w:val="%7."/>
      <w:lvlJc w:val="left"/>
      <w:pPr>
        <w:tabs>
          <w:tab w:val="left" w:pos="5220"/>
        </w:tabs>
        <w:ind w:left="5220" w:hanging="360"/>
      </w:pPr>
    </w:lvl>
    <w:lvl w:ilvl="7" w:tentative="0">
      <w:start w:val="1"/>
      <w:numFmt w:val="lowerLetter"/>
      <w:lvlText w:val="%8."/>
      <w:lvlJc w:val="left"/>
      <w:pPr>
        <w:tabs>
          <w:tab w:val="left" w:pos="5940"/>
        </w:tabs>
        <w:ind w:left="5940" w:hanging="360"/>
      </w:pPr>
    </w:lvl>
    <w:lvl w:ilvl="8" w:tentative="0">
      <w:start w:val="1"/>
      <w:numFmt w:val="lowerRoman"/>
      <w:lvlText w:val="%9."/>
      <w:lvlJc w:val="right"/>
      <w:pPr>
        <w:tabs>
          <w:tab w:val="left" w:pos="6660"/>
        </w:tabs>
        <w:ind w:left="6660" w:hanging="180"/>
      </w:pPr>
    </w:lvl>
  </w:abstractNum>
  <w:abstractNum w:abstractNumId="45">
    <w:nsid w:val="6D511C1F"/>
    <w:multiLevelType w:val="multilevel"/>
    <w:tmpl w:val="6D511C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74165227"/>
    <w:multiLevelType w:val="multilevel"/>
    <w:tmpl w:val="74165227"/>
    <w:lvl w:ilvl="0" w:tentative="0">
      <w:start w:val="1"/>
      <w:numFmt w:val="decimal"/>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47">
    <w:nsid w:val="75231272"/>
    <w:multiLevelType w:val="multilevel"/>
    <w:tmpl w:val="75231272"/>
    <w:lvl w:ilvl="0" w:tentative="0">
      <w:start w:val="1"/>
      <w:numFmt w:val="lowerLetter"/>
      <w:lvlText w:val="(%1)"/>
      <w:lvlJc w:val="left"/>
      <w:pPr>
        <w:ind w:left="907" w:hanging="360"/>
      </w:pPr>
    </w:lvl>
    <w:lvl w:ilvl="1" w:tentative="0">
      <w:start w:val="1"/>
      <w:numFmt w:val="lowerLetter"/>
      <w:lvlText w:val="%2."/>
      <w:lvlJc w:val="left"/>
      <w:pPr>
        <w:ind w:left="1627" w:hanging="360"/>
      </w:pPr>
    </w:lvl>
    <w:lvl w:ilvl="2" w:tentative="0">
      <w:start w:val="1"/>
      <w:numFmt w:val="lowerRoman"/>
      <w:lvlText w:val="%3."/>
      <w:lvlJc w:val="right"/>
      <w:pPr>
        <w:ind w:left="270" w:hanging="180"/>
      </w:pPr>
    </w:lvl>
    <w:lvl w:ilvl="3" w:tentative="0">
      <w:start w:val="1"/>
      <w:numFmt w:val="decimal"/>
      <w:lvlText w:val="%4."/>
      <w:lvlJc w:val="left"/>
      <w:pPr>
        <w:ind w:left="720" w:hanging="360"/>
      </w:pPr>
    </w:lvl>
    <w:lvl w:ilvl="4" w:tentative="0">
      <w:start w:val="1"/>
      <w:numFmt w:val="lowerLetter"/>
      <w:lvlText w:val="%5."/>
      <w:lvlJc w:val="left"/>
      <w:pPr>
        <w:ind w:left="3787" w:hanging="360"/>
      </w:pPr>
    </w:lvl>
    <w:lvl w:ilvl="5" w:tentative="0">
      <w:start w:val="1"/>
      <w:numFmt w:val="lowerRoman"/>
      <w:lvlText w:val="%6."/>
      <w:lvlJc w:val="right"/>
      <w:pPr>
        <w:ind w:left="4507" w:hanging="180"/>
      </w:pPr>
    </w:lvl>
    <w:lvl w:ilvl="6" w:tentative="0">
      <w:start w:val="1"/>
      <w:numFmt w:val="decimal"/>
      <w:lvlText w:val="%7."/>
      <w:lvlJc w:val="left"/>
      <w:pPr>
        <w:ind w:left="5227" w:hanging="360"/>
      </w:pPr>
    </w:lvl>
    <w:lvl w:ilvl="7" w:tentative="0">
      <w:start w:val="1"/>
      <w:numFmt w:val="lowerLetter"/>
      <w:lvlText w:val="%8."/>
      <w:lvlJc w:val="left"/>
      <w:pPr>
        <w:ind w:left="5947" w:hanging="360"/>
      </w:pPr>
    </w:lvl>
    <w:lvl w:ilvl="8" w:tentative="0">
      <w:start w:val="1"/>
      <w:numFmt w:val="lowerRoman"/>
      <w:lvlText w:val="%9."/>
      <w:lvlJc w:val="right"/>
      <w:pPr>
        <w:ind w:left="6667" w:hanging="180"/>
      </w:pPr>
    </w:lvl>
  </w:abstractNum>
  <w:abstractNum w:abstractNumId="48">
    <w:nsid w:val="75396DAD"/>
    <w:multiLevelType w:val="multilevel"/>
    <w:tmpl w:val="75396DAD"/>
    <w:lvl w:ilvl="0" w:tentative="0">
      <w:start w:val="1"/>
      <w:numFmt w:val="lowerRoman"/>
      <w:pStyle w:val="196"/>
      <w:lvlText w:val="%1."/>
      <w:lvlJc w:val="left"/>
      <w:pPr>
        <w:ind w:left="1080" w:hanging="360"/>
      </w:pPr>
      <w:rPr>
        <w:rFonts w:hint="default"/>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9">
    <w:nsid w:val="76132389"/>
    <w:multiLevelType w:val="singleLevel"/>
    <w:tmpl w:val="76132389"/>
    <w:lvl w:ilvl="0" w:tentative="0">
      <w:start w:val="1"/>
      <w:numFmt w:val="lowerLetter"/>
      <w:suff w:val="space"/>
      <w:lvlText w:val="%1)"/>
      <w:lvlJc w:val="left"/>
    </w:lvl>
  </w:abstractNum>
  <w:abstractNum w:abstractNumId="50">
    <w:nsid w:val="781A61C0"/>
    <w:multiLevelType w:val="multilevel"/>
    <w:tmpl w:val="781A61C0"/>
    <w:lvl w:ilvl="0" w:tentative="0">
      <w:start w:val="1"/>
      <w:numFmt w:val="lowerLetter"/>
      <w:lvlText w:val="(%1)"/>
      <w:lvlJc w:val="left"/>
      <w:pPr>
        <w:ind w:left="720" w:hanging="360"/>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797E1710"/>
    <w:multiLevelType w:val="singleLevel"/>
    <w:tmpl w:val="797E1710"/>
    <w:lvl w:ilvl="0" w:tentative="0">
      <w:start w:val="1"/>
      <w:numFmt w:val="lowerRoman"/>
      <w:pStyle w:val="73"/>
      <w:lvlText w:val="%1)"/>
      <w:lvlJc w:val="left"/>
      <w:pPr>
        <w:tabs>
          <w:tab w:val="left" w:pos="1782"/>
        </w:tabs>
        <w:ind w:left="1782" w:hanging="792"/>
      </w:pPr>
      <w:rPr>
        <w:rFonts w:hint="default"/>
      </w:rPr>
    </w:lvl>
  </w:abstractNum>
  <w:abstractNum w:abstractNumId="52">
    <w:nsid w:val="7A0725CE"/>
    <w:multiLevelType w:val="multilevel"/>
    <w:tmpl w:val="7A0725CE"/>
    <w:lvl w:ilvl="0" w:tentative="0">
      <w:start w:val="1"/>
      <w:numFmt w:val="lowerLetter"/>
      <w:lvlText w:val="(%1)"/>
      <w:lvlJc w:val="left"/>
      <w:pPr>
        <w:tabs>
          <w:tab w:val="left" w:pos="1224"/>
        </w:tabs>
        <w:ind w:left="1224" w:hanging="360"/>
      </w:pPr>
      <w:rPr>
        <w:rFonts w:hint="default"/>
      </w:rPr>
    </w:lvl>
    <w:lvl w:ilvl="1" w:tentative="0">
      <w:start w:val="1"/>
      <w:numFmt w:val="lowerLetter"/>
      <w:lvlText w:val="%2."/>
      <w:lvlJc w:val="left"/>
      <w:pPr>
        <w:tabs>
          <w:tab w:val="left" w:pos="1944"/>
        </w:tabs>
        <w:ind w:left="1944" w:hanging="360"/>
      </w:pPr>
    </w:lvl>
    <w:lvl w:ilvl="2" w:tentative="0">
      <w:start w:val="1"/>
      <w:numFmt w:val="lowerRoman"/>
      <w:lvlText w:val="%3."/>
      <w:lvlJc w:val="right"/>
      <w:pPr>
        <w:tabs>
          <w:tab w:val="left" w:pos="2664"/>
        </w:tabs>
        <w:ind w:left="2664" w:hanging="180"/>
      </w:pPr>
    </w:lvl>
    <w:lvl w:ilvl="3" w:tentative="0">
      <w:start w:val="1"/>
      <w:numFmt w:val="decimal"/>
      <w:lvlText w:val="%4."/>
      <w:lvlJc w:val="left"/>
      <w:pPr>
        <w:tabs>
          <w:tab w:val="left" w:pos="3384"/>
        </w:tabs>
        <w:ind w:left="3384" w:hanging="360"/>
      </w:pPr>
    </w:lvl>
    <w:lvl w:ilvl="4" w:tentative="0">
      <w:start w:val="1"/>
      <w:numFmt w:val="lowerLetter"/>
      <w:lvlText w:val="%5."/>
      <w:lvlJc w:val="left"/>
      <w:pPr>
        <w:tabs>
          <w:tab w:val="left" w:pos="4104"/>
        </w:tabs>
        <w:ind w:left="4104" w:hanging="360"/>
      </w:pPr>
    </w:lvl>
    <w:lvl w:ilvl="5" w:tentative="0">
      <w:start w:val="1"/>
      <w:numFmt w:val="lowerRoman"/>
      <w:lvlText w:val="%6."/>
      <w:lvlJc w:val="right"/>
      <w:pPr>
        <w:tabs>
          <w:tab w:val="left" w:pos="4824"/>
        </w:tabs>
        <w:ind w:left="4824" w:hanging="180"/>
      </w:pPr>
    </w:lvl>
    <w:lvl w:ilvl="6" w:tentative="0">
      <w:start w:val="1"/>
      <w:numFmt w:val="decimal"/>
      <w:lvlText w:val="%7."/>
      <w:lvlJc w:val="left"/>
      <w:pPr>
        <w:tabs>
          <w:tab w:val="left" w:pos="5544"/>
        </w:tabs>
        <w:ind w:left="5544" w:hanging="360"/>
      </w:pPr>
    </w:lvl>
    <w:lvl w:ilvl="7" w:tentative="0">
      <w:start w:val="1"/>
      <w:numFmt w:val="lowerLetter"/>
      <w:lvlText w:val="%8."/>
      <w:lvlJc w:val="left"/>
      <w:pPr>
        <w:tabs>
          <w:tab w:val="left" w:pos="6264"/>
        </w:tabs>
        <w:ind w:left="6264" w:hanging="360"/>
      </w:pPr>
    </w:lvl>
    <w:lvl w:ilvl="8" w:tentative="0">
      <w:start w:val="1"/>
      <w:numFmt w:val="lowerRoman"/>
      <w:lvlText w:val="%9."/>
      <w:lvlJc w:val="right"/>
      <w:pPr>
        <w:tabs>
          <w:tab w:val="left" w:pos="6984"/>
        </w:tabs>
        <w:ind w:left="6984" w:hanging="180"/>
      </w:pPr>
    </w:lvl>
  </w:abstractNum>
  <w:num w:numId="1">
    <w:abstractNumId w:val="18"/>
  </w:num>
  <w:num w:numId="2">
    <w:abstractNumId w:val="4"/>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38"/>
  </w:num>
  <w:num w:numId="12">
    <w:abstractNumId w:val="34"/>
  </w:num>
  <w:num w:numId="13">
    <w:abstractNumId w:val="51"/>
  </w:num>
  <w:num w:numId="14">
    <w:abstractNumId w:val="37"/>
    <w:lvlOverride w:ilvl="0">
      <w:startOverride w:val="1"/>
    </w:lvlOverride>
    <w:lvlOverride w:ilvl="1">
      <w:startOverride w:val="2"/>
    </w:lvlOverride>
  </w:num>
  <w:num w:numId="15">
    <w:abstractNumId w:val="14"/>
  </w:num>
  <w:num w:numId="16">
    <w:abstractNumId w:val="12"/>
  </w:num>
  <w:num w:numId="17">
    <w:abstractNumId w:val="41"/>
  </w:num>
  <w:num w:numId="18">
    <w:abstractNumId w:val="22"/>
  </w:num>
  <w:num w:numId="19">
    <w:abstractNumId w:val="24"/>
  </w:num>
  <w:num w:numId="20">
    <w:abstractNumId w:val="6"/>
  </w:num>
  <w:num w:numId="21">
    <w:abstractNumId w:val="21"/>
  </w:num>
  <w:num w:numId="22">
    <w:abstractNumId w:val="48"/>
  </w:num>
  <w:num w:numId="23">
    <w:abstractNumId w:val="33"/>
  </w:num>
  <w:num w:numId="24">
    <w:abstractNumId w:val="30"/>
  </w:num>
  <w:num w:numId="25">
    <w:abstractNumId w:val="52"/>
  </w:num>
  <w:num w:numId="26">
    <w:abstractNumId w:val="32"/>
  </w:num>
  <w:num w:numId="27">
    <w:abstractNumId w:val="1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9"/>
  </w:num>
  <w:num w:numId="31">
    <w:abstractNumId w:val="19"/>
  </w:num>
  <w:num w:numId="32">
    <w:abstractNumId w:val="45"/>
  </w:num>
  <w:num w:numId="33">
    <w:abstractNumId w:val="15"/>
  </w:num>
  <w:num w:numId="34">
    <w:abstractNumId w:val="39"/>
  </w:num>
  <w:num w:numId="35">
    <w:abstractNumId w:val="40"/>
  </w:num>
  <w:num w:numId="36">
    <w:abstractNumId w:val="46"/>
  </w:num>
  <w:num w:numId="37">
    <w:abstractNumId w:val="17"/>
  </w:num>
  <w:num w:numId="38">
    <w:abstractNumId w:val="36"/>
  </w:num>
  <w:num w:numId="39">
    <w:abstractNumId w:val="25"/>
  </w:num>
  <w:num w:numId="40">
    <w:abstractNumId w:val="43"/>
  </w:num>
  <w:num w:numId="41">
    <w:abstractNumId w:val="29"/>
  </w:num>
  <w:num w:numId="42">
    <w:abstractNumId w:val="26"/>
  </w:num>
  <w:num w:numId="43">
    <w:abstractNumId w:val="44"/>
  </w:num>
  <w:num w:numId="44">
    <w:abstractNumId w:val="20"/>
  </w:num>
  <w:num w:numId="45">
    <w:abstractNumId w:val="11"/>
  </w:num>
  <w:num w:numId="46">
    <w:abstractNumId w:val="35"/>
  </w:num>
  <w:num w:numId="47">
    <w:abstractNumId w:val="13"/>
  </w:num>
  <w:num w:numId="48">
    <w:abstractNumId w:val="42"/>
  </w:num>
  <w:num w:numId="49">
    <w:abstractNumId w:val="33"/>
    <w:lvlOverride w:ilvl="0">
      <w:startOverride w:val="1"/>
    </w:lvlOverride>
  </w:num>
  <w:num w:numId="50">
    <w:abstractNumId w:val="48"/>
    <w:lvlOverride w:ilvl="0">
      <w:startOverride w:val="1"/>
    </w:lvlOverride>
  </w:num>
  <w:num w:numId="51">
    <w:abstractNumId w:val="28"/>
  </w:num>
  <w:num w:numId="52">
    <w:abstractNumId w:val="47"/>
  </w:num>
  <w:num w:numId="53">
    <w:abstractNumId w:val="0"/>
  </w:num>
  <w:num w:numId="54">
    <w:abstractNumId w:val="23"/>
  </w:num>
  <w:num w:numId="55">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noPunctuationKerning w:val="1"/>
  <w:characterSpacingControl w:val="doNotCompress"/>
  <w:footnotePr>
    <w:footnote w:id="50"/>
    <w:footnote w:id="5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4ZGRhNmIyNjM1ZjEyZmUwNDcyZTIxODJiZDY3ZWEifQ=="/>
  </w:docVars>
  <w:rsids>
    <w:rsidRoot w:val="00A43C56"/>
    <w:rsid w:val="00001425"/>
    <w:rsid w:val="00002A9A"/>
    <w:rsid w:val="000034D5"/>
    <w:rsid w:val="00004A07"/>
    <w:rsid w:val="0000522A"/>
    <w:rsid w:val="00005F39"/>
    <w:rsid w:val="0001185D"/>
    <w:rsid w:val="00012772"/>
    <w:rsid w:val="0001345A"/>
    <w:rsid w:val="00013919"/>
    <w:rsid w:val="000158D3"/>
    <w:rsid w:val="00015E45"/>
    <w:rsid w:val="000243C2"/>
    <w:rsid w:val="00025327"/>
    <w:rsid w:val="0002544C"/>
    <w:rsid w:val="0002558E"/>
    <w:rsid w:val="00025D39"/>
    <w:rsid w:val="00026559"/>
    <w:rsid w:val="00030555"/>
    <w:rsid w:val="00030D09"/>
    <w:rsid w:val="00032C6B"/>
    <w:rsid w:val="000330EF"/>
    <w:rsid w:val="0003461F"/>
    <w:rsid w:val="00043B95"/>
    <w:rsid w:val="00046F04"/>
    <w:rsid w:val="00052B74"/>
    <w:rsid w:val="00052BDD"/>
    <w:rsid w:val="00055E38"/>
    <w:rsid w:val="00065A88"/>
    <w:rsid w:val="00065C51"/>
    <w:rsid w:val="00071BA0"/>
    <w:rsid w:val="00072AB7"/>
    <w:rsid w:val="000736B4"/>
    <w:rsid w:val="000742A5"/>
    <w:rsid w:val="00074AF2"/>
    <w:rsid w:val="0007519D"/>
    <w:rsid w:val="0008161B"/>
    <w:rsid w:val="00083311"/>
    <w:rsid w:val="00083598"/>
    <w:rsid w:val="00084E83"/>
    <w:rsid w:val="000906B8"/>
    <w:rsid w:val="000929A6"/>
    <w:rsid w:val="00095748"/>
    <w:rsid w:val="00096491"/>
    <w:rsid w:val="000A0E04"/>
    <w:rsid w:val="000A2A83"/>
    <w:rsid w:val="000A3CAD"/>
    <w:rsid w:val="000A611F"/>
    <w:rsid w:val="000A6883"/>
    <w:rsid w:val="000A7393"/>
    <w:rsid w:val="000B3397"/>
    <w:rsid w:val="000B4D29"/>
    <w:rsid w:val="000B6867"/>
    <w:rsid w:val="000B6DC2"/>
    <w:rsid w:val="000B72AE"/>
    <w:rsid w:val="000C0AA5"/>
    <w:rsid w:val="000C1A65"/>
    <w:rsid w:val="000C6C51"/>
    <w:rsid w:val="000D1FA2"/>
    <w:rsid w:val="000D26CC"/>
    <w:rsid w:val="000D33B0"/>
    <w:rsid w:val="000D565F"/>
    <w:rsid w:val="000D6291"/>
    <w:rsid w:val="000E213A"/>
    <w:rsid w:val="000E2250"/>
    <w:rsid w:val="000E264B"/>
    <w:rsid w:val="000E49F6"/>
    <w:rsid w:val="000E539E"/>
    <w:rsid w:val="000E6189"/>
    <w:rsid w:val="000E6231"/>
    <w:rsid w:val="000E6825"/>
    <w:rsid w:val="000E6E18"/>
    <w:rsid w:val="000E7821"/>
    <w:rsid w:val="000E7B73"/>
    <w:rsid w:val="000F56F4"/>
    <w:rsid w:val="001003CB"/>
    <w:rsid w:val="001004A2"/>
    <w:rsid w:val="001044B6"/>
    <w:rsid w:val="00106519"/>
    <w:rsid w:val="00106A50"/>
    <w:rsid w:val="00106E52"/>
    <w:rsid w:val="00110A3E"/>
    <w:rsid w:val="0011190A"/>
    <w:rsid w:val="00114585"/>
    <w:rsid w:val="00114DA5"/>
    <w:rsid w:val="001176AB"/>
    <w:rsid w:val="00121475"/>
    <w:rsid w:val="00121D31"/>
    <w:rsid w:val="0012497D"/>
    <w:rsid w:val="0012709F"/>
    <w:rsid w:val="0013121C"/>
    <w:rsid w:val="0013219C"/>
    <w:rsid w:val="001347F5"/>
    <w:rsid w:val="00140D4C"/>
    <w:rsid w:val="00145B0C"/>
    <w:rsid w:val="00147982"/>
    <w:rsid w:val="00147FE7"/>
    <w:rsid w:val="001506A5"/>
    <w:rsid w:val="00150F8D"/>
    <w:rsid w:val="00152950"/>
    <w:rsid w:val="00152955"/>
    <w:rsid w:val="0015404F"/>
    <w:rsid w:val="001647A4"/>
    <w:rsid w:val="00167948"/>
    <w:rsid w:val="00175445"/>
    <w:rsid w:val="00177C46"/>
    <w:rsid w:val="001807A4"/>
    <w:rsid w:val="00182322"/>
    <w:rsid w:val="001826EC"/>
    <w:rsid w:val="001837B5"/>
    <w:rsid w:val="00183D2D"/>
    <w:rsid w:val="00185794"/>
    <w:rsid w:val="00185C79"/>
    <w:rsid w:val="00187895"/>
    <w:rsid w:val="00190047"/>
    <w:rsid w:val="00190D6D"/>
    <w:rsid w:val="0019143D"/>
    <w:rsid w:val="001915BD"/>
    <w:rsid w:val="00191FD4"/>
    <w:rsid w:val="0019324B"/>
    <w:rsid w:val="001973BC"/>
    <w:rsid w:val="00197781"/>
    <w:rsid w:val="001A04F6"/>
    <w:rsid w:val="001A40AF"/>
    <w:rsid w:val="001A418F"/>
    <w:rsid w:val="001A4369"/>
    <w:rsid w:val="001A588E"/>
    <w:rsid w:val="001A604E"/>
    <w:rsid w:val="001A7748"/>
    <w:rsid w:val="001B0903"/>
    <w:rsid w:val="001B2477"/>
    <w:rsid w:val="001B2EE2"/>
    <w:rsid w:val="001C5E85"/>
    <w:rsid w:val="001C66C8"/>
    <w:rsid w:val="001D0485"/>
    <w:rsid w:val="001D0713"/>
    <w:rsid w:val="001D4CEA"/>
    <w:rsid w:val="001D5134"/>
    <w:rsid w:val="001D62C4"/>
    <w:rsid w:val="001E254C"/>
    <w:rsid w:val="001E4E88"/>
    <w:rsid w:val="001E7E44"/>
    <w:rsid w:val="001F265C"/>
    <w:rsid w:val="001F3F67"/>
    <w:rsid w:val="001F4E20"/>
    <w:rsid w:val="00200F98"/>
    <w:rsid w:val="0020119D"/>
    <w:rsid w:val="00202F62"/>
    <w:rsid w:val="002042AC"/>
    <w:rsid w:val="00206C2C"/>
    <w:rsid w:val="00206F2C"/>
    <w:rsid w:val="0021039D"/>
    <w:rsid w:val="00210D46"/>
    <w:rsid w:val="00211A83"/>
    <w:rsid w:val="00212180"/>
    <w:rsid w:val="0021257A"/>
    <w:rsid w:val="0022012F"/>
    <w:rsid w:val="00220722"/>
    <w:rsid w:val="00221AED"/>
    <w:rsid w:val="00236CF8"/>
    <w:rsid w:val="0024507E"/>
    <w:rsid w:val="00245F6A"/>
    <w:rsid w:val="00246C86"/>
    <w:rsid w:val="002477E8"/>
    <w:rsid w:val="00255D8B"/>
    <w:rsid w:val="00256D5C"/>
    <w:rsid w:val="002605FE"/>
    <w:rsid w:val="0026306C"/>
    <w:rsid w:val="002631B9"/>
    <w:rsid w:val="0026735A"/>
    <w:rsid w:val="00267E44"/>
    <w:rsid w:val="00272DE8"/>
    <w:rsid w:val="0027324A"/>
    <w:rsid w:val="00274050"/>
    <w:rsid w:val="002742C4"/>
    <w:rsid w:val="00275015"/>
    <w:rsid w:val="00276916"/>
    <w:rsid w:val="00277338"/>
    <w:rsid w:val="00280149"/>
    <w:rsid w:val="0028042B"/>
    <w:rsid w:val="002823F8"/>
    <w:rsid w:val="002835CE"/>
    <w:rsid w:val="00283744"/>
    <w:rsid w:val="00283A08"/>
    <w:rsid w:val="00283CAB"/>
    <w:rsid w:val="002850ED"/>
    <w:rsid w:val="002926F6"/>
    <w:rsid w:val="00292C27"/>
    <w:rsid w:val="002956A4"/>
    <w:rsid w:val="002A02D8"/>
    <w:rsid w:val="002A2D39"/>
    <w:rsid w:val="002A34D0"/>
    <w:rsid w:val="002A458C"/>
    <w:rsid w:val="002A6A99"/>
    <w:rsid w:val="002B090E"/>
    <w:rsid w:val="002B35B3"/>
    <w:rsid w:val="002B3765"/>
    <w:rsid w:val="002B718B"/>
    <w:rsid w:val="002B73CF"/>
    <w:rsid w:val="002C064C"/>
    <w:rsid w:val="002D1F5D"/>
    <w:rsid w:val="002D3E9A"/>
    <w:rsid w:val="002D4DA6"/>
    <w:rsid w:val="002D6925"/>
    <w:rsid w:val="002D7084"/>
    <w:rsid w:val="002D7E63"/>
    <w:rsid w:val="002D7F1F"/>
    <w:rsid w:val="002E05EA"/>
    <w:rsid w:val="002E1DC2"/>
    <w:rsid w:val="002E317C"/>
    <w:rsid w:val="002E4F28"/>
    <w:rsid w:val="002E5EE2"/>
    <w:rsid w:val="002E6DA2"/>
    <w:rsid w:val="002E765C"/>
    <w:rsid w:val="002F6023"/>
    <w:rsid w:val="002F6428"/>
    <w:rsid w:val="00301412"/>
    <w:rsid w:val="003022B2"/>
    <w:rsid w:val="0030377F"/>
    <w:rsid w:val="00303A66"/>
    <w:rsid w:val="003066E5"/>
    <w:rsid w:val="00306DBF"/>
    <w:rsid w:val="00310CE6"/>
    <w:rsid w:val="00311354"/>
    <w:rsid w:val="00312CF6"/>
    <w:rsid w:val="003135CB"/>
    <w:rsid w:val="00316E64"/>
    <w:rsid w:val="0032278E"/>
    <w:rsid w:val="00325307"/>
    <w:rsid w:val="0032544D"/>
    <w:rsid w:val="00330772"/>
    <w:rsid w:val="0033306F"/>
    <w:rsid w:val="00334D32"/>
    <w:rsid w:val="00335B24"/>
    <w:rsid w:val="00337A1C"/>
    <w:rsid w:val="00340C7A"/>
    <w:rsid w:val="00341064"/>
    <w:rsid w:val="00341463"/>
    <w:rsid w:val="0034198E"/>
    <w:rsid w:val="00342931"/>
    <w:rsid w:val="003443E4"/>
    <w:rsid w:val="00344C19"/>
    <w:rsid w:val="0034678C"/>
    <w:rsid w:val="0034769C"/>
    <w:rsid w:val="003509D5"/>
    <w:rsid w:val="00351812"/>
    <w:rsid w:val="0035339F"/>
    <w:rsid w:val="00362FE6"/>
    <w:rsid w:val="00363286"/>
    <w:rsid w:val="00363A2E"/>
    <w:rsid w:val="00365D73"/>
    <w:rsid w:val="003660AB"/>
    <w:rsid w:val="0036790D"/>
    <w:rsid w:val="00371378"/>
    <w:rsid w:val="00372302"/>
    <w:rsid w:val="003732BD"/>
    <w:rsid w:val="003756CE"/>
    <w:rsid w:val="00375B33"/>
    <w:rsid w:val="0037620F"/>
    <w:rsid w:val="003769D7"/>
    <w:rsid w:val="00376AEF"/>
    <w:rsid w:val="00377321"/>
    <w:rsid w:val="003811B2"/>
    <w:rsid w:val="00381E87"/>
    <w:rsid w:val="00387218"/>
    <w:rsid w:val="00392446"/>
    <w:rsid w:val="003935D6"/>
    <w:rsid w:val="00395B33"/>
    <w:rsid w:val="00395CFF"/>
    <w:rsid w:val="003964D0"/>
    <w:rsid w:val="003A0A5C"/>
    <w:rsid w:val="003A30E5"/>
    <w:rsid w:val="003A5DC0"/>
    <w:rsid w:val="003A67A0"/>
    <w:rsid w:val="003B1038"/>
    <w:rsid w:val="003B433C"/>
    <w:rsid w:val="003B477E"/>
    <w:rsid w:val="003B6F3F"/>
    <w:rsid w:val="003B7680"/>
    <w:rsid w:val="003B7929"/>
    <w:rsid w:val="003C0DE4"/>
    <w:rsid w:val="003C1257"/>
    <w:rsid w:val="003C1711"/>
    <w:rsid w:val="003C35EC"/>
    <w:rsid w:val="003C4A45"/>
    <w:rsid w:val="003C4C4E"/>
    <w:rsid w:val="003C4F6D"/>
    <w:rsid w:val="003C58A7"/>
    <w:rsid w:val="003D0761"/>
    <w:rsid w:val="003D3303"/>
    <w:rsid w:val="003D4613"/>
    <w:rsid w:val="003D670C"/>
    <w:rsid w:val="003D75A9"/>
    <w:rsid w:val="003E15D9"/>
    <w:rsid w:val="003E3B1A"/>
    <w:rsid w:val="003E6BC0"/>
    <w:rsid w:val="003F2797"/>
    <w:rsid w:val="00401B43"/>
    <w:rsid w:val="004024E5"/>
    <w:rsid w:val="00402C5B"/>
    <w:rsid w:val="004039E1"/>
    <w:rsid w:val="00405652"/>
    <w:rsid w:val="004061F6"/>
    <w:rsid w:val="004066E8"/>
    <w:rsid w:val="00411456"/>
    <w:rsid w:val="004114E8"/>
    <w:rsid w:val="00411C18"/>
    <w:rsid w:val="00412471"/>
    <w:rsid w:val="0041250D"/>
    <w:rsid w:val="00412553"/>
    <w:rsid w:val="00412786"/>
    <w:rsid w:val="00412AA4"/>
    <w:rsid w:val="00413275"/>
    <w:rsid w:val="00414A97"/>
    <w:rsid w:val="00415203"/>
    <w:rsid w:val="00416BE4"/>
    <w:rsid w:val="0041709E"/>
    <w:rsid w:val="00420F7F"/>
    <w:rsid w:val="00421628"/>
    <w:rsid w:val="004220C4"/>
    <w:rsid w:val="00422EE4"/>
    <w:rsid w:val="0042721E"/>
    <w:rsid w:val="00435224"/>
    <w:rsid w:val="00436FC7"/>
    <w:rsid w:val="004370D0"/>
    <w:rsid w:val="00437822"/>
    <w:rsid w:val="0044060E"/>
    <w:rsid w:val="00443793"/>
    <w:rsid w:val="00443A48"/>
    <w:rsid w:val="00444652"/>
    <w:rsid w:val="00444843"/>
    <w:rsid w:val="004473CA"/>
    <w:rsid w:val="00450544"/>
    <w:rsid w:val="00451007"/>
    <w:rsid w:val="00451645"/>
    <w:rsid w:val="00451928"/>
    <w:rsid w:val="00451E5F"/>
    <w:rsid w:val="0045219F"/>
    <w:rsid w:val="00455432"/>
    <w:rsid w:val="00455FBC"/>
    <w:rsid w:val="00456959"/>
    <w:rsid w:val="00456DEE"/>
    <w:rsid w:val="00460A1F"/>
    <w:rsid w:val="00463244"/>
    <w:rsid w:val="004639C1"/>
    <w:rsid w:val="0046587C"/>
    <w:rsid w:val="0046793F"/>
    <w:rsid w:val="004708A6"/>
    <w:rsid w:val="004709D0"/>
    <w:rsid w:val="004725C8"/>
    <w:rsid w:val="00477372"/>
    <w:rsid w:val="00477CE5"/>
    <w:rsid w:val="00477E90"/>
    <w:rsid w:val="00480101"/>
    <w:rsid w:val="004812BD"/>
    <w:rsid w:val="00482DE7"/>
    <w:rsid w:val="0048591B"/>
    <w:rsid w:val="004860B3"/>
    <w:rsid w:val="00486D10"/>
    <w:rsid w:val="00487AF5"/>
    <w:rsid w:val="0049153D"/>
    <w:rsid w:val="00493775"/>
    <w:rsid w:val="0049485C"/>
    <w:rsid w:val="004958FC"/>
    <w:rsid w:val="00496488"/>
    <w:rsid w:val="004966CF"/>
    <w:rsid w:val="004A4144"/>
    <w:rsid w:val="004A5AD7"/>
    <w:rsid w:val="004B0448"/>
    <w:rsid w:val="004B0893"/>
    <w:rsid w:val="004B1320"/>
    <w:rsid w:val="004B2B71"/>
    <w:rsid w:val="004B32A1"/>
    <w:rsid w:val="004B5191"/>
    <w:rsid w:val="004C1275"/>
    <w:rsid w:val="004C493B"/>
    <w:rsid w:val="004C6CD4"/>
    <w:rsid w:val="004D03D7"/>
    <w:rsid w:val="004D12AA"/>
    <w:rsid w:val="004D29B4"/>
    <w:rsid w:val="004D4349"/>
    <w:rsid w:val="004D447D"/>
    <w:rsid w:val="004D686F"/>
    <w:rsid w:val="004E63B4"/>
    <w:rsid w:val="004F0DD0"/>
    <w:rsid w:val="004F1401"/>
    <w:rsid w:val="004F53B7"/>
    <w:rsid w:val="004F6C03"/>
    <w:rsid w:val="0050258C"/>
    <w:rsid w:val="00503D38"/>
    <w:rsid w:val="00504FAF"/>
    <w:rsid w:val="00505627"/>
    <w:rsid w:val="005065DF"/>
    <w:rsid w:val="005068DD"/>
    <w:rsid w:val="00510156"/>
    <w:rsid w:val="00511F78"/>
    <w:rsid w:val="00512262"/>
    <w:rsid w:val="00515632"/>
    <w:rsid w:val="00516C7F"/>
    <w:rsid w:val="00517CD5"/>
    <w:rsid w:val="00523041"/>
    <w:rsid w:val="0052416F"/>
    <w:rsid w:val="00524BD6"/>
    <w:rsid w:val="00541534"/>
    <w:rsid w:val="005449BA"/>
    <w:rsid w:val="00544AFE"/>
    <w:rsid w:val="005458E2"/>
    <w:rsid w:val="00545DD1"/>
    <w:rsid w:val="005461CE"/>
    <w:rsid w:val="00546ACE"/>
    <w:rsid w:val="005508D7"/>
    <w:rsid w:val="0055247C"/>
    <w:rsid w:val="00555A69"/>
    <w:rsid w:val="00555A88"/>
    <w:rsid w:val="00557876"/>
    <w:rsid w:val="00560CB9"/>
    <w:rsid w:val="00561C0C"/>
    <w:rsid w:val="0056485E"/>
    <w:rsid w:val="00572474"/>
    <w:rsid w:val="005726F4"/>
    <w:rsid w:val="005745BD"/>
    <w:rsid w:val="005801BF"/>
    <w:rsid w:val="00581B1D"/>
    <w:rsid w:val="00582795"/>
    <w:rsid w:val="005869E2"/>
    <w:rsid w:val="005917C4"/>
    <w:rsid w:val="00594414"/>
    <w:rsid w:val="00597B62"/>
    <w:rsid w:val="00597CAB"/>
    <w:rsid w:val="005A178E"/>
    <w:rsid w:val="005A3C6B"/>
    <w:rsid w:val="005A7AA5"/>
    <w:rsid w:val="005B1F79"/>
    <w:rsid w:val="005B23AE"/>
    <w:rsid w:val="005B2902"/>
    <w:rsid w:val="005B339A"/>
    <w:rsid w:val="005B45E8"/>
    <w:rsid w:val="005B5777"/>
    <w:rsid w:val="005B6664"/>
    <w:rsid w:val="005B7347"/>
    <w:rsid w:val="005C1474"/>
    <w:rsid w:val="005C3BA4"/>
    <w:rsid w:val="005C3D01"/>
    <w:rsid w:val="005C4234"/>
    <w:rsid w:val="005C4694"/>
    <w:rsid w:val="005C636C"/>
    <w:rsid w:val="005D176E"/>
    <w:rsid w:val="005D33BB"/>
    <w:rsid w:val="005D3C69"/>
    <w:rsid w:val="005D6752"/>
    <w:rsid w:val="005D79F8"/>
    <w:rsid w:val="005E2721"/>
    <w:rsid w:val="005E2CCF"/>
    <w:rsid w:val="005E56AD"/>
    <w:rsid w:val="005E66AB"/>
    <w:rsid w:val="005E749E"/>
    <w:rsid w:val="005F0029"/>
    <w:rsid w:val="005F0A62"/>
    <w:rsid w:val="005F102A"/>
    <w:rsid w:val="005F1639"/>
    <w:rsid w:val="005F54CA"/>
    <w:rsid w:val="005F76C3"/>
    <w:rsid w:val="006005F6"/>
    <w:rsid w:val="006015F5"/>
    <w:rsid w:val="00601700"/>
    <w:rsid w:val="00601F6E"/>
    <w:rsid w:val="00602FCD"/>
    <w:rsid w:val="00603723"/>
    <w:rsid w:val="00605CF3"/>
    <w:rsid w:val="006211FC"/>
    <w:rsid w:val="00622D67"/>
    <w:rsid w:val="00623674"/>
    <w:rsid w:val="00623F2A"/>
    <w:rsid w:val="00624D61"/>
    <w:rsid w:val="00626A71"/>
    <w:rsid w:val="006271EB"/>
    <w:rsid w:val="00636B41"/>
    <w:rsid w:val="00636D0B"/>
    <w:rsid w:val="006449F9"/>
    <w:rsid w:val="00647073"/>
    <w:rsid w:val="00647899"/>
    <w:rsid w:val="006542E1"/>
    <w:rsid w:val="00655E40"/>
    <w:rsid w:val="00657DC3"/>
    <w:rsid w:val="0066007D"/>
    <w:rsid w:val="00660280"/>
    <w:rsid w:val="00660BC8"/>
    <w:rsid w:val="00660FF4"/>
    <w:rsid w:val="006627B2"/>
    <w:rsid w:val="0066399E"/>
    <w:rsid w:val="006645E1"/>
    <w:rsid w:val="00665BE1"/>
    <w:rsid w:val="00666C18"/>
    <w:rsid w:val="00667D09"/>
    <w:rsid w:val="00672226"/>
    <w:rsid w:val="00672E0C"/>
    <w:rsid w:val="00674276"/>
    <w:rsid w:val="006758DE"/>
    <w:rsid w:val="006832CE"/>
    <w:rsid w:val="00684DE2"/>
    <w:rsid w:val="006917DB"/>
    <w:rsid w:val="00693333"/>
    <w:rsid w:val="00696FC4"/>
    <w:rsid w:val="006A0E5D"/>
    <w:rsid w:val="006A44DE"/>
    <w:rsid w:val="006A458B"/>
    <w:rsid w:val="006A51FA"/>
    <w:rsid w:val="006A53AC"/>
    <w:rsid w:val="006A7DE5"/>
    <w:rsid w:val="006B02E4"/>
    <w:rsid w:val="006B64DB"/>
    <w:rsid w:val="006C03A2"/>
    <w:rsid w:val="006C6383"/>
    <w:rsid w:val="006D0A42"/>
    <w:rsid w:val="006D0E94"/>
    <w:rsid w:val="006D2098"/>
    <w:rsid w:val="006D7915"/>
    <w:rsid w:val="006E1078"/>
    <w:rsid w:val="006E2B57"/>
    <w:rsid w:val="006E5373"/>
    <w:rsid w:val="006E594B"/>
    <w:rsid w:val="006E616F"/>
    <w:rsid w:val="006E6220"/>
    <w:rsid w:val="006E7397"/>
    <w:rsid w:val="006F0B59"/>
    <w:rsid w:val="006F1489"/>
    <w:rsid w:val="006F2F51"/>
    <w:rsid w:val="006F41C0"/>
    <w:rsid w:val="006F6B63"/>
    <w:rsid w:val="006F71C1"/>
    <w:rsid w:val="00700D10"/>
    <w:rsid w:val="00704A53"/>
    <w:rsid w:val="00710124"/>
    <w:rsid w:val="00711737"/>
    <w:rsid w:val="0071193F"/>
    <w:rsid w:val="00712786"/>
    <w:rsid w:val="00713521"/>
    <w:rsid w:val="00714575"/>
    <w:rsid w:val="00716145"/>
    <w:rsid w:val="00722773"/>
    <w:rsid w:val="0072784F"/>
    <w:rsid w:val="00730795"/>
    <w:rsid w:val="00731ACE"/>
    <w:rsid w:val="0073245A"/>
    <w:rsid w:val="00733459"/>
    <w:rsid w:val="00733FBD"/>
    <w:rsid w:val="00734157"/>
    <w:rsid w:val="00741480"/>
    <w:rsid w:val="0074249B"/>
    <w:rsid w:val="007530CC"/>
    <w:rsid w:val="00755FF7"/>
    <w:rsid w:val="007566B7"/>
    <w:rsid w:val="00760CDE"/>
    <w:rsid w:val="00760E53"/>
    <w:rsid w:val="0076598B"/>
    <w:rsid w:val="00765DB8"/>
    <w:rsid w:val="0076636E"/>
    <w:rsid w:val="00766714"/>
    <w:rsid w:val="00767C68"/>
    <w:rsid w:val="00770240"/>
    <w:rsid w:val="0077028E"/>
    <w:rsid w:val="00770C68"/>
    <w:rsid w:val="00770C83"/>
    <w:rsid w:val="00771044"/>
    <w:rsid w:val="007746B2"/>
    <w:rsid w:val="00775D83"/>
    <w:rsid w:val="007766F8"/>
    <w:rsid w:val="007845E7"/>
    <w:rsid w:val="007865BD"/>
    <w:rsid w:val="007878B1"/>
    <w:rsid w:val="007906A8"/>
    <w:rsid w:val="00791174"/>
    <w:rsid w:val="007939C6"/>
    <w:rsid w:val="00795684"/>
    <w:rsid w:val="00797340"/>
    <w:rsid w:val="007A1F6D"/>
    <w:rsid w:val="007A2690"/>
    <w:rsid w:val="007A3A47"/>
    <w:rsid w:val="007B1677"/>
    <w:rsid w:val="007B34AB"/>
    <w:rsid w:val="007B371D"/>
    <w:rsid w:val="007B574A"/>
    <w:rsid w:val="007B586E"/>
    <w:rsid w:val="007C0BEB"/>
    <w:rsid w:val="007C6A2C"/>
    <w:rsid w:val="007C7862"/>
    <w:rsid w:val="007C7DC3"/>
    <w:rsid w:val="007D0407"/>
    <w:rsid w:val="007D1E12"/>
    <w:rsid w:val="007D4759"/>
    <w:rsid w:val="007D5118"/>
    <w:rsid w:val="007D78FC"/>
    <w:rsid w:val="007E0E67"/>
    <w:rsid w:val="007E44AE"/>
    <w:rsid w:val="007E6E0B"/>
    <w:rsid w:val="007E6E58"/>
    <w:rsid w:val="007F0C85"/>
    <w:rsid w:val="007F21D6"/>
    <w:rsid w:val="007F39B1"/>
    <w:rsid w:val="007F704D"/>
    <w:rsid w:val="007F745D"/>
    <w:rsid w:val="007F7DE3"/>
    <w:rsid w:val="00800C4F"/>
    <w:rsid w:val="008041C8"/>
    <w:rsid w:val="0080479E"/>
    <w:rsid w:val="0080501A"/>
    <w:rsid w:val="008055FA"/>
    <w:rsid w:val="008106FD"/>
    <w:rsid w:val="00811E22"/>
    <w:rsid w:val="008133FC"/>
    <w:rsid w:val="00815A2C"/>
    <w:rsid w:val="00815AFB"/>
    <w:rsid w:val="0081602B"/>
    <w:rsid w:val="00816682"/>
    <w:rsid w:val="008175BA"/>
    <w:rsid w:val="008221FC"/>
    <w:rsid w:val="008231B1"/>
    <w:rsid w:val="00825BAC"/>
    <w:rsid w:val="00833476"/>
    <w:rsid w:val="00835B1E"/>
    <w:rsid w:val="00836E64"/>
    <w:rsid w:val="00841E29"/>
    <w:rsid w:val="00842B9D"/>
    <w:rsid w:val="00842FD7"/>
    <w:rsid w:val="008475AA"/>
    <w:rsid w:val="0084775E"/>
    <w:rsid w:val="008500D4"/>
    <w:rsid w:val="00850B67"/>
    <w:rsid w:val="008532C0"/>
    <w:rsid w:val="008549E3"/>
    <w:rsid w:val="00855E58"/>
    <w:rsid w:val="00860846"/>
    <w:rsid w:val="008615CC"/>
    <w:rsid w:val="0086310D"/>
    <w:rsid w:val="00866083"/>
    <w:rsid w:val="00867858"/>
    <w:rsid w:val="00870BFF"/>
    <w:rsid w:val="00872298"/>
    <w:rsid w:val="00873C56"/>
    <w:rsid w:val="00874D20"/>
    <w:rsid w:val="008765FA"/>
    <w:rsid w:val="00877FDF"/>
    <w:rsid w:val="008808F4"/>
    <w:rsid w:val="0089189F"/>
    <w:rsid w:val="008918FB"/>
    <w:rsid w:val="008930D5"/>
    <w:rsid w:val="008950BC"/>
    <w:rsid w:val="00897DDF"/>
    <w:rsid w:val="008A108E"/>
    <w:rsid w:val="008A25EE"/>
    <w:rsid w:val="008A4581"/>
    <w:rsid w:val="008A4E24"/>
    <w:rsid w:val="008A6B6A"/>
    <w:rsid w:val="008B4A24"/>
    <w:rsid w:val="008B69E9"/>
    <w:rsid w:val="008B7327"/>
    <w:rsid w:val="008C17F3"/>
    <w:rsid w:val="008C2C4D"/>
    <w:rsid w:val="008C500C"/>
    <w:rsid w:val="008C5F33"/>
    <w:rsid w:val="008C78A6"/>
    <w:rsid w:val="008D217B"/>
    <w:rsid w:val="008D21A3"/>
    <w:rsid w:val="008D6A70"/>
    <w:rsid w:val="008E2EA6"/>
    <w:rsid w:val="008E492D"/>
    <w:rsid w:val="008E510B"/>
    <w:rsid w:val="008E7990"/>
    <w:rsid w:val="008E79F9"/>
    <w:rsid w:val="008E7C50"/>
    <w:rsid w:val="008F0AB6"/>
    <w:rsid w:val="008F5C8C"/>
    <w:rsid w:val="008F71FF"/>
    <w:rsid w:val="00900043"/>
    <w:rsid w:val="00900D0D"/>
    <w:rsid w:val="009018F0"/>
    <w:rsid w:val="009039D8"/>
    <w:rsid w:val="009060F9"/>
    <w:rsid w:val="00907C36"/>
    <w:rsid w:val="00910C8F"/>
    <w:rsid w:val="00911AEC"/>
    <w:rsid w:val="00920C32"/>
    <w:rsid w:val="00926804"/>
    <w:rsid w:val="009349AF"/>
    <w:rsid w:val="00936135"/>
    <w:rsid w:val="009408E0"/>
    <w:rsid w:val="00941B70"/>
    <w:rsid w:val="00945837"/>
    <w:rsid w:val="00947897"/>
    <w:rsid w:val="00951844"/>
    <w:rsid w:val="00951CA8"/>
    <w:rsid w:val="00953167"/>
    <w:rsid w:val="0095348B"/>
    <w:rsid w:val="0095356F"/>
    <w:rsid w:val="00956AB7"/>
    <w:rsid w:val="00956B9B"/>
    <w:rsid w:val="009601FE"/>
    <w:rsid w:val="00964601"/>
    <w:rsid w:val="009664B2"/>
    <w:rsid w:val="0097011A"/>
    <w:rsid w:val="009703CC"/>
    <w:rsid w:val="00970495"/>
    <w:rsid w:val="00970EB6"/>
    <w:rsid w:val="00981B28"/>
    <w:rsid w:val="00993325"/>
    <w:rsid w:val="00995AEA"/>
    <w:rsid w:val="0099752C"/>
    <w:rsid w:val="009A002D"/>
    <w:rsid w:val="009A2867"/>
    <w:rsid w:val="009A7699"/>
    <w:rsid w:val="009B1A9E"/>
    <w:rsid w:val="009B3429"/>
    <w:rsid w:val="009B5B02"/>
    <w:rsid w:val="009B5BA8"/>
    <w:rsid w:val="009B5FA7"/>
    <w:rsid w:val="009C0B85"/>
    <w:rsid w:val="009C323B"/>
    <w:rsid w:val="009C32A7"/>
    <w:rsid w:val="009C6C65"/>
    <w:rsid w:val="009C76F0"/>
    <w:rsid w:val="009D50E7"/>
    <w:rsid w:val="009D53CC"/>
    <w:rsid w:val="009D7836"/>
    <w:rsid w:val="009D7B00"/>
    <w:rsid w:val="009E022D"/>
    <w:rsid w:val="009E3034"/>
    <w:rsid w:val="009E479C"/>
    <w:rsid w:val="009E4C84"/>
    <w:rsid w:val="009E655F"/>
    <w:rsid w:val="009E69E7"/>
    <w:rsid w:val="009E7638"/>
    <w:rsid w:val="009E794D"/>
    <w:rsid w:val="009E7D71"/>
    <w:rsid w:val="009F12EC"/>
    <w:rsid w:val="00A0171C"/>
    <w:rsid w:val="00A01AEE"/>
    <w:rsid w:val="00A07196"/>
    <w:rsid w:val="00A10FEA"/>
    <w:rsid w:val="00A11A5B"/>
    <w:rsid w:val="00A1222C"/>
    <w:rsid w:val="00A1276B"/>
    <w:rsid w:val="00A14BC5"/>
    <w:rsid w:val="00A17B8B"/>
    <w:rsid w:val="00A17EE3"/>
    <w:rsid w:val="00A2172A"/>
    <w:rsid w:val="00A21A62"/>
    <w:rsid w:val="00A246E8"/>
    <w:rsid w:val="00A263C1"/>
    <w:rsid w:val="00A26E51"/>
    <w:rsid w:val="00A27CDB"/>
    <w:rsid w:val="00A306F6"/>
    <w:rsid w:val="00A31752"/>
    <w:rsid w:val="00A3264A"/>
    <w:rsid w:val="00A32C0B"/>
    <w:rsid w:val="00A3378F"/>
    <w:rsid w:val="00A33CCA"/>
    <w:rsid w:val="00A341C8"/>
    <w:rsid w:val="00A36331"/>
    <w:rsid w:val="00A37C6D"/>
    <w:rsid w:val="00A41AC1"/>
    <w:rsid w:val="00A41BA5"/>
    <w:rsid w:val="00A42ADB"/>
    <w:rsid w:val="00A43C56"/>
    <w:rsid w:val="00A44519"/>
    <w:rsid w:val="00A46274"/>
    <w:rsid w:val="00A46693"/>
    <w:rsid w:val="00A46933"/>
    <w:rsid w:val="00A5036B"/>
    <w:rsid w:val="00A507F1"/>
    <w:rsid w:val="00A517AE"/>
    <w:rsid w:val="00A53ADD"/>
    <w:rsid w:val="00A5776F"/>
    <w:rsid w:val="00A60595"/>
    <w:rsid w:val="00A61793"/>
    <w:rsid w:val="00A62E70"/>
    <w:rsid w:val="00A665F3"/>
    <w:rsid w:val="00A673DB"/>
    <w:rsid w:val="00A73A83"/>
    <w:rsid w:val="00A743DA"/>
    <w:rsid w:val="00A74483"/>
    <w:rsid w:val="00A76685"/>
    <w:rsid w:val="00A833D3"/>
    <w:rsid w:val="00A851AF"/>
    <w:rsid w:val="00A91A43"/>
    <w:rsid w:val="00A93A98"/>
    <w:rsid w:val="00A94472"/>
    <w:rsid w:val="00A9640D"/>
    <w:rsid w:val="00AA10CD"/>
    <w:rsid w:val="00AA1108"/>
    <w:rsid w:val="00AA4450"/>
    <w:rsid w:val="00AA6F00"/>
    <w:rsid w:val="00AA7112"/>
    <w:rsid w:val="00AA7C8A"/>
    <w:rsid w:val="00AB0416"/>
    <w:rsid w:val="00AB0F8D"/>
    <w:rsid w:val="00AB10A6"/>
    <w:rsid w:val="00AB1476"/>
    <w:rsid w:val="00AB4D20"/>
    <w:rsid w:val="00AB6F8C"/>
    <w:rsid w:val="00AC228E"/>
    <w:rsid w:val="00AC39E0"/>
    <w:rsid w:val="00AC3E5A"/>
    <w:rsid w:val="00AC4CF4"/>
    <w:rsid w:val="00AC514A"/>
    <w:rsid w:val="00AC6CF2"/>
    <w:rsid w:val="00AC701B"/>
    <w:rsid w:val="00AC764F"/>
    <w:rsid w:val="00AD1FBA"/>
    <w:rsid w:val="00AD5754"/>
    <w:rsid w:val="00AE1033"/>
    <w:rsid w:val="00AE141E"/>
    <w:rsid w:val="00AE21DF"/>
    <w:rsid w:val="00AE3306"/>
    <w:rsid w:val="00AE3FF7"/>
    <w:rsid w:val="00AE6613"/>
    <w:rsid w:val="00AE7B38"/>
    <w:rsid w:val="00AF1D01"/>
    <w:rsid w:val="00AF27D5"/>
    <w:rsid w:val="00AF2D6B"/>
    <w:rsid w:val="00AF4DDF"/>
    <w:rsid w:val="00AF5E6D"/>
    <w:rsid w:val="00AF699F"/>
    <w:rsid w:val="00B0061E"/>
    <w:rsid w:val="00B04F16"/>
    <w:rsid w:val="00B06122"/>
    <w:rsid w:val="00B06BD2"/>
    <w:rsid w:val="00B06CA8"/>
    <w:rsid w:val="00B07ED2"/>
    <w:rsid w:val="00B10F4A"/>
    <w:rsid w:val="00B135C1"/>
    <w:rsid w:val="00B14A2E"/>
    <w:rsid w:val="00B1558B"/>
    <w:rsid w:val="00B210B7"/>
    <w:rsid w:val="00B21A2C"/>
    <w:rsid w:val="00B24B79"/>
    <w:rsid w:val="00B25105"/>
    <w:rsid w:val="00B264CB"/>
    <w:rsid w:val="00B26FD0"/>
    <w:rsid w:val="00B349D0"/>
    <w:rsid w:val="00B34E4F"/>
    <w:rsid w:val="00B357F1"/>
    <w:rsid w:val="00B427D2"/>
    <w:rsid w:val="00B431DB"/>
    <w:rsid w:val="00B435A4"/>
    <w:rsid w:val="00B47848"/>
    <w:rsid w:val="00B50534"/>
    <w:rsid w:val="00B50CCA"/>
    <w:rsid w:val="00B516B9"/>
    <w:rsid w:val="00B51822"/>
    <w:rsid w:val="00B51E18"/>
    <w:rsid w:val="00B52EAD"/>
    <w:rsid w:val="00B53059"/>
    <w:rsid w:val="00B53626"/>
    <w:rsid w:val="00B55095"/>
    <w:rsid w:val="00B636A3"/>
    <w:rsid w:val="00B651B2"/>
    <w:rsid w:val="00B71454"/>
    <w:rsid w:val="00B72956"/>
    <w:rsid w:val="00B73340"/>
    <w:rsid w:val="00B74957"/>
    <w:rsid w:val="00B749C9"/>
    <w:rsid w:val="00B76619"/>
    <w:rsid w:val="00B77FDF"/>
    <w:rsid w:val="00B8271A"/>
    <w:rsid w:val="00B84158"/>
    <w:rsid w:val="00B8507C"/>
    <w:rsid w:val="00B86586"/>
    <w:rsid w:val="00B961D0"/>
    <w:rsid w:val="00B96D7E"/>
    <w:rsid w:val="00B97C75"/>
    <w:rsid w:val="00BA0B4A"/>
    <w:rsid w:val="00BA77CE"/>
    <w:rsid w:val="00BC078E"/>
    <w:rsid w:val="00BC0CF8"/>
    <w:rsid w:val="00BC0F87"/>
    <w:rsid w:val="00BC1757"/>
    <w:rsid w:val="00BC1907"/>
    <w:rsid w:val="00BC45DE"/>
    <w:rsid w:val="00BC7A58"/>
    <w:rsid w:val="00BC7FBD"/>
    <w:rsid w:val="00BD05BC"/>
    <w:rsid w:val="00BD09EC"/>
    <w:rsid w:val="00BD0CD0"/>
    <w:rsid w:val="00BD185E"/>
    <w:rsid w:val="00BD1F4B"/>
    <w:rsid w:val="00BD2F49"/>
    <w:rsid w:val="00BD43C6"/>
    <w:rsid w:val="00BE2248"/>
    <w:rsid w:val="00BE2D29"/>
    <w:rsid w:val="00BE5823"/>
    <w:rsid w:val="00BE7CD2"/>
    <w:rsid w:val="00BF2B23"/>
    <w:rsid w:val="00BF378F"/>
    <w:rsid w:val="00BF48BE"/>
    <w:rsid w:val="00C00C97"/>
    <w:rsid w:val="00C010A5"/>
    <w:rsid w:val="00C05EB3"/>
    <w:rsid w:val="00C0791C"/>
    <w:rsid w:val="00C11739"/>
    <w:rsid w:val="00C119E0"/>
    <w:rsid w:val="00C23717"/>
    <w:rsid w:val="00C23ED0"/>
    <w:rsid w:val="00C33EF2"/>
    <w:rsid w:val="00C362AA"/>
    <w:rsid w:val="00C422C4"/>
    <w:rsid w:val="00C429AE"/>
    <w:rsid w:val="00C47323"/>
    <w:rsid w:val="00C47697"/>
    <w:rsid w:val="00C514E3"/>
    <w:rsid w:val="00C53D35"/>
    <w:rsid w:val="00C574F6"/>
    <w:rsid w:val="00C62D7B"/>
    <w:rsid w:val="00C637A5"/>
    <w:rsid w:val="00C6410E"/>
    <w:rsid w:val="00C65221"/>
    <w:rsid w:val="00C6684C"/>
    <w:rsid w:val="00C6696A"/>
    <w:rsid w:val="00C67F62"/>
    <w:rsid w:val="00C712C7"/>
    <w:rsid w:val="00C72E43"/>
    <w:rsid w:val="00C7414D"/>
    <w:rsid w:val="00C81999"/>
    <w:rsid w:val="00C844C0"/>
    <w:rsid w:val="00C85A70"/>
    <w:rsid w:val="00C86CCD"/>
    <w:rsid w:val="00C8731F"/>
    <w:rsid w:val="00C8738F"/>
    <w:rsid w:val="00C90D38"/>
    <w:rsid w:val="00C921C0"/>
    <w:rsid w:val="00C93D6B"/>
    <w:rsid w:val="00C95D70"/>
    <w:rsid w:val="00CA05BA"/>
    <w:rsid w:val="00CA0C73"/>
    <w:rsid w:val="00CA6933"/>
    <w:rsid w:val="00CA6C95"/>
    <w:rsid w:val="00CA6CBA"/>
    <w:rsid w:val="00CB0AC6"/>
    <w:rsid w:val="00CB2A13"/>
    <w:rsid w:val="00CB5B6C"/>
    <w:rsid w:val="00CB6A0E"/>
    <w:rsid w:val="00CC14EA"/>
    <w:rsid w:val="00CC1DAF"/>
    <w:rsid w:val="00CC318E"/>
    <w:rsid w:val="00CC37B2"/>
    <w:rsid w:val="00CC5CDE"/>
    <w:rsid w:val="00CD51B9"/>
    <w:rsid w:val="00CE4942"/>
    <w:rsid w:val="00CE5338"/>
    <w:rsid w:val="00CE6316"/>
    <w:rsid w:val="00CE6674"/>
    <w:rsid w:val="00CE72EB"/>
    <w:rsid w:val="00CE7687"/>
    <w:rsid w:val="00CF203F"/>
    <w:rsid w:val="00CF4C14"/>
    <w:rsid w:val="00CF51EB"/>
    <w:rsid w:val="00CF7AE6"/>
    <w:rsid w:val="00D04EB7"/>
    <w:rsid w:val="00D04FF1"/>
    <w:rsid w:val="00D06CCA"/>
    <w:rsid w:val="00D139E1"/>
    <w:rsid w:val="00D15066"/>
    <w:rsid w:val="00D16F74"/>
    <w:rsid w:val="00D17296"/>
    <w:rsid w:val="00D22EA3"/>
    <w:rsid w:val="00D23209"/>
    <w:rsid w:val="00D2626B"/>
    <w:rsid w:val="00D267DA"/>
    <w:rsid w:val="00D30B5E"/>
    <w:rsid w:val="00D3239E"/>
    <w:rsid w:val="00D32BFC"/>
    <w:rsid w:val="00D32C6F"/>
    <w:rsid w:val="00D33A07"/>
    <w:rsid w:val="00D36369"/>
    <w:rsid w:val="00D41581"/>
    <w:rsid w:val="00D416FF"/>
    <w:rsid w:val="00D41CD2"/>
    <w:rsid w:val="00D426BE"/>
    <w:rsid w:val="00D4336D"/>
    <w:rsid w:val="00D4348E"/>
    <w:rsid w:val="00D44056"/>
    <w:rsid w:val="00D46BF4"/>
    <w:rsid w:val="00D509A1"/>
    <w:rsid w:val="00D50CB7"/>
    <w:rsid w:val="00D51F60"/>
    <w:rsid w:val="00D53A7E"/>
    <w:rsid w:val="00D56354"/>
    <w:rsid w:val="00D62B9A"/>
    <w:rsid w:val="00D64C0F"/>
    <w:rsid w:val="00D71983"/>
    <w:rsid w:val="00D77589"/>
    <w:rsid w:val="00D81166"/>
    <w:rsid w:val="00D85274"/>
    <w:rsid w:val="00D86D51"/>
    <w:rsid w:val="00D87AD1"/>
    <w:rsid w:val="00D9093D"/>
    <w:rsid w:val="00D9212C"/>
    <w:rsid w:val="00D9344F"/>
    <w:rsid w:val="00D93F81"/>
    <w:rsid w:val="00D94EED"/>
    <w:rsid w:val="00D95993"/>
    <w:rsid w:val="00D97A0C"/>
    <w:rsid w:val="00D97BAD"/>
    <w:rsid w:val="00DA30B9"/>
    <w:rsid w:val="00DA3A70"/>
    <w:rsid w:val="00DA4243"/>
    <w:rsid w:val="00DB15E4"/>
    <w:rsid w:val="00DC2028"/>
    <w:rsid w:val="00DC248E"/>
    <w:rsid w:val="00DC2808"/>
    <w:rsid w:val="00DC2F72"/>
    <w:rsid w:val="00DC60DB"/>
    <w:rsid w:val="00DC63CC"/>
    <w:rsid w:val="00DC758F"/>
    <w:rsid w:val="00DD07BF"/>
    <w:rsid w:val="00DD2EB1"/>
    <w:rsid w:val="00DD30AF"/>
    <w:rsid w:val="00DD6D24"/>
    <w:rsid w:val="00DD7739"/>
    <w:rsid w:val="00DD7C64"/>
    <w:rsid w:val="00DE0225"/>
    <w:rsid w:val="00DE0886"/>
    <w:rsid w:val="00DE0E89"/>
    <w:rsid w:val="00DE194D"/>
    <w:rsid w:val="00DE228E"/>
    <w:rsid w:val="00DE256C"/>
    <w:rsid w:val="00DE2834"/>
    <w:rsid w:val="00DE5467"/>
    <w:rsid w:val="00DF1051"/>
    <w:rsid w:val="00DF1326"/>
    <w:rsid w:val="00DF1411"/>
    <w:rsid w:val="00DF1571"/>
    <w:rsid w:val="00DF1785"/>
    <w:rsid w:val="00DF5401"/>
    <w:rsid w:val="00DF5459"/>
    <w:rsid w:val="00DF5A51"/>
    <w:rsid w:val="00E02EE3"/>
    <w:rsid w:val="00E03AF2"/>
    <w:rsid w:val="00E0553D"/>
    <w:rsid w:val="00E05851"/>
    <w:rsid w:val="00E12A48"/>
    <w:rsid w:val="00E1358F"/>
    <w:rsid w:val="00E153C1"/>
    <w:rsid w:val="00E15B0B"/>
    <w:rsid w:val="00E17292"/>
    <w:rsid w:val="00E1748D"/>
    <w:rsid w:val="00E17DA1"/>
    <w:rsid w:val="00E21615"/>
    <w:rsid w:val="00E25AC8"/>
    <w:rsid w:val="00E26745"/>
    <w:rsid w:val="00E269DE"/>
    <w:rsid w:val="00E30060"/>
    <w:rsid w:val="00E3099A"/>
    <w:rsid w:val="00E30E6B"/>
    <w:rsid w:val="00E315B6"/>
    <w:rsid w:val="00E32AA7"/>
    <w:rsid w:val="00E33F34"/>
    <w:rsid w:val="00E360EC"/>
    <w:rsid w:val="00E404A4"/>
    <w:rsid w:val="00E40FF3"/>
    <w:rsid w:val="00E41952"/>
    <w:rsid w:val="00E423E5"/>
    <w:rsid w:val="00E43307"/>
    <w:rsid w:val="00E434F2"/>
    <w:rsid w:val="00E43A27"/>
    <w:rsid w:val="00E44282"/>
    <w:rsid w:val="00E45044"/>
    <w:rsid w:val="00E45F24"/>
    <w:rsid w:val="00E50067"/>
    <w:rsid w:val="00E50E7E"/>
    <w:rsid w:val="00E51E79"/>
    <w:rsid w:val="00E60666"/>
    <w:rsid w:val="00E62B6C"/>
    <w:rsid w:val="00E63ACF"/>
    <w:rsid w:val="00E664F4"/>
    <w:rsid w:val="00E71714"/>
    <w:rsid w:val="00E72BC0"/>
    <w:rsid w:val="00E73361"/>
    <w:rsid w:val="00E744A0"/>
    <w:rsid w:val="00E75506"/>
    <w:rsid w:val="00E81B3D"/>
    <w:rsid w:val="00E8215D"/>
    <w:rsid w:val="00E833ED"/>
    <w:rsid w:val="00E85A89"/>
    <w:rsid w:val="00E910B5"/>
    <w:rsid w:val="00E93658"/>
    <w:rsid w:val="00E9451D"/>
    <w:rsid w:val="00E94BB9"/>
    <w:rsid w:val="00E95C12"/>
    <w:rsid w:val="00EA0402"/>
    <w:rsid w:val="00EA07B7"/>
    <w:rsid w:val="00EA0928"/>
    <w:rsid w:val="00EA0DD6"/>
    <w:rsid w:val="00EA3148"/>
    <w:rsid w:val="00EA4E65"/>
    <w:rsid w:val="00EB5341"/>
    <w:rsid w:val="00EB5657"/>
    <w:rsid w:val="00EB5FAC"/>
    <w:rsid w:val="00EB68F5"/>
    <w:rsid w:val="00EB71D0"/>
    <w:rsid w:val="00EC023F"/>
    <w:rsid w:val="00EC12FE"/>
    <w:rsid w:val="00EC2230"/>
    <w:rsid w:val="00EC3615"/>
    <w:rsid w:val="00EC5546"/>
    <w:rsid w:val="00EC6D4B"/>
    <w:rsid w:val="00EC705D"/>
    <w:rsid w:val="00ED0687"/>
    <w:rsid w:val="00ED0A32"/>
    <w:rsid w:val="00ED2E23"/>
    <w:rsid w:val="00ED75F9"/>
    <w:rsid w:val="00EE00C1"/>
    <w:rsid w:val="00EE2344"/>
    <w:rsid w:val="00EE2F63"/>
    <w:rsid w:val="00EE378A"/>
    <w:rsid w:val="00EE79A4"/>
    <w:rsid w:val="00EE7B1C"/>
    <w:rsid w:val="00EF0271"/>
    <w:rsid w:val="00EF30CB"/>
    <w:rsid w:val="00EF3C82"/>
    <w:rsid w:val="00EF3F55"/>
    <w:rsid w:val="00EF5D5C"/>
    <w:rsid w:val="00EF5D7D"/>
    <w:rsid w:val="00EF60EB"/>
    <w:rsid w:val="00EF61C0"/>
    <w:rsid w:val="00F00DA0"/>
    <w:rsid w:val="00F02840"/>
    <w:rsid w:val="00F029E8"/>
    <w:rsid w:val="00F03CA3"/>
    <w:rsid w:val="00F0665C"/>
    <w:rsid w:val="00F161D7"/>
    <w:rsid w:val="00F16907"/>
    <w:rsid w:val="00F20EF7"/>
    <w:rsid w:val="00F224E8"/>
    <w:rsid w:val="00F30776"/>
    <w:rsid w:val="00F3230C"/>
    <w:rsid w:val="00F3418A"/>
    <w:rsid w:val="00F35D05"/>
    <w:rsid w:val="00F37CD0"/>
    <w:rsid w:val="00F40EA8"/>
    <w:rsid w:val="00F4162C"/>
    <w:rsid w:val="00F41F0B"/>
    <w:rsid w:val="00F43559"/>
    <w:rsid w:val="00F46510"/>
    <w:rsid w:val="00F46B0A"/>
    <w:rsid w:val="00F46CC6"/>
    <w:rsid w:val="00F52D10"/>
    <w:rsid w:val="00F546D5"/>
    <w:rsid w:val="00F62A7A"/>
    <w:rsid w:val="00F64D5D"/>
    <w:rsid w:val="00F64F94"/>
    <w:rsid w:val="00F6554C"/>
    <w:rsid w:val="00F669A2"/>
    <w:rsid w:val="00F70B29"/>
    <w:rsid w:val="00F715B2"/>
    <w:rsid w:val="00F73262"/>
    <w:rsid w:val="00F73BAE"/>
    <w:rsid w:val="00F74264"/>
    <w:rsid w:val="00F74D24"/>
    <w:rsid w:val="00F74F5B"/>
    <w:rsid w:val="00F76CC1"/>
    <w:rsid w:val="00F8265F"/>
    <w:rsid w:val="00F82925"/>
    <w:rsid w:val="00F82BC3"/>
    <w:rsid w:val="00F8529C"/>
    <w:rsid w:val="00F85A6E"/>
    <w:rsid w:val="00F90912"/>
    <w:rsid w:val="00F909DE"/>
    <w:rsid w:val="00F9208D"/>
    <w:rsid w:val="00F9279A"/>
    <w:rsid w:val="00F955F6"/>
    <w:rsid w:val="00F9614F"/>
    <w:rsid w:val="00F96D04"/>
    <w:rsid w:val="00F96FC4"/>
    <w:rsid w:val="00F97641"/>
    <w:rsid w:val="00F9786A"/>
    <w:rsid w:val="00FA20AB"/>
    <w:rsid w:val="00FA3CA6"/>
    <w:rsid w:val="00FA45E8"/>
    <w:rsid w:val="00FA4CD7"/>
    <w:rsid w:val="00FA694D"/>
    <w:rsid w:val="00FA729B"/>
    <w:rsid w:val="00FA7EE7"/>
    <w:rsid w:val="00FB0028"/>
    <w:rsid w:val="00FB224B"/>
    <w:rsid w:val="00FB4E9F"/>
    <w:rsid w:val="00FB53F0"/>
    <w:rsid w:val="00FB59BE"/>
    <w:rsid w:val="00FB6197"/>
    <w:rsid w:val="00FB6BDF"/>
    <w:rsid w:val="00FC046B"/>
    <w:rsid w:val="00FC0D60"/>
    <w:rsid w:val="00FC3AC9"/>
    <w:rsid w:val="00FC3B13"/>
    <w:rsid w:val="00FC4D67"/>
    <w:rsid w:val="00FC72D6"/>
    <w:rsid w:val="00FD1FE9"/>
    <w:rsid w:val="00FD4B35"/>
    <w:rsid w:val="00FD6AE8"/>
    <w:rsid w:val="00FD7E84"/>
    <w:rsid w:val="00FD7F97"/>
    <w:rsid w:val="00FE1D82"/>
    <w:rsid w:val="00FE1E4F"/>
    <w:rsid w:val="00FE24A8"/>
    <w:rsid w:val="00FF20C2"/>
    <w:rsid w:val="00FF47DA"/>
    <w:rsid w:val="00FF7A08"/>
    <w:rsid w:val="00FF7ED8"/>
    <w:rsid w:val="02FD74D0"/>
    <w:rsid w:val="037606E9"/>
    <w:rsid w:val="05081814"/>
    <w:rsid w:val="06252BBE"/>
    <w:rsid w:val="06D870D9"/>
    <w:rsid w:val="070204E5"/>
    <w:rsid w:val="072E62F7"/>
    <w:rsid w:val="07552553"/>
    <w:rsid w:val="07BC712C"/>
    <w:rsid w:val="08E04856"/>
    <w:rsid w:val="0912251E"/>
    <w:rsid w:val="0AF2557C"/>
    <w:rsid w:val="0B590BF3"/>
    <w:rsid w:val="0CAE2D4B"/>
    <w:rsid w:val="0D876C71"/>
    <w:rsid w:val="0DE85869"/>
    <w:rsid w:val="0E7577EF"/>
    <w:rsid w:val="0F941F03"/>
    <w:rsid w:val="10E943BC"/>
    <w:rsid w:val="133D09EF"/>
    <w:rsid w:val="13760291"/>
    <w:rsid w:val="13D75857"/>
    <w:rsid w:val="15F1786F"/>
    <w:rsid w:val="165128EF"/>
    <w:rsid w:val="17422768"/>
    <w:rsid w:val="1C4F3541"/>
    <w:rsid w:val="1CAA0FAB"/>
    <w:rsid w:val="1CB836C8"/>
    <w:rsid w:val="1CF10A2F"/>
    <w:rsid w:val="1DF60382"/>
    <w:rsid w:val="20D7581A"/>
    <w:rsid w:val="2136082C"/>
    <w:rsid w:val="226A69DF"/>
    <w:rsid w:val="234932CC"/>
    <w:rsid w:val="270814D6"/>
    <w:rsid w:val="29D924F1"/>
    <w:rsid w:val="2D224D20"/>
    <w:rsid w:val="2DDB4F49"/>
    <w:rsid w:val="2EB45BB2"/>
    <w:rsid w:val="309D61D2"/>
    <w:rsid w:val="33E34843"/>
    <w:rsid w:val="34D449C8"/>
    <w:rsid w:val="351E4483"/>
    <w:rsid w:val="36BB3059"/>
    <w:rsid w:val="38CA2362"/>
    <w:rsid w:val="3D044DD9"/>
    <w:rsid w:val="41486519"/>
    <w:rsid w:val="44002B2C"/>
    <w:rsid w:val="44AE67A8"/>
    <w:rsid w:val="457C55DB"/>
    <w:rsid w:val="46044158"/>
    <w:rsid w:val="48EB29AA"/>
    <w:rsid w:val="4AC35B50"/>
    <w:rsid w:val="4BC257CE"/>
    <w:rsid w:val="4C540377"/>
    <w:rsid w:val="4D430DC6"/>
    <w:rsid w:val="50A3376C"/>
    <w:rsid w:val="5139389D"/>
    <w:rsid w:val="514D4822"/>
    <w:rsid w:val="52557248"/>
    <w:rsid w:val="527A04FD"/>
    <w:rsid w:val="54706260"/>
    <w:rsid w:val="54C97519"/>
    <w:rsid w:val="55C7591B"/>
    <w:rsid w:val="58382B00"/>
    <w:rsid w:val="5A804B1E"/>
    <w:rsid w:val="5D19463E"/>
    <w:rsid w:val="5DF3667B"/>
    <w:rsid w:val="5F1F4906"/>
    <w:rsid w:val="602B16B0"/>
    <w:rsid w:val="604C2ED5"/>
    <w:rsid w:val="61A2305B"/>
    <w:rsid w:val="65085608"/>
    <w:rsid w:val="654C7BEB"/>
    <w:rsid w:val="65D054F4"/>
    <w:rsid w:val="67BC487C"/>
    <w:rsid w:val="6B7D30E0"/>
    <w:rsid w:val="6D620C73"/>
    <w:rsid w:val="6D770DCD"/>
    <w:rsid w:val="6DBE0F5A"/>
    <w:rsid w:val="6EBA546C"/>
    <w:rsid w:val="6EBA7973"/>
    <w:rsid w:val="70A2083B"/>
    <w:rsid w:val="7225002D"/>
    <w:rsid w:val="729A4366"/>
    <w:rsid w:val="72A71A8B"/>
    <w:rsid w:val="73296FF5"/>
    <w:rsid w:val="76601FA2"/>
    <w:rsid w:val="76E52316"/>
    <w:rsid w:val="7766275B"/>
    <w:rsid w:val="79801FED"/>
    <w:rsid w:val="7A84092F"/>
    <w:rsid w:val="7B5879B3"/>
    <w:rsid w:val="7D7653AD"/>
    <w:rsid w:val="7DC73E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autoRedefine/>
    <w:qFormat/>
    <w:uiPriority w:val="0"/>
    <w:pPr>
      <w:keepNext/>
      <w:tabs>
        <w:tab w:val="left" w:pos="1422"/>
      </w:tabs>
      <w:ind w:left="518"/>
      <w:outlineLvl w:val="0"/>
    </w:pPr>
    <w:rPr>
      <w:rFonts w:ascii="Arial" w:hAnsi="Arial" w:cs="Arial"/>
      <w:b/>
      <w:sz w:val="20"/>
    </w:rPr>
  </w:style>
  <w:style w:type="paragraph" w:styleId="3">
    <w:name w:val="heading 2"/>
    <w:basedOn w:val="1"/>
    <w:next w:val="1"/>
    <w:autoRedefine/>
    <w:qFormat/>
    <w:uiPriority w:val="0"/>
    <w:pPr>
      <w:keepNext/>
      <w:spacing w:before="120" w:after="120"/>
      <w:ind w:left="1080" w:right="288" w:hanging="720"/>
      <w:jc w:val="center"/>
      <w:outlineLvl w:val="1"/>
    </w:pPr>
    <w:rPr>
      <w:rFonts w:ascii="Arial" w:hAnsi="Arial" w:cs="Arial"/>
      <w:b/>
      <w:bCs/>
    </w:rPr>
  </w:style>
  <w:style w:type="paragraph" w:styleId="4">
    <w:name w:val="heading 3"/>
    <w:basedOn w:val="1"/>
    <w:next w:val="1"/>
    <w:autoRedefine/>
    <w:qFormat/>
    <w:uiPriority w:val="0"/>
    <w:pPr>
      <w:keepNext/>
      <w:suppressAutoHyphens/>
      <w:spacing w:after="60"/>
      <w:jc w:val="center"/>
      <w:outlineLvl w:val="2"/>
    </w:pPr>
    <w:rPr>
      <w:rFonts w:cs="Arial"/>
      <w:b/>
      <w:bCs/>
      <w:spacing w:val="-2"/>
      <w:sz w:val="16"/>
    </w:rPr>
  </w:style>
  <w:style w:type="paragraph" w:styleId="5">
    <w:name w:val="heading 4"/>
    <w:basedOn w:val="1"/>
    <w:next w:val="1"/>
    <w:autoRedefine/>
    <w:qFormat/>
    <w:uiPriority w:val="0"/>
    <w:pPr>
      <w:numPr>
        <w:ilvl w:val="3"/>
        <w:numId w:val="1"/>
      </w:numPr>
      <w:spacing w:before="120" w:after="120"/>
      <w:jc w:val="both"/>
      <w:outlineLvl w:val="3"/>
    </w:pPr>
    <w:rPr>
      <w:rFonts w:ascii="Arial" w:hAnsi="Arial" w:cs="Arial"/>
      <w:sz w:val="20"/>
      <w:szCs w:val="20"/>
    </w:rPr>
  </w:style>
  <w:style w:type="paragraph" w:styleId="6">
    <w:name w:val="heading 5"/>
    <w:basedOn w:val="1"/>
    <w:next w:val="1"/>
    <w:autoRedefine/>
    <w:qFormat/>
    <w:uiPriority w:val="0"/>
    <w:pPr>
      <w:keepNext/>
      <w:suppressAutoHyphens/>
      <w:spacing w:before="60" w:after="120"/>
      <w:outlineLvl w:val="4"/>
    </w:pPr>
    <w:rPr>
      <w:rFonts w:cs="Arial"/>
      <w:b/>
      <w:bCs/>
      <w:iCs/>
      <w:spacing w:val="-2"/>
    </w:rPr>
  </w:style>
  <w:style w:type="paragraph" w:styleId="7">
    <w:name w:val="heading 6"/>
    <w:basedOn w:val="1"/>
    <w:next w:val="1"/>
    <w:autoRedefine/>
    <w:qFormat/>
    <w:uiPriority w:val="0"/>
    <w:pPr>
      <w:numPr>
        <w:ilvl w:val="5"/>
        <w:numId w:val="1"/>
      </w:numPr>
      <w:spacing w:before="240" w:after="60"/>
      <w:jc w:val="both"/>
      <w:outlineLvl w:val="5"/>
    </w:pPr>
    <w:rPr>
      <w:rFonts w:ascii="Arial" w:hAnsi="Arial"/>
      <w:i/>
      <w:sz w:val="22"/>
      <w:szCs w:val="20"/>
    </w:rPr>
  </w:style>
  <w:style w:type="paragraph" w:styleId="8">
    <w:name w:val="heading 7"/>
    <w:basedOn w:val="1"/>
    <w:next w:val="1"/>
    <w:autoRedefine/>
    <w:qFormat/>
    <w:uiPriority w:val="0"/>
    <w:pPr>
      <w:numPr>
        <w:ilvl w:val="6"/>
        <w:numId w:val="1"/>
      </w:numPr>
      <w:spacing w:before="240" w:after="60"/>
      <w:jc w:val="both"/>
      <w:outlineLvl w:val="6"/>
    </w:pPr>
    <w:rPr>
      <w:rFonts w:ascii="Arial" w:hAnsi="Arial"/>
      <w:sz w:val="20"/>
      <w:szCs w:val="20"/>
    </w:rPr>
  </w:style>
  <w:style w:type="paragraph" w:styleId="9">
    <w:name w:val="heading 8"/>
    <w:basedOn w:val="1"/>
    <w:next w:val="1"/>
    <w:autoRedefine/>
    <w:qFormat/>
    <w:uiPriority w:val="0"/>
    <w:pPr>
      <w:numPr>
        <w:ilvl w:val="7"/>
        <w:numId w:val="1"/>
      </w:numPr>
      <w:spacing w:before="240" w:after="60"/>
      <w:jc w:val="both"/>
      <w:outlineLvl w:val="7"/>
    </w:pPr>
    <w:rPr>
      <w:rFonts w:ascii="Arial" w:hAnsi="Arial"/>
      <w:i/>
      <w:sz w:val="20"/>
      <w:szCs w:val="20"/>
    </w:rPr>
  </w:style>
  <w:style w:type="paragraph" w:styleId="10">
    <w:name w:val="heading 9"/>
    <w:basedOn w:val="1"/>
    <w:next w:val="1"/>
    <w:autoRedefine/>
    <w:qFormat/>
    <w:uiPriority w:val="0"/>
    <w:pPr>
      <w:numPr>
        <w:ilvl w:val="8"/>
        <w:numId w:val="1"/>
      </w:numPr>
      <w:spacing w:before="240" w:after="60"/>
      <w:jc w:val="both"/>
      <w:outlineLvl w:val="8"/>
    </w:pPr>
    <w:rPr>
      <w:rFonts w:ascii="Arial" w:hAnsi="Arial"/>
      <w:b/>
      <w:i/>
      <w:sz w:val="18"/>
      <w:szCs w:val="20"/>
    </w:rPr>
  </w:style>
  <w:style w:type="character" w:default="1" w:styleId="60">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ind w:left="1080" w:hanging="360"/>
    </w:pPr>
  </w:style>
  <w:style w:type="paragraph" w:styleId="12">
    <w:name w:val="toc 7"/>
    <w:basedOn w:val="1"/>
    <w:next w:val="1"/>
    <w:autoRedefine/>
    <w:semiHidden/>
    <w:qFormat/>
    <w:uiPriority w:val="0"/>
    <w:pPr>
      <w:ind w:left="1440"/>
    </w:pPr>
  </w:style>
  <w:style w:type="paragraph" w:styleId="13">
    <w:name w:val="List Number 2"/>
    <w:basedOn w:val="1"/>
    <w:autoRedefine/>
    <w:qFormat/>
    <w:uiPriority w:val="0"/>
    <w:pPr>
      <w:numPr>
        <w:ilvl w:val="0"/>
        <w:numId w:val="2"/>
      </w:numPr>
    </w:pPr>
    <w:rPr>
      <w:sz w:val="20"/>
      <w:szCs w:val="20"/>
    </w:rPr>
  </w:style>
  <w:style w:type="paragraph" w:styleId="14">
    <w:name w:val="Note Heading"/>
    <w:basedOn w:val="1"/>
    <w:next w:val="1"/>
    <w:autoRedefine/>
    <w:qFormat/>
    <w:uiPriority w:val="0"/>
    <w:pPr>
      <w:suppressAutoHyphens/>
      <w:overflowPunct w:val="0"/>
      <w:autoSpaceDE w:val="0"/>
      <w:autoSpaceDN w:val="0"/>
      <w:adjustRightInd w:val="0"/>
      <w:jc w:val="both"/>
      <w:textAlignment w:val="baseline"/>
    </w:pPr>
    <w:rPr>
      <w:szCs w:val="20"/>
    </w:rPr>
  </w:style>
  <w:style w:type="paragraph" w:styleId="15">
    <w:name w:val="List Bullet 4"/>
    <w:basedOn w:val="1"/>
    <w:autoRedefine/>
    <w:qFormat/>
    <w:uiPriority w:val="0"/>
    <w:pPr>
      <w:tabs>
        <w:tab w:val="left" w:pos="1440"/>
      </w:tabs>
      <w:ind w:left="1440" w:hanging="360"/>
    </w:pPr>
    <w:rPr>
      <w:sz w:val="20"/>
      <w:szCs w:val="20"/>
    </w:rPr>
  </w:style>
  <w:style w:type="paragraph" w:styleId="16">
    <w:name w:val="List Number"/>
    <w:basedOn w:val="1"/>
    <w:autoRedefine/>
    <w:qFormat/>
    <w:uiPriority w:val="0"/>
    <w:pPr>
      <w:numPr>
        <w:ilvl w:val="0"/>
        <w:numId w:val="3"/>
      </w:numPr>
    </w:pPr>
    <w:rPr>
      <w:sz w:val="20"/>
      <w:szCs w:val="20"/>
    </w:rPr>
  </w:style>
  <w:style w:type="paragraph" w:styleId="17">
    <w:name w:val="Normal Indent"/>
    <w:basedOn w:val="1"/>
    <w:autoRedefine/>
    <w:qFormat/>
    <w:uiPriority w:val="0"/>
    <w:pPr>
      <w:ind w:left="720"/>
    </w:pPr>
  </w:style>
  <w:style w:type="paragraph" w:styleId="18">
    <w:name w:val="caption"/>
    <w:basedOn w:val="1"/>
    <w:next w:val="1"/>
    <w:autoRedefine/>
    <w:qFormat/>
    <w:uiPriority w:val="0"/>
    <w:pPr>
      <w:tabs>
        <w:tab w:val="right" w:pos="7434"/>
      </w:tabs>
      <w:spacing w:before="60" w:after="60"/>
      <w:jc w:val="center"/>
    </w:pPr>
    <w:rPr>
      <w:rFonts w:ascii="Arial" w:hAnsi="Arial" w:cs="Arial"/>
      <w:b/>
    </w:rPr>
  </w:style>
  <w:style w:type="paragraph" w:styleId="19">
    <w:name w:val="List Bullet"/>
    <w:basedOn w:val="1"/>
    <w:autoRedefine/>
    <w:qFormat/>
    <w:uiPriority w:val="0"/>
    <w:pPr>
      <w:numPr>
        <w:ilvl w:val="0"/>
        <w:numId w:val="4"/>
      </w:numPr>
    </w:pPr>
    <w:rPr>
      <w:sz w:val="20"/>
      <w:szCs w:val="20"/>
    </w:rPr>
  </w:style>
  <w:style w:type="paragraph" w:styleId="20">
    <w:name w:val="toa heading"/>
    <w:basedOn w:val="1"/>
    <w:next w:val="1"/>
    <w:autoRedefine/>
    <w:semiHidden/>
    <w:qFormat/>
    <w:uiPriority w:val="0"/>
    <w:pPr>
      <w:tabs>
        <w:tab w:val="left" w:pos="9000"/>
        <w:tab w:val="right" w:pos="9360"/>
      </w:tabs>
      <w:suppressAutoHyphens/>
      <w:overflowPunct w:val="0"/>
      <w:autoSpaceDE w:val="0"/>
      <w:autoSpaceDN w:val="0"/>
      <w:adjustRightInd w:val="0"/>
      <w:jc w:val="both"/>
      <w:textAlignment w:val="baseline"/>
    </w:pPr>
    <w:rPr>
      <w:szCs w:val="20"/>
    </w:rPr>
  </w:style>
  <w:style w:type="paragraph" w:styleId="21">
    <w:name w:val="annotation text"/>
    <w:basedOn w:val="1"/>
    <w:link w:val="172"/>
    <w:autoRedefine/>
    <w:qFormat/>
    <w:uiPriority w:val="99"/>
    <w:rPr>
      <w:rFonts w:ascii="Arial" w:hAnsi="Arial"/>
      <w:sz w:val="20"/>
      <w:szCs w:val="20"/>
      <w:lang w:val="zh-CN" w:eastAsia="zh-CN"/>
    </w:rPr>
  </w:style>
  <w:style w:type="paragraph" w:styleId="22">
    <w:name w:val="Body Text 3"/>
    <w:basedOn w:val="1"/>
    <w:autoRedefine/>
    <w:qFormat/>
    <w:uiPriority w:val="0"/>
    <w:pPr>
      <w:jc w:val="both"/>
    </w:pPr>
    <w:rPr>
      <w:rFonts w:ascii="Arial" w:hAnsi="Arial"/>
      <w:i/>
      <w:sz w:val="20"/>
      <w:szCs w:val="20"/>
    </w:rPr>
  </w:style>
  <w:style w:type="paragraph" w:styleId="23">
    <w:name w:val="List Bullet 3"/>
    <w:basedOn w:val="1"/>
    <w:autoRedefine/>
    <w:qFormat/>
    <w:uiPriority w:val="0"/>
    <w:pPr>
      <w:numPr>
        <w:ilvl w:val="0"/>
        <w:numId w:val="5"/>
      </w:numPr>
    </w:pPr>
    <w:rPr>
      <w:sz w:val="20"/>
      <w:szCs w:val="20"/>
    </w:rPr>
  </w:style>
  <w:style w:type="paragraph" w:styleId="24">
    <w:name w:val="Body Text"/>
    <w:basedOn w:val="1"/>
    <w:autoRedefine/>
    <w:qFormat/>
    <w:uiPriority w:val="0"/>
    <w:rPr>
      <w:rFonts w:ascii="Arial" w:hAnsi="Arial" w:cs="Arial"/>
      <w:sz w:val="20"/>
    </w:rPr>
  </w:style>
  <w:style w:type="paragraph" w:styleId="25">
    <w:name w:val="Body Text Indent"/>
    <w:basedOn w:val="1"/>
    <w:autoRedefine/>
    <w:qFormat/>
    <w:uiPriority w:val="0"/>
    <w:pPr>
      <w:ind w:left="603"/>
    </w:pPr>
    <w:rPr>
      <w:rFonts w:ascii="Arial" w:hAnsi="Arial" w:cs="Arial"/>
      <w:sz w:val="20"/>
    </w:rPr>
  </w:style>
  <w:style w:type="paragraph" w:styleId="26">
    <w:name w:val="List Number 3"/>
    <w:basedOn w:val="1"/>
    <w:autoRedefine/>
    <w:qFormat/>
    <w:uiPriority w:val="0"/>
    <w:pPr>
      <w:numPr>
        <w:ilvl w:val="0"/>
        <w:numId w:val="6"/>
      </w:numPr>
    </w:pPr>
    <w:rPr>
      <w:sz w:val="20"/>
      <w:szCs w:val="20"/>
    </w:rPr>
  </w:style>
  <w:style w:type="paragraph" w:styleId="27">
    <w:name w:val="List 2"/>
    <w:basedOn w:val="1"/>
    <w:autoRedefine/>
    <w:qFormat/>
    <w:uiPriority w:val="0"/>
    <w:pPr>
      <w:ind w:left="720" w:hanging="360"/>
    </w:pPr>
  </w:style>
  <w:style w:type="paragraph" w:styleId="28">
    <w:name w:val="Block Text"/>
    <w:basedOn w:val="1"/>
    <w:autoRedefine/>
    <w:qFormat/>
    <w:uiPriority w:val="0"/>
    <w:pPr>
      <w:ind w:left="180" w:right="108"/>
      <w:jc w:val="both"/>
    </w:pPr>
    <w:rPr>
      <w:rFonts w:ascii="Comic Sans MS" w:hAnsi="Comic Sans MS" w:cs="Arial"/>
      <w:b/>
      <w:bCs/>
      <w:i/>
      <w:iCs/>
      <w:sz w:val="16"/>
    </w:rPr>
  </w:style>
  <w:style w:type="paragraph" w:styleId="29">
    <w:name w:val="List Bullet 2"/>
    <w:basedOn w:val="1"/>
    <w:autoRedefine/>
    <w:qFormat/>
    <w:uiPriority w:val="0"/>
    <w:pPr>
      <w:numPr>
        <w:ilvl w:val="0"/>
        <w:numId w:val="7"/>
      </w:numPr>
    </w:pPr>
    <w:rPr>
      <w:sz w:val="20"/>
      <w:szCs w:val="20"/>
    </w:rPr>
  </w:style>
  <w:style w:type="paragraph" w:styleId="30">
    <w:name w:val="toc 5"/>
    <w:basedOn w:val="1"/>
    <w:next w:val="1"/>
    <w:autoRedefine/>
    <w:semiHidden/>
    <w:qFormat/>
    <w:uiPriority w:val="0"/>
    <w:pPr>
      <w:ind w:left="960"/>
    </w:pPr>
  </w:style>
  <w:style w:type="paragraph" w:styleId="31">
    <w:name w:val="toc 3"/>
    <w:basedOn w:val="1"/>
    <w:next w:val="1"/>
    <w:autoRedefine/>
    <w:semiHidden/>
    <w:qFormat/>
    <w:uiPriority w:val="0"/>
    <w:pPr>
      <w:ind w:left="480"/>
    </w:pPr>
  </w:style>
  <w:style w:type="paragraph" w:styleId="32">
    <w:name w:val="List Bullet 5"/>
    <w:basedOn w:val="1"/>
    <w:autoRedefine/>
    <w:qFormat/>
    <w:uiPriority w:val="0"/>
    <w:pPr>
      <w:numPr>
        <w:ilvl w:val="0"/>
        <w:numId w:val="8"/>
      </w:numPr>
    </w:pPr>
    <w:rPr>
      <w:sz w:val="20"/>
      <w:szCs w:val="20"/>
    </w:rPr>
  </w:style>
  <w:style w:type="paragraph" w:styleId="33">
    <w:name w:val="List Number 4"/>
    <w:basedOn w:val="1"/>
    <w:autoRedefine/>
    <w:qFormat/>
    <w:uiPriority w:val="0"/>
    <w:pPr>
      <w:numPr>
        <w:ilvl w:val="0"/>
        <w:numId w:val="9"/>
      </w:numPr>
    </w:pPr>
    <w:rPr>
      <w:sz w:val="20"/>
      <w:szCs w:val="20"/>
    </w:rPr>
  </w:style>
  <w:style w:type="paragraph" w:styleId="34">
    <w:name w:val="toc 8"/>
    <w:basedOn w:val="1"/>
    <w:next w:val="1"/>
    <w:autoRedefine/>
    <w:semiHidden/>
    <w:qFormat/>
    <w:uiPriority w:val="0"/>
    <w:pPr>
      <w:ind w:left="1680"/>
    </w:pPr>
  </w:style>
  <w:style w:type="paragraph" w:styleId="35">
    <w:name w:val="Body Text Indent 2"/>
    <w:basedOn w:val="1"/>
    <w:autoRedefine/>
    <w:qFormat/>
    <w:uiPriority w:val="0"/>
    <w:pPr>
      <w:tabs>
        <w:tab w:val="left" w:pos="720"/>
        <w:tab w:val="right" w:pos="8741"/>
      </w:tabs>
      <w:ind w:left="720" w:hanging="720"/>
    </w:pPr>
    <w:rPr>
      <w:rFonts w:ascii="Arial" w:hAnsi="Arial"/>
      <w:sz w:val="22"/>
      <w:szCs w:val="20"/>
    </w:rPr>
  </w:style>
  <w:style w:type="paragraph" w:styleId="36">
    <w:name w:val="endnote text"/>
    <w:basedOn w:val="1"/>
    <w:link w:val="190"/>
    <w:autoRedefine/>
    <w:qFormat/>
    <w:uiPriority w:val="0"/>
    <w:pPr>
      <w:tabs>
        <w:tab w:val="left" w:pos="-720"/>
      </w:tabs>
      <w:suppressAutoHyphens/>
    </w:pPr>
    <w:rPr>
      <w:sz w:val="20"/>
      <w:szCs w:val="20"/>
    </w:rPr>
  </w:style>
  <w:style w:type="paragraph" w:styleId="37">
    <w:name w:val="Balloon Text"/>
    <w:basedOn w:val="1"/>
    <w:autoRedefine/>
    <w:semiHidden/>
    <w:qFormat/>
    <w:uiPriority w:val="0"/>
    <w:pPr>
      <w:jc w:val="both"/>
    </w:pPr>
    <w:rPr>
      <w:rFonts w:ascii="Tahoma" w:hAnsi="Tahoma" w:cs="Tahoma"/>
      <w:sz w:val="16"/>
      <w:szCs w:val="16"/>
    </w:rPr>
  </w:style>
  <w:style w:type="paragraph" w:styleId="38">
    <w:name w:val="footer"/>
    <w:basedOn w:val="1"/>
    <w:autoRedefine/>
    <w:qFormat/>
    <w:uiPriority w:val="0"/>
    <w:pPr>
      <w:tabs>
        <w:tab w:val="right" w:leader="underscore" w:pos="9504"/>
      </w:tabs>
      <w:spacing w:before="120"/>
    </w:pPr>
    <w:rPr>
      <w:rFonts w:ascii="Arial" w:hAnsi="Arial"/>
      <w:sz w:val="20"/>
      <w:szCs w:val="20"/>
    </w:rPr>
  </w:style>
  <w:style w:type="paragraph" w:styleId="39">
    <w:name w:val="header"/>
    <w:basedOn w:val="1"/>
    <w:link w:val="177"/>
    <w:autoRedefine/>
    <w:qFormat/>
    <w:uiPriority w:val="99"/>
    <w:pPr>
      <w:numPr>
        <w:ilvl w:val="1"/>
        <w:numId w:val="1"/>
      </w:numPr>
      <w:tabs>
        <w:tab w:val="left" w:pos="504"/>
      </w:tabs>
      <w:spacing w:after="200"/>
      <w:ind w:left="744"/>
      <w:jc w:val="both"/>
    </w:pPr>
    <w:rPr>
      <w:rFonts w:ascii="Arial" w:hAnsi="Arial"/>
      <w:sz w:val="20"/>
      <w:szCs w:val="20"/>
      <w:lang w:val="zh-CN" w:eastAsia="zh-CN"/>
    </w:rPr>
  </w:style>
  <w:style w:type="paragraph" w:styleId="40">
    <w:name w:val="toc 1"/>
    <w:basedOn w:val="1"/>
    <w:next w:val="1"/>
    <w:autoRedefine/>
    <w:qFormat/>
    <w:uiPriority w:val="39"/>
    <w:pPr>
      <w:spacing w:before="240" w:after="240"/>
      <w:outlineLvl w:val="0"/>
    </w:pPr>
    <w:rPr>
      <w:b/>
      <w:szCs w:val="20"/>
    </w:rPr>
  </w:style>
  <w:style w:type="paragraph" w:styleId="41">
    <w:name w:val="toc 4"/>
    <w:basedOn w:val="1"/>
    <w:next w:val="1"/>
    <w:autoRedefine/>
    <w:semiHidden/>
    <w:qFormat/>
    <w:uiPriority w:val="0"/>
    <w:pPr>
      <w:ind w:left="720"/>
    </w:pPr>
  </w:style>
  <w:style w:type="paragraph" w:styleId="42">
    <w:name w:val="index heading"/>
    <w:basedOn w:val="1"/>
    <w:next w:val="43"/>
    <w:autoRedefine/>
    <w:semiHidden/>
    <w:qFormat/>
    <w:uiPriority w:val="0"/>
    <w:rPr>
      <w:sz w:val="20"/>
      <w:szCs w:val="20"/>
    </w:rPr>
  </w:style>
  <w:style w:type="paragraph" w:styleId="43">
    <w:name w:val="index 1"/>
    <w:basedOn w:val="1"/>
    <w:next w:val="1"/>
    <w:autoRedefine/>
    <w:semiHidden/>
    <w:qFormat/>
    <w:uiPriority w:val="0"/>
    <w:pPr>
      <w:ind w:left="240" w:hanging="240"/>
    </w:pPr>
  </w:style>
  <w:style w:type="paragraph" w:styleId="44">
    <w:name w:val="Subtitle"/>
    <w:basedOn w:val="1"/>
    <w:autoRedefine/>
    <w:qFormat/>
    <w:uiPriority w:val="0"/>
    <w:pPr>
      <w:spacing w:before="120" w:after="240"/>
      <w:jc w:val="center"/>
    </w:pPr>
    <w:rPr>
      <w:b/>
      <w:sz w:val="36"/>
      <w:szCs w:val="20"/>
    </w:rPr>
  </w:style>
  <w:style w:type="paragraph" w:styleId="45">
    <w:name w:val="List Number 5"/>
    <w:basedOn w:val="1"/>
    <w:autoRedefine/>
    <w:qFormat/>
    <w:uiPriority w:val="0"/>
    <w:pPr>
      <w:numPr>
        <w:ilvl w:val="0"/>
        <w:numId w:val="10"/>
      </w:numPr>
    </w:pPr>
    <w:rPr>
      <w:sz w:val="20"/>
      <w:szCs w:val="20"/>
    </w:rPr>
  </w:style>
  <w:style w:type="paragraph" w:styleId="46">
    <w:name w:val="List"/>
    <w:basedOn w:val="1"/>
    <w:autoRedefine/>
    <w:qFormat/>
    <w:uiPriority w:val="0"/>
    <w:pPr>
      <w:spacing w:before="120" w:after="120"/>
      <w:ind w:left="1440"/>
      <w:jc w:val="both"/>
    </w:pPr>
    <w:rPr>
      <w:rFonts w:ascii="Arial" w:hAnsi="Arial"/>
      <w:sz w:val="20"/>
      <w:szCs w:val="20"/>
    </w:rPr>
  </w:style>
  <w:style w:type="paragraph" w:styleId="47">
    <w:name w:val="footnote text"/>
    <w:basedOn w:val="1"/>
    <w:link w:val="173"/>
    <w:autoRedefine/>
    <w:qFormat/>
    <w:uiPriority w:val="0"/>
    <w:pPr>
      <w:tabs>
        <w:tab w:val="left" w:pos="360"/>
      </w:tabs>
      <w:suppressAutoHyphens/>
      <w:overflowPunct w:val="0"/>
      <w:autoSpaceDE w:val="0"/>
      <w:autoSpaceDN w:val="0"/>
      <w:adjustRightInd w:val="0"/>
      <w:ind w:left="360" w:hanging="360"/>
      <w:textAlignment w:val="baseline"/>
    </w:pPr>
    <w:rPr>
      <w:sz w:val="20"/>
      <w:szCs w:val="20"/>
    </w:rPr>
  </w:style>
  <w:style w:type="paragraph" w:styleId="48">
    <w:name w:val="toc 6"/>
    <w:basedOn w:val="1"/>
    <w:next w:val="1"/>
    <w:autoRedefine/>
    <w:semiHidden/>
    <w:qFormat/>
    <w:uiPriority w:val="0"/>
    <w:pPr>
      <w:ind w:left="1200"/>
    </w:pPr>
  </w:style>
  <w:style w:type="paragraph" w:styleId="49">
    <w:name w:val="Body Text Indent 3"/>
    <w:basedOn w:val="1"/>
    <w:autoRedefine/>
    <w:qFormat/>
    <w:uiPriority w:val="0"/>
    <w:pPr>
      <w:ind w:left="2043" w:hanging="837"/>
    </w:pPr>
    <w:rPr>
      <w:rFonts w:ascii="Arial" w:hAnsi="Arial" w:cs="Arial"/>
      <w:sz w:val="20"/>
    </w:rPr>
  </w:style>
  <w:style w:type="paragraph" w:styleId="50">
    <w:name w:val="toc 2"/>
    <w:basedOn w:val="1"/>
    <w:next w:val="1"/>
    <w:autoRedefine/>
    <w:qFormat/>
    <w:uiPriority w:val="39"/>
    <w:pPr>
      <w:tabs>
        <w:tab w:val="left" w:pos="1350"/>
        <w:tab w:val="right" w:leader="dot" w:pos="9000"/>
      </w:tabs>
      <w:ind w:left="720" w:hanging="547"/>
      <w:outlineLvl w:val="1"/>
    </w:pPr>
    <w:rPr>
      <w:szCs w:val="20"/>
    </w:rPr>
  </w:style>
  <w:style w:type="paragraph" w:styleId="51">
    <w:name w:val="toc 9"/>
    <w:basedOn w:val="1"/>
    <w:next w:val="1"/>
    <w:autoRedefine/>
    <w:semiHidden/>
    <w:qFormat/>
    <w:uiPriority w:val="0"/>
    <w:pPr>
      <w:ind w:left="1920"/>
    </w:pPr>
  </w:style>
  <w:style w:type="paragraph" w:styleId="52">
    <w:name w:val="Body Text 2"/>
    <w:basedOn w:val="1"/>
    <w:autoRedefine/>
    <w:qFormat/>
    <w:uiPriority w:val="0"/>
    <w:pPr>
      <w:spacing w:before="120" w:after="120"/>
      <w:jc w:val="center"/>
    </w:pPr>
    <w:rPr>
      <w:rFonts w:ascii="Arial" w:hAnsi="Arial"/>
      <w:b/>
      <w:szCs w:val="20"/>
    </w:rPr>
  </w:style>
  <w:style w:type="paragraph" w:styleId="53">
    <w:name w:val="List Continue 2"/>
    <w:basedOn w:val="1"/>
    <w:autoRedefine/>
    <w:qFormat/>
    <w:uiPriority w:val="0"/>
    <w:pPr>
      <w:spacing w:after="120"/>
      <w:ind w:left="720"/>
    </w:pPr>
  </w:style>
  <w:style w:type="paragraph" w:styleId="54">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55">
    <w:name w:val="Normal (Web)"/>
    <w:basedOn w:val="1"/>
    <w:autoRedefine/>
    <w:qFormat/>
    <w:uiPriority w:val="99"/>
    <w:pPr>
      <w:spacing w:before="100" w:beforeAutospacing="1" w:after="100" w:afterAutospacing="1"/>
    </w:pPr>
    <w:rPr>
      <w:rFonts w:ascii="Arial Black" w:hAnsi="Arial Black" w:eastAsia="Arial Black"/>
      <w:sz w:val="20"/>
    </w:rPr>
  </w:style>
  <w:style w:type="paragraph" w:styleId="56">
    <w:name w:val="List Continue 3"/>
    <w:basedOn w:val="1"/>
    <w:autoRedefine/>
    <w:qFormat/>
    <w:uiPriority w:val="0"/>
    <w:pPr>
      <w:spacing w:after="120"/>
      <w:ind w:left="1080"/>
    </w:pPr>
  </w:style>
  <w:style w:type="paragraph" w:styleId="57">
    <w:name w:val="Title"/>
    <w:basedOn w:val="1"/>
    <w:autoRedefine/>
    <w:qFormat/>
    <w:uiPriority w:val="0"/>
    <w:pPr>
      <w:jc w:val="center"/>
    </w:pPr>
    <w:rPr>
      <w:rFonts w:ascii="Arial" w:hAnsi="Arial"/>
      <w:b/>
      <w:sz w:val="48"/>
      <w:szCs w:val="20"/>
    </w:rPr>
  </w:style>
  <w:style w:type="paragraph" w:styleId="58">
    <w:name w:val="annotation subject"/>
    <w:basedOn w:val="21"/>
    <w:next w:val="21"/>
    <w:autoRedefine/>
    <w:semiHidden/>
    <w:qFormat/>
    <w:uiPriority w:val="0"/>
    <w:pPr>
      <w:jc w:val="both"/>
    </w:pPr>
    <w:rPr>
      <w:b/>
      <w:bCs/>
    </w:rPr>
  </w:style>
  <w:style w:type="character" w:styleId="61">
    <w:name w:val="page number"/>
    <w:autoRedefine/>
    <w:qFormat/>
    <w:uiPriority w:val="0"/>
    <w:rPr>
      <w:rFonts w:ascii="Times New Roman" w:hAnsi="Times New Roman"/>
      <w:sz w:val="20"/>
    </w:rPr>
  </w:style>
  <w:style w:type="character" w:styleId="62">
    <w:name w:val="FollowedHyperlink"/>
    <w:autoRedefine/>
    <w:qFormat/>
    <w:uiPriority w:val="0"/>
    <w:rPr>
      <w:color w:val="800080"/>
      <w:u w:val="single"/>
    </w:rPr>
  </w:style>
  <w:style w:type="character" w:styleId="63">
    <w:name w:val="Emphasis"/>
    <w:basedOn w:val="60"/>
    <w:autoRedefine/>
    <w:qFormat/>
    <w:uiPriority w:val="0"/>
    <w:rPr>
      <w:i/>
    </w:rPr>
  </w:style>
  <w:style w:type="character" w:styleId="64">
    <w:name w:val="Hyperlink"/>
    <w:autoRedefine/>
    <w:qFormat/>
    <w:uiPriority w:val="99"/>
    <w:rPr>
      <w:color w:val="0000FF"/>
      <w:u w:val="single"/>
    </w:rPr>
  </w:style>
  <w:style w:type="character" w:styleId="65">
    <w:name w:val="annotation reference"/>
    <w:autoRedefine/>
    <w:qFormat/>
    <w:uiPriority w:val="99"/>
    <w:rPr>
      <w:sz w:val="16"/>
      <w:szCs w:val="16"/>
    </w:rPr>
  </w:style>
  <w:style w:type="character" w:styleId="66">
    <w:name w:val="footnote reference"/>
    <w:autoRedefine/>
    <w:qFormat/>
    <w:uiPriority w:val="0"/>
    <w:rPr>
      <w:vertAlign w:val="superscript"/>
    </w:rPr>
  </w:style>
  <w:style w:type="paragraph" w:customStyle="1" w:styleId="67">
    <w:name w:val="2AutoList1"/>
    <w:basedOn w:val="1"/>
    <w:autoRedefine/>
    <w:qFormat/>
    <w:uiPriority w:val="0"/>
    <w:pPr>
      <w:numPr>
        <w:ilvl w:val="1"/>
        <w:numId w:val="11"/>
      </w:numPr>
      <w:jc w:val="both"/>
    </w:pPr>
    <w:rPr>
      <w:rFonts w:ascii="Arial" w:hAnsi="Arial"/>
      <w:sz w:val="20"/>
      <w:szCs w:val="20"/>
    </w:rPr>
  </w:style>
  <w:style w:type="paragraph" w:customStyle="1" w:styleId="68">
    <w:name w:val="Header 1 - Clauses"/>
    <w:basedOn w:val="1"/>
    <w:autoRedefine/>
    <w:qFormat/>
    <w:uiPriority w:val="0"/>
    <w:pPr>
      <w:tabs>
        <w:tab w:val="left" w:pos="432"/>
        <w:tab w:val="left" w:pos="504"/>
        <w:tab w:val="left" w:pos="6444"/>
      </w:tabs>
      <w:spacing w:after="200"/>
      <w:ind w:left="1197"/>
      <w:jc w:val="both"/>
    </w:pPr>
    <w:rPr>
      <w:rFonts w:ascii="Arial" w:hAnsi="Arial"/>
      <w:b/>
      <w:sz w:val="20"/>
      <w:szCs w:val="20"/>
    </w:rPr>
  </w:style>
  <w:style w:type="paragraph" w:customStyle="1" w:styleId="69">
    <w:name w:val="Header 2 - SubClauses"/>
    <w:basedOn w:val="1"/>
    <w:autoRedefine/>
    <w:qFormat/>
    <w:uiPriority w:val="0"/>
    <w:pPr>
      <w:tabs>
        <w:tab w:val="left" w:pos="432"/>
        <w:tab w:val="left" w:pos="504"/>
        <w:tab w:val="left" w:pos="6444"/>
      </w:tabs>
      <w:spacing w:after="200"/>
      <w:ind w:left="1197"/>
      <w:jc w:val="both"/>
    </w:pPr>
    <w:rPr>
      <w:rFonts w:cs="Arial"/>
      <w:color w:val="000000" w:themeColor="text1"/>
      <w14:textFill>
        <w14:solidFill>
          <w14:schemeClr w14:val="tx1"/>
        </w14:solidFill>
      </w14:textFill>
    </w:rPr>
  </w:style>
  <w:style w:type="paragraph" w:customStyle="1" w:styleId="70">
    <w:name w:val="P3 Header1-Clauses"/>
    <w:basedOn w:val="68"/>
    <w:autoRedefine/>
    <w:qFormat/>
    <w:uiPriority w:val="0"/>
    <w:pPr>
      <w:numPr>
        <w:ilvl w:val="2"/>
        <w:numId w:val="1"/>
      </w:numPr>
    </w:pPr>
    <w:rPr>
      <w:rFonts w:ascii="Times New Roman" w:hAnsi="Times New Roman"/>
      <w:b w:val="0"/>
      <w:sz w:val="24"/>
    </w:rPr>
  </w:style>
  <w:style w:type="paragraph" w:customStyle="1" w:styleId="71">
    <w:name w:val="Outline3"/>
    <w:basedOn w:val="1"/>
    <w:autoRedefine/>
    <w:qFormat/>
    <w:uiPriority w:val="0"/>
    <w:pPr>
      <w:numPr>
        <w:ilvl w:val="2"/>
        <w:numId w:val="12"/>
      </w:numPr>
      <w:spacing w:before="240"/>
    </w:pPr>
    <w:rPr>
      <w:rFonts w:ascii="Arial" w:hAnsi="Arial"/>
      <w:kern w:val="28"/>
      <w:sz w:val="20"/>
      <w:szCs w:val="20"/>
    </w:rPr>
  </w:style>
  <w:style w:type="paragraph" w:customStyle="1" w:styleId="72">
    <w:name w:val="Outline4"/>
    <w:basedOn w:val="1"/>
    <w:autoRedefine/>
    <w:qFormat/>
    <w:uiPriority w:val="0"/>
    <w:pPr>
      <w:spacing w:before="120"/>
      <w:ind w:left="1080"/>
    </w:pPr>
    <w:rPr>
      <w:rFonts w:ascii="Arial" w:hAnsi="Arial"/>
      <w:kern w:val="28"/>
      <w:sz w:val="20"/>
      <w:szCs w:val="20"/>
    </w:rPr>
  </w:style>
  <w:style w:type="paragraph" w:customStyle="1" w:styleId="73">
    <w:name w:val="Outline i)"/>
    <w:basedOn w:val="1"/>
    <w:autoRedefine/>
    <w:qFormat/>
    <w:uiPriority w:val="0"/>
    <w:pPr>
      <w:numPr>
        <w:ilvl w:val="0"/>
        <w:numId w:val="13"/>
      </w:numPr>
      <w:spacing w:before="120"/>
    </w:pPr>
    <w:rPr>
      <w:rFonts w:ascii="Arial" w:hAnsi="Arial"/>
      <w:sz w:val="20"/>
      <w:szCs w:val="20"/>
    </w:rPr>
  </w:style>
  <w:style w:type="paragraph" w:customStyle="1" w:styleId="74">
    <w:name w:val="Subtitle 2"/>
    <w:basedOn w:val="38"/>
    <w:autoRedefine/>
    <w:qFormat/>
    <w:uiPriority w:val="0"/>
    <w:pPr>
      <w:tabs>
        <w:tab w:val="clear" w:pos="9504"/>
      </w:tabs>
      <w:spacing w:before="0"/>
      <w:ind w:left="281" w:right="288" w:hanging="281"/>
      <w:jc w:val="center"/>
      <w:outlineLvl w:val="1"/>
    </w:pPr>
    <w:rPr>
      <w:rFonts w:ascii="Times New Roman" w:hAnsi="Times New Roman"/>
      <w:b/>
      <w:sz w:val="28"/>
      <w:szCs w:val="28"/>
    </w:rPr>
  </w:style>
  <w:style w:type="paragraph" w:customStyle="1" w:styleId="75">
    <w:name w:val="explanatory_notes"/>
    <w:basedOn w:val="1"/>
    <w:autoRedefine/>
    <w:qFormat/>
    <w:uiPriority w:val="0"/>
    <w:pPr>
      <w:suppressAutoHyphens/>
      <w:spacing w:after="240" w:line="360" w:lineRule="exact"/>
      <w:jc w:val="both"/>
    </w:pPr>
    <w:rPr>
      <w:rFonts w:ascii="Arial" w:hAnsi="Arial"/>
      <w:sz w:val="20"/>
      <w:szCs w:val="20"/>
    </w:rPr>
  </w:style>
  <w:style w:type="paragraph" w:customStyle="1" w:styleId="76">
    <w:name w:val="(i)"/>
    <w:basedOn w:val="1"/>
    <w:autoRedefine/>
    <w:qFormat/>
    <w:uiPriority w:val="0"/>
    <w:pPr>
      <w:suppressAutoHyphens/>
      <w:jc w:val="both"/>
    </w:pPr>
    <w:rPr>
      <w:rFonts w:ascii="Times New Roman" w:hAnsi="Times New Roman"/>
      <w:sz w:val="20"/>
      <w:szCs w:val="20"/>
    </w:rPr>
  </w:style>
  <w:style w:type="paragraph" w:customStyle="1" w:styleId="77">
    <w:name w:val="TOC Number1"/>
    <w:basedOn w:val="5"/>
    <w:autoRedefine/>
    <w:qFormat/>
    <w:uiPriority w:val="0"/>
    <w:pPr>
      <w:numPr>
        <w:ilvl w:val="0"/>
        <w:numId w:val="0"/>
      </w:numPr>
      <w:tabs>
        <w:tab w:val="right" w:pos="9360"/>
      </w:tabs>
      <w:suppressAutoHyphens/>
      <w:spacing w:before="0"/>
      <w:jc w:val="left"/>
      <w:outlineLvl w:val="9"/>
    </w:pPr>
    <w:rPr>
      <w:rFonts w:ascii="Times New Roman" w:hAnsi="Times New Roman" w:cs="Times New Roman"/>
      <w:b/>
      <w:bCs/>
      <w:iCs/>
      <w:sz w:val="24"/>
      <w:szCs w:val="24"/>
    </w:rPr>
  </w:style>
  <w:style w:type="paragraph" w:customStyle="1" w:styleId="78">
    <w:name w:val="Section VII Header2"/>
    <w:basedOn w:val="2"/>
    <w:autoRedefine/>
    <w:qFormat/>
    <w:uiPriority w:val="0"/>
    <w:pPr>
      <w:keepNext w:val="0"/>
      <w:tabs>
        <w:tab w:val="right" w:pos="9000"/>
        <w:tab w:val="clear" w:pos="1422"/>
      </w:tabs>
      <w:spacing w:before="120" w:after="120"/>
      <w:ind w:left="0"/>
      <w:outlineLvl w:val="9"/>
    </w:pPr>
    <w:rPr>
      <w:bCs/>
      <w:szCs w:val="20"/>
    </w:rPr>
  </w:style>
  <w:style w:type="paragraph" w:customStyle="1" w:styleId="79">
    <w:name w:val="Head 2"/>
    <w:basedOn w:val="10"/>
    <w:autoRedefine/>
    <w:qFormat/>
    <w:uiPriority w:val="0"/>
    <w:pPr>
      <w:keepNext/>
      <w:widowControl w:val="0"/>
      <w:numPr>
        <w:ilvl w:val="0"/>
        <w:numId w:val="0"/>
      </w:numPr>
      <w:suppressAutoHyphens/>
      <w:spacing w:before="0" w:after="0"/>
      <w:outlineLvl w:val="9"/>
    </w:pPr>
    <w:rPr>
      <w:rFonts w:ascii="Times New Roman" w:hAnsi="Times New Roman"/>
      <w:b w:val="0"/>
      <w:i w:val="0"/>
      <w:spacing w:val="-4"/>
      <w:sz w:val="32"/>
    </w:rPr>
  </w:style>
  <w:style w:type="paragraph" w:customStyle="1" w:styleId="80">
    <w:name w:val="Section V. Header"/>
    <w:basedOn w:val="1"/>
    <w:autoRedefine/>
    <w:qFormat/>
    <w:uiPriority w:val="0"/>
    <w:pPr>
      <w:jc w:val="center"/>
    </w:pPr>
    <w:rPr>
      <w:rFonts w:ascii="Arial" w:hAnsi="Arial"/>
      <w:b/>
      <w:sz w:val="36"/>
      <w:szCs w:val="20"/>
    </w:rPr>
  </w:style>
  <w:style w:type="paragraph" w:customStyle="1" w:styleId="81">
    <w:name w:val="Technical 4"/>
    <w:autoRedefine/>
    <w:qFormat/>
    <w:uiPriority w:val="0"/>
    <w:pPr>
      <w:tabs>
        <w:tab w:val="left" w:pos="-720"/>
      </w:tabs>
      <w:suppressAutoHyphens/>
    </w:pPr>
    <w:rPr>
      <w:rFonts w:ascii="黑体" w:hAnsi="黑体" w:eastAsia="Times New Roman" w:cs="Times New Roman"/>
      <w:b/>
      <w:sz w:val="24"/>
      <w:lang w:val="en-US" w:eastAsia="en-US" w:bidi="ar-SA"/>
    </w:rPr>
  </w:style>
  <w:style w:type="character" w:customStyle="1" w:styleId="82">
    <w:name w:val="Table"/>
    <w:autoRedefine/>
    <w:qFormat/>
    <w:uiPriority w:val="0"/>
    <w:rPr>
      <w:rFonts w:ascii="Arial" w:hAnsi="Arial"/>
      <w:sz w:val="20"/>
    </w:rPr>
  </w:style>
  <w:style w:type="paragraph" w:customStyle="1" w:styleId="83">
    <w:name w:val="Head 1.2"/>
    <w:basedOn w:val="1"/>
    <w:autoRedefine/>
    <w:qFormat/>
    <w:uiPriority w:val="0"/>
    <w:pPr>
      <w:numPr>
        <w:ilvl w:val="1"/>
        <w:numId w:val="14"/>
      </w:numPr>
      <w:jc w:val="both"/>
    </w:pPr>
    <w:rPr>
      <w:rFonts w:ascii="Arial" w:hAnsi="Arial"/>
      <w:sz w:val="20"/>
      <w:szCs w:val="20"/>
    </w:rPr>
  </w:style>
  <w:style w:type="paragraph" w:customStyle="1" w:styleId="84">
    <w:name w:val="Header 3 - Paragraph"/>
    <w:basedOn w:val="1"/>
    <w:autoRedefine/>
    <w:qFormat/>
    <w:uiPriority w:val="0"/>
    <w:pPr>
      <w:tabs>
        <w:tab w:val="left" w:pos="864"/>
      </w:tabs>
      <w:spacing w:after="200"/>
      <w:ind w:left="864" w:hanging="432"/>
      <w:jc w:val="both"/>
    </w:pPr>
    <w:rPr>
      <w:rFonts w:ascii="Arial" w:hAnsi="Arial"/>
      <w:sz w:val="20"/>
      <w:szCs w:val="20"/>
    </w:rPr>
  </w:style>
  <w:style w:type="paragraph" w:customStyle="1" w:styleId="85">
    <w:name w:val="titulo"/>
    <w:basedOn w:val="6"/>
    <w:autoRedefine/>
    <w:qFormat/>
    <w:uiPriority w:val="0"/>
    <w:pPr>
      <w:keepNext w:val="0"/>
      <w:suppressAutoHyphens w:val="0"/>
      <w:spacing w:before="0" w:after="240"/>
      <w:jc w:val="center"/>
    </w:pPr>
    <w:rPr>
      <w:rFonts w:ascii="Times New Roman" w:hAnsi="Times New Roman" w:cs="Times New Roman"/>
      <w:bCs w:val="0"/>
      <w:iCs w:val="0"/>
      <w:spacing w:val="0"/>
      <w:szCs w:val="20"/>
    </w:rPr>
  </w:style>
  <w:style w:type="paragraph" w:customStyle="1" w:styleId="86">
    <w:name w:val="BankNormal"/>
    <w:basedOn w:val="1"/>
    <w:autoRedefine/>
    <w:qFormat/>
    <w:uiPriority w:val="0"/>
    <w:pPr>
      <w:spacing w:after="240"/>
    </w:pPr>
    <w:rPr>
      <w:rFonts w:ascii="Arial" w:hAnsi="Arial"/>
      <w:sz w:val="20"/>
      <w:szCs w:val="20"/>
    </w:rPr>
  </w:style>
  <w:style w:type="paragraph" w:customStyle="1" w:styleId="87">
    <w:name w:val="Outline"/>
    <w:basedOn w:val="1"/>
    <w:autoRedefine/>
    <w:qFormat/>
    <w:uiPriority w:val="0"/>
    <w:pPr>
      <w:spacing w:before="240"/>
    </w:pPr>
    <w:rPr>
      <w:rFonts w:ascii="Arial" w:hAnsi="Arial"/>
      <w:kern w:val="28"/>
      <w:sz w:val="20"/>
      <w:szCs w:val="20"/>
    </w:rPr>
  </w:style>
  <w:style w:type="paragraph" w:customStyle="1" w:styleId="88">
    <w:name w:val="Section Title"/>
    <w:next w:val="1"/>
    <w:autoRedefine/>
    <w:qFormat/>
    <w:uiPriority w:val="0"/>
    <w:pPr>
      <w:spacing w:after="200"/>
      <w:jc w:val="center"/>
    </w:pPr>
    <w:rPr>
      <w:rFonts w:ascii="Times New Roman" w:hAnsi="Times New Roman" w:eastAsia="Times New Roman" w:cs="Times New Roman"/>
      <w:b/>
      <w:sz w:val="44"/>
      <w:lang w:val="en-GB" w:eastAsia="en-US" w:bidi="ar-SA"/>
    </w:rPr>
  </w:style>
  <w:style w:type="paragraph" w:customStyle="1" w:styleId="89">
    <w:name w:val="Outline2"/>
    <w:basedOn w:val="1"/>
    <w:autoRedefine/>
    <w:qFormat/>
    <w:uiPriority w:val="0"/>
    <w:pPr>
      <w:numPr>
        <w:ilvl w:val="1"/>
        <w:numId w:val="15"/>
      </w:numPr>
      <w:tabs>
        <w:tab w:val="left" w:pos="360"/>
        <w:tab w:val="left" w:pos="864"/>
      </w:tabs>
      <w:spacing w:before="240"/>
      <w:ind w:left="864" w:hanging="504"/>
    </w:pPr>
    <w:rPr>
      <w:rFonts w:ascii="Arial" w:hAnsi="Arial"/>
      <w:kern w:val="28"/>
      <w:sz w:val="20"/>
      <w:szCs w:val="20"/>
    </w:rPr>
  </w:style>
  <w:style w:type="paragraph" w:customStyle="1" w:styleId="90">
    <w:name w:val="explanatory_clause"/>
    <w:basedOn w:val="1"/>
    <w:autoRedefine/>
    <w:qFormat/>
    <w:uiPriority w:val="0"/>
    <w:pPr>
      <w:suppressAutoHyphens/>
      <w:spacing w:after="240"/>
      <w:ind w:left="738" w:right="-14" w:hanging="738"/>
    </w:pPr>
    <w:rPr>
      <w:rFonts w:ascii="Arial" w:hAnsi="Arial"/>
      <w:sz w:val="22"/>
      <w:szCs w:val="20"/>
    </w:rPr>
  </w:style>
  <w:style w:type="paragraph" w:customStyle="1" w:styleId="91">
    <w:name w:val="Level 3 (Body)"/>
    <w:autoRedefine/>
    <w:qFormat/>
    <w:uiPriority w:val="0"/>
    <w:pPr>
      <w:tabs>
        <w:tab w:val="left" w:pos="1502"/>
      </w:tabs>
      <w:spacing w:line="270" w:lineRule="atLeast"/>
      <w:ind w:left="1502" w:hanging="425"/>
      <w:jc w:val="both"/>
    </w:pPr>
    <w:rPr>
      <w:rFonts w:ascii="Ebrima" w:hAnsi="Ebrima" w:eastAsia="Times New Roman" w:cs="Times New Roman"/>
      <w:sz w:val="22"/>
      <w:lang w:val="en-US" w:eastAsia="en-US" w:bidi="ar-SA"/>
    </w:rPr>
  </w:style>
  <w:style w:type="paragraph" w:customStyle="1" w:styleId="92">
    <w:name w:val="Enclosure"/>
    <w:basedOn w:val="1"/>
    <w:autoRedefine/>
    <w:qFormat/>
    <w:uiPriority w:val="0"/>
  </w:style>
  <w:style w:type="paragraph" w:customStyle="1" w:styleId="93">
    <w:name w:val="Short Return Address"/>
    <w:basedOn w:val="1"/>
    <w:autoRedefine/>
    <w:qFormat/>
    <w:uiPriority w:val="0"/>
  </w:style>
  <w:style w:type="paragraph" w:customStyle="1" w:styleId="94">
    <w:name w:val="Right Par 5"/>
    <w:autoRedefine/>
    <w:qFormat/>
    <w:uiPriority w:val="0"/>
    <w:pPr>
      <w:tabs>
        <w:tab w:val="left" w:pos="-720"/>
        <w:tab w:val="left" w:pos="0"/>
        <w:tab w:val="left" w:pos="720"/>
        <w:tab w:val="left" w:pos="1440"/>
        <w:tab w:val="left" w:pos="2160"/>
        <w:tab w:val="left" w:pos="2880"/>
        <w:tab w:val="decimal" w:pos="3600"/>
      </w:tabs>
      <w:suppressAutoHyphens/>
      <w:ind w:firstLine="3600"/>
    </w:pPr>
    <w:rPr>
      <w:rFonts w:ascii="黑体" w:hAnsi="黑体" w:eastAsia="Times New Roman" w:cs="Times New Roman"/>
      <w:sz w:val="24"/>
      <w:lang w:val="en-US" w:eastAsia="en-US" w:bidi="ar-SA"/>
    </w:rPr>
  </w:style>
  <w:style w:type="character" w:customStyle="1" w:styleId="95">
    <w:name w:val="_Equation Caption"/>
    <w:autoRedefine/>
    <w:qFormat/>
    <w:uiPriority w:val="0"/>
  </w:style>
  <w:style w:type="character" w:customStyle="1" w:styleId="96">
    <w:name w:val="Tech Init"/>
    <w:autoRedefine/>
    <w:qFormat/>
    <w:uiPriority w:val="0"/>
    <w:rPr>
      <w:rFonts w:ascii="Times New Roman" w:hAnsi="Times New Roman"/>
      <w:sz w:val="20"/>
      <w:lang w:val="en-US"/>
    </w:rPr>
  </w:style>
  <w:style w:type="character" w:customStyle="1" w:styleId="97">
    <w:name w:val="Technical 1"/>
    <w:autoRedefine/>
    <w:qFormat/>
    <w:uiPriority w:val="0"/>
    <w:rPr>
      <w:rFonts w:ascii="Times New Roman" w:hAnsi="Times New Roman"/>
      <w:sz w:val="20"/>
      <w:lang w:val="en-US"/>
    </w:rPr>
  </w:style>
  <w:style w:type="character" w:customStyle="1" w:styleId="98">
    <w:name w:val="Technical 2"/>
    <w:autoRedefine/>
    <w:qFormat/>
    <w:uiPriority w:val="0"/>
    <w:rPr>
      <w:rFonts w:ascii="Times New Roman" w:hAnsi="Times New Roman"/>
      <w:sz w:val="20"/>
      <w:lang w:val="en-US"/>
    </w:rPr>
  </w:style>
  <w:style w:type="character" w:customStyle="1" w:styleId="99">
    <w:name w:val="Technical 3"/>
    <w:autoRedefine/>
    <w:qFormat/>
    <w:uiPriority w:val="0"/>
    <w:rPr>
      <w:rFonts w:ascii="Times New Roman" w:hAnsi="Times New Roman"/>
      <w:sz w:val="20"/>
      <w:lang w:val="en-US"/>
    </w:rPr>
  </w:style>
  <w:style w:type="paragraph" w:customStyle="1" w:styleId="100">
    <w:name w:val="Technical 5"/>
    <w:autoRedefine/>
    <w:qFormat/>
    <w:uiPriority w:val="0"/>
    <w:pPr>
      <w:tabs>
        <w:tab w:val="left" w:pos="-720"/>
      </w:tabs>
      <w:suppressAutoHyphens/>
      <w:overflowPunct w:val="0"/>
      <w:autoSpaceDE w:val="0"/>
      <w:autoSpaceDN w:val="0"/>
      <w:adjustRightInd w:val="0"/>
      <w:ind w:firstLine="720"/>
      <w:textAlignment w:val="baseline"/>
    </w:pPr>
    <w:rPr>
      <w:rFonts w:ascii="Times New Roman" w:hAnsi="Times New Roman" w:eastAsia="Times New Roman" w:cs="Times New Roman"/>
      <w:b/>
      <w:lang w:val="en-US" w:eastAsia="en-US" w:bidi="ar-SA"/>
    </w:rPr>
  </w:style>
  <w:style w:type="paragraph" w:customStyle="1" w:styleId="101">
    <w:name w:val="Technical 6"/>
    <w:autoRedefine/>
    <w:qFormat/>
    <w:uiPriority w:val="0"/>
    <w:pPr>
      <w:tabs>
        <w:tab w:val="left" w:pos="-720"/>
      </w:tabs>
      <w:suppressAutoHyphens/>
      <w:overflowPunct w:val="0"/>
      <w:autoSpaceDE w:val="0"/>
      <w:autoSpaceDN w:val="0"/>
      <w:adjustRightInd w:val="0"/>
      <w:ind w:firstLine="720"/>
      <w:textAlignment w:val="baseline"/>
    </w:pPr>
    <w:rPr>
      <w:rFonts w:ascii="Times New Roman" w:hAnsi="Times New Roman" w:eastAsia="Times New Roman" w:cs="Times New Roman"/>
      <w:b/>
      <w:lang w:val="en-US" w:eastAsia="en-US" w:bidi="ar-SA"/>
    </w:rPr>
  </w:style>
  <w:style w:type="paragraph" w:customStyle="1" w:styleId="102">
    <w:name w:val="Technical 7"/>
    <w:autoRedefine/>
    <w:qFormat/>
    <w:uiPriority w:val="0"/>
    <w:pPr>
      <w:tabs>
        <w:tab w:val="left" w:pos="-720"/>
      </w:tabs>
      <w:suppressAutoHyphens/>
      <w:overflowPunct w:val="0"/>
      <w:autoSpaceDE w:val="0"/>
      <w:autoSpaceDN w:val="0"/>
      <w:adjustRightInd w:val="0"/>
      <w:ind w:firstLine="720"/>
      <w:textAlignment w:val="baseline"/>
    </w:pPr>
    <w:rPr>
      <w:rFonts w:ascii="Times New Roman" w:hAnsi="Times New Roman" w:eastAsia="Times New Roman" w:cs="Times New Roman"/>
      <w:b/>
      <w:lang w:val="en-US" w:eastAsia="en-US" w:bidi="ar-SA"/>
    </w:rPr>
  </w:style>
  <w:style w:type="paragraph" w:customStyle="1" w:styleId="103">
    <w:name w:val="Technical 8"/>
    <w:autoRedefine/>
    <w:qFormat/>
    <w:uiPriority w:val="0"/>
    <w:pPr>
      <w:tabs>
        <w:tab w:val="left" w:pos="-720"/>
      </w:tabs>
      <w:suppressAutoHyphens/>
      <w:overflowPunct w:val="0"/>
      <w:autoSpaceDE w:val="0"/>
      <w:autoSpaceDN w:val="0"/>
      <w:adjustRightInd w:val="0"/>
      <w:ind w:firstLine="720"/>
      <w:textAlignment w:val="baseline"/>
    </w:pPr>
    <w:rPr>
      <w:rFonts w:ascii="Times New Roman" w:hAnsi="Times New Roman" w:eastAsia="Times New Roman" w:cs="Times New Roman"/>
      <w:b/>
      <w:lang w:val="en-US" w:eastAsia="en-US" w:bidi="ar-SA"/>
    </w:rPr>
  </w:style>
  <w:style w:type="character" w:customStyle="1" w:styleId="104">
    <w:name w:val="Doc Init"/>
    <w:basedOn w:val="60"/>
    <w:autoRedefine/>
    <w:qFormat/>
    <w:uiPriority w:val="0"/>
  </w:style>
  <w:style w:type="paragraph" w:customStyle="1" w:styleId="105">
    <w:name w:val="Document 1"/>
    <w:autoRedefine/>
    <w:qFormat/>
    <w:uiPriority w:val="0"/>
    <w:pPr>
      <w:keepNext/>
      <w:keepLines/>
      <w:tabs>
        <w:tab w:val="left" w:pos="-720"/>
      </w:tabs>
      <w:suppressAutoHyphens/>
      <w:overflowPunct w:val="0"/>
      <w:autoSpaceDE w:val="0"/>
      <w:autoSpaceDN w:val="0"/>
      <w:adjustRightInd w:val="0"/>
      <w:textAlignment w:val="baseline"/>
    </w:pPr>
    <w:rPr>
      <w:rFonts w:ascii="Times New Roman" w:hAnsi="Times New Roman" w:eastAsia="Times New Roman" w:cs="Times New Roman"/>
      <w:lang w:val="en-US" w:eastAsia="en-US" w:bidi="ar-SA"/>
    </w:rPr>
  </w:style>
  <w:style w:type="character" w:customStyle="1" w:styleId="106">
    <w:name w:val="Document 2"/>
    <w:autoRedefine/>
    <w:qFormat/>
    <w:uiPriority w:val="0"/>
    <w:rPr>
      <w:rFonts w:ascii="Times New Roman" w:hAnsi="Times New Roman"/>
      <w:sz w:val="20"/>
      <w:lang w:val="en-US"/>
    </w:rPr>
  </w:style>
  <w:style w:type="character" w:customStyle="1" w:styleId="107">
    <w:name w:val="Document 3"/>
    <w:autoRedefine/>
    <w:qFormat/>
    <w:uiPriority w:val="0"/>
    <w:rPr>
      <w:rFonts w:ascii="Times New Roman" w:hAnsi="Times New Roman"/>
      <w:sz w:val="20"/>
      <w:lang w:val="en-US"/>
    </w:rPr>
  </w:style>
  <w:style w:type="character" w:customStyle="1" w:styleId="108">
    <w:name w:val="Document 4"/>
    <w:autoRedefine/>
    <w:qFormat/>
    <w:uiPriority w:val="0"/>
    <w:rPr>
      <w:b/>
      <w:i/>
      <w:sz w:val="20"/>
    </w:rPr>
  </w:style>
  <w:style w:type="character" w:customStyle="1" w:styleId="109">
    <w:name w:val="Document 5"/>
    <w:basedOn w:val="60"/>
    <w:autoRedefine/>
    <w:qFormat/>
    <w:uiPriority w:val="0"/>
  </w:style>
  <w:style w:type="character" w:customStyle="1" w:styleId="110">
    <w:name w:val="Document 6"/>
    <w:basedOn w:val="60"/>
    <w:autoRedefine/>
    <w:qFormat/>
    <w:uiPriority w:val="0"/>
  </w:style>
  <w:style w:type="character" w:customStyle="1" w:styleId="111">
    <w:name w:val="Document 7"/>
    <w:basedOn w:val="60"/>
    <w:autoRedefine/>
    <w:qFormat/>
    <w:uiPriority w:val="0"/>
  </w:style>
  <w:style w:type="character" w:customStyle="1" w:styleId="112">
    <w:name w:val="Document 8"/>
    <w:basedOn w:val="60"/>
    <w:autoRedefine/>
    <w:qFormat/>
    <w:uiPriority w:val="0"/>
  </w:style>
  <w:style w:type="paragraph" w:customStyle="1" w:styleId="113">
    <w:name w:val="Pleading"/>
    <w:autoRedefine/>
    <w:qFormat/>
    <w:uiPriority w:val="0"/>
    <w:pPr>
      <w:tabs>
        <w:tab w:val="left" w:pos="-720"/>
      </w:tabs>
      <w:suppressAutoHyphens/>
      <w:overflowPunct w:val="0"/>
      <w:autoSpaceDE w:val="0"/>
      <w:autoSpaceDN w:val="0"/>
      <w:adjustRightInd w:val="0"/>
      <w:spacing w:line="240" w:lineRule="exact"/>
      <w:textAlignment w:val="baseline"/>
    </w:pPr>
    <w:rPr>
      <w:rFonts w:ascii="Times New Roman" w:hAnsi="Times New Roman" w:eastAsia="Times New Roman" w:cs="Times New Roman"/>
      <w:lang w:val="en-US" w:eastAsia="en-US" w:bidi="ar-SA"/>
    </w:rPr>
  </w:style>
  <w:style w:type="character" w:customStyle="1" w:styleId="114">
    <w:name w:val="A Head"/>
    <w:autoRedefine/>
    <w:qFormat/>
    <w:uiPriority w:val="0"/>
    <w:rPr>
      <w:rFonts w:ascii="Times New Roman" w:hAnsi="Times New Roman"/>
      <w:sz w:val="20"/>
      <w:lang w:val="en-US"/>
    </w:rPr>
  </w:style>
  <w:style w:type="paragraph" w:customStyle="1" w:styleId="115">
    <w:name w:val="B Head"/>
    <w:autoRedefine/>
    <w:qFormat/>
    <w:uiPriority w:val="0"/>
    <w:pPr>
      <w:tabs>
        <w:tab w:val="left" w:pos="-720"/>
      </w:tabs>
      <w:suppressAutoHyphens/>
      <w:overflowPunct w:val="0"/>
      <w:autoSpaceDE w:val="0"/>
      <w:autoSpaceDN w:val="0"/>
      <w:adjustRightInd w:val="0"/>
      <w:textAlignment w:val="baseline"/>
    </w:pPr>
    <w:rPr>
      <w:rFonts w:ascii="Times New Roman" w:hAnsi="Times New Roman" w:eastAsia="Times New Roman" w:cs="Times New Roman"/>
      <w:lang w:val="en-US" w:eastAsia="en-US" w:bidi="ar-SA"/>
    </w:rPr>
  </w:style>
  <w:style w:type="paragraph" w:customStyle="1" w:styleId="116">
    <w:name w:val="C Head"/>
    <w:autoRedefine/>
    <w:qFormat/>
    <w:uiPriority w:val="0"/>
    <w:pPr>
      <w:tabs>
        <w:tab w:val="left" w:pos="-720"/>
      </w:tabs>
      <w:suppressAutoHyphens/>
      <w:overflowPunct w:val="0"/>
      <w:autoSpaceDE w:val="0"/>
      <w:autoSpaceDN w:val="0"/>
      <w:adjustRightInd w:val="0"/>
      <w:textAlignment w:val="baseline"/>
    </w:pPr>
    <w:rPr>
      <w:rFonts w:ascii="Times New Roman" w:hAnsi="Times New Roman" w:eastAsia="Times New Roman" w:cs="Times New Roman"/>
      <w:lang w:val="en-US" w:eastAsia="en-US" w:bidi="ar-SA"/>
    </w:rPr>
  </w:style>
  <w:style w:type="paragraph" w:customStyle="1" w:styleId="117">
    <w:name w:val="Sec No. &amp; He"/>
    <w:autoRedefine/>
    <w:qFormat/>
    <w:uiPriority w:val="0"/>
    <w:pPr>
      <w:tabs>
        <w:tab w:val="left" w:pos="-720"/>
      </w:tabs>
      <w:suppressAutoHyphens/>
      <w:overflowPunct w:val="0"/>
      <w:autoSpaceDE w:val="0"/>
      <w:autoSpaceDN w:val="0"/>
      <w:adjustRightInd w:val="0"/>
      <w:textAlignment w:val="baseline"/>
    </w:pPr>
    <w:rPr>
      <w:rFonts w:ascii="Times New Roman" w:hAnsi="Times New Roman" w:eastAsia="Times New Roman" w:cs="Times New Roman"/>
      <w:lang w:val="en-US" w:eastAsia="en-US" w:bidi="ar-SA"/>
    </w:rPr>
  </w:style>
  <w:style w:type="character" w:customStyle="1" w:styleId="118">
    <w:name w:val="Default Para"/>
    <w:autoRedefine/>
    <w:qFormat/>
    <w:uiPriority w:val="0"/>
    <w:rPr>
      <w:rFonts w:ascii="HP Simplified" w:hAnsi="HP Simplified"/>
      <w:b/>
      <w:i/>
      <w:sz w:val="24"/>
      <w:lang w:val="en-US"/>
    </w:rPr>
  </w:style>
  <w:style w:type="paragraph" w:customStyle="1" w:styleId="119">
    <w:name w:val="Right Par[1]"/>
    <w:autoRedefine/>
    <w:qFormat/>
    <w:uiPriority w:val="0"/>
    <w:pPr>
      <w:tabs>
        <w:tab w:val="left" w:pos="-720"/>
        <w:tab w:val="left" w:pos="0"/>
        <w:tab w:val="decimal" w:pos="720"/>
      </w:tabs>
      <w:suppressAutoHyphens/>
      <w:overflowPunct w:val="0"/>
      <w:autoSpaceDE w:val="0"/>
      <w:autoSpaceDN w:val="0"/>
      <w:adjustRightInd w:val="0"/>
      <w:ind w:firstLine="720"/>
      <w:textAlignment w:val="baseline"/>
    </w:pPr>
    <w:rPr>
      <w:rFonts w:ascii="HP Simplified" w:hAnsi="HP Simplified" w:eastAsia="Times New Roman" w:cs="Times New Roman"/>
      <w:b/>
      <w:i/>
      <w:sz w:val="24"/>
      <w:lang w:val="en-US" w:eastAsia="en-US" w:bidi="ar-SA"/>
    </w:rPr>
  </w:style>
  <w:style w:type="paragraph" w:customStyle="1" w:styleId="120">
    <w:name w:val="Right Par[2]"/>
    <w:autoRedefine/>
    <w:qFormat/>
    <w:uiPriority w:val="0"/>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HP Simplified" w:hAnsi="HP Simplified" w:eastAsia="Times New Roman" w:cs="Times New Roman"/>
      <w:b/>
      <w:i/>
      <w:sz w:val="24"/>
      <w:lang w:val="en-US" w:eastAsia="en-US" w:bidi="ar-SA"/>
    </w:rPr>
  </w:style>
  <w:style w:type="paragraph" w:customStyle="1" w:styleId="121">
    <w:name w:val="Right Par[3]"/>
    <w:autoRedefine/>
    <w:qFormat/>
    <w:uiPriority w:val="0"/>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HP Simplified" w:hAnsi="HP Simplified" w:eastAsia="Times New Roman" w:cs="Times New Roman"/>
      <w:b/>
      <w:i/>
      <w:sz w:val="24"/>
      <w:lang w:val="en-US" w:eastAsia="en-US" w:bidi="ar-SA"/>
    </w:rPr>
  </w:style>
  <w:style w:type="paragraph" w:customStyle="1" w:styleId="122">
    <w:name w:val="Right Par[4]"/>
    <w:autoRedefine/>
    <w:qFormat/>
    <w:uiPriority w:val="0"/>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HP Simplified" w:hAnsi="HP Simplified" w:eastAsia="Times New Roman" w:cs="Times New Roman"/>
      <w:b/>
      <w:i/>
      <w:sz w:val="24"/>
      <w:lang w:val="en-US" w:eastAsia="en-US" w:bidi="ar-SA"/>
    </w:rPr>
  </w:style>
  <w:style w:type="paragraph" w:customStyle="1" w:styleId="123">
    <w:name w:val="Right Par[5]"/>
    <w:autoRedefine/>
    <w:qFormat/>
    <w:uiPriority w:val="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HP Simplified" w:hAnsi="HP Simplified" w:eastAsia="Times New Roman" w:cs="Times New Roman"/>
      <w:b/>
      <w:i/>
      <w:sz w:val="24"/>
      <w:lang w:val="en-US" w:eastAsia="en-US" w:bidi="ar-SA"/>
    </w:rPr>
  </w:style>
  <w:style w:type="paragraph" w:customStyle="1" w:styleId="124">
    <w:name w:val="Right Par[6]"/>
    <w:autoRedefine/>
    <w:qFormat/>
    <w:uiPriority w:val="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HP Simplified" w:hAnsi="HP Simplified" w:eastAsia="Times New Roman" w:cs="Times New Roman"/>
      <w:b/>
      <w:i/>
      <w:sz w:val="24"/>
      <w:lang w:val="en-US" w:eastAsia="en-US" w:bidi="ar-SA"/>
    </w:rPr>
  </w:style>
  <w:style w:type="paragraph" w:customStyle="1" w:styleId="125">
    <w:name w:val="Right Par[7]"/>
    <w:autoRedefine/>
    <w:qFormat/>
    <w:uiPriority w:val="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HP Simplified" w:hAnsi="HP Simplified" w:eastAsia="Times New Roman" w:cs="Times New Roman"/>
      <w:b/>
      <w:i/>
      <w:sz w:val="24"/>
      <w:lang w:val="en-US" w:eastAsia="en-US" w:bidi="ar-SA"/>
    </w:rPr>
  </w:style>
  <w:style w:type="paragraph" w:customStyle="1" w:styleId="126">
    <w:name w:val="Right Par[8]"/>
    <w:autoRedefine/>
    <w:qFormat/>
    <w:uiPriority w:val="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HP Simplified" w:hAnsi="HP Simplified" w:eastAsia="Times New Roman" w:cs="Times New Roman"/>
      <w:b/>
      <w:i/>
      <w:sz w:val="24"/>
      <w:lang w:val="en-US" w:eastAsia="en-US" w:bidi="ar-SA"/>
    </w:rPr>
  </w:style>
  <w:style w:type="character" w:customStyle="1" w:styleId="127">
    <w:name w:val="Bibliogrphy"/>
    <w:basedOn w:val="60"/>
    <w:autoRedefine/>
    <w:qFormat/>
    <w:uiPriority w:val="0"/>
  </w:style>
  <w:style w:type="character" w:customStyle="1" w:styleId="128">
    <w:name w:val="Bullet List"/>
    <w:basedOn w:val="60"/>
    <w:autoRedefine/>
    <w:qFormat/>
    <w:uiPriority w:val="0"/>
  </w:style>
  <w:style w:type="paragraph" w:customStyle="1" w:styleId="129">
    <w:name w:val="Head 2.1"/>
    <w:basedOn w:val="1"/>
    <w:autoRedefine/>
    <w:qFormat/>
    <w:uiPriority w:val="0"/>
    <w:pPr>
      <w:suppressAutoHyphens/>
      <w:overflowPunct w:val="0"/>
      <w:autoSpaceDE w:val="0"/>
      <w:autoSpaceDN w:val="0"/>
      <w:adjustRightInd w:val="0"/>
      <w:jc w:val="center"/>
      <w:textAlignment w:val="baseline"/>
    </w:pPr>
    <w:rPr>
      <w:b/>
      <w:sz w:val="28"/>
      <w:szCs w:val="20"/>
    </w:rPr>
  </w:style>
  <w:style w:type="paragraph" w:customStyle="1" w:styleId="130">
    <w:name w:val="Head 2.2"/>
    <w:basedOn w:val="1"/>
    <w:autoRedefine/>
    <w:qFormat/>
    <w:uiPriority w:val="0"/>
    <w:pPr>
      <w:tabs>
        <w:tab w:val="left" w:pos="360"/>
      </w:tabs>
      <w:suppressAutoHyphens/>
      <w:overflowPunct w:val="0"/>
      <w:autoSpaceDE w:val="0"/>
      <w:autoSpaceDN w:val="0"/>
      <w:adjustRightInd w:val="0"/>
      <w:ind w:left="360" w:hanging="360"/>
      <w:textAlignment w:val="baseline"/>
    </w:pPr>
    <w:rPr>
      <w:b/>
      <w:szCs w:val="20"/>
    </w:rPr>
  </w:style>
  <w:style w:type="paragraph" w:customStyle="1" w:styleId="131">
    <w:name w:val="Head 4.1"/>
    <w:basedOn w:val="1"/>
    <w:autoRedefine/>
    <w:qFormat/>
    <w:uiPriority w:val="0"/>
    <w:pPr>
      <w:suppressAutoHyphens/>
      <w:overflowPunct w:val="0"/>
      <w:autoSpaceDE w:val="0"/>
      <w:autoSpaceDN w:val="0"/>
      <w:adjustRightInd w:val="0"/>
      <w:spacing w:before="120" w:after="200"/>
      <w:jc w:val="center"/>
      <w:textAlignment w:val="baseline"/>
    </w:pPr>
    <w:rPr>
      <w:b/>
      <w:sz w:val="28"/>
      <w:szCs w:val="20"/>
    </w:rPr>
  </w:style>
  <w:style w:type="paragraph" w:customStyle="1" w:styleId="132">
    <w:name w:val="Head 4.2"/>
    <w:basedOn w:val="1"/>
    <w:autoRedefine/>
    <w:qFormat/>
    <w:uiPriority w:val="0"/>
    <w:pPr>
      <w:tabs>
        <w:tab w:val="left" w:pos="360"/>
      </w:tabs>
      <w:suppressAutoHyphens/>
      <w:overflowPunct w:val="0"/>
      <w:autoSpaceDE w:val="0"/>
      <w:autoSpaceDN w:val="0"/>
      <w:adjustRightInd w:val="0"/>
      <w:ind w:left="360" w:hanging="360"/>
      <w:textAlignment w:val="baseline"/>
    </w:pPr>
    <w:rPr>
      <w:b/>
      <w:szCs w:val="20"/>
    </w:rPr>
  </w:style>
  <w:style w:type="paragraph" w:customStyle="1" w:styleId="133">
    <w:name w:val="Sub-Clause Text"/>
    <w:basedOn w:val="1"/>
    <w:autoRedefine/>
    <w:qFormat/>
    <w:uiPriority w:val="0"/>
    <w:pPr>
      <w:overflowPunct w:val="0"/>
      <w:autoSpaceDE w:val="0"/>
      <w:autoSpaceDN w:val="0"/>
      <w:adjustRightInd w:val="0"/>
      <w:spacing w:before="120" w:after="120"/>
      <w:jc w:val="both"/>
      <w:textAlignment w:val="baseline"/>
    </w:pPr>
    <w:rPr>
      <w:spacing w:val="-4"/>
      <w:szCs w:val="20"/>
    </w:rPr>
  </w:style>
  <w:style w:type="paragraph" w:customStyle="1" w:styleId="134">
    <w:name w:val="Outline1"/>
    <w:basedOn w:val="87"/>
    <w:next w:val="89"/>
    <w:autoRedefine/>
    <w:qFormat/>
    <w:uiPriority w:val="0"/>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135">
    <w:name w:val="text 3"/>
    <w:basedOn w:val="1"/>
    <w:autoRedefine/>
    <w:qFormat/>
    <w:uiPriority w:val="0"/>
    <w:pPr>
      <w:spacing w:before="240" w:after="240"/>
      <w:ind w:left="1418"/>
    </w:pPr>
  </w:style>
  <w:style w:type="paragraph" w:customStyle="1" w:styleId="136">
    <w:name w:val="e4"/>
    <w:basedOn w:val="1"/>
    <w:next w:val="1"/>
    <w:autoRedefine/>
    <w:qFormat/>
    <w:uiPriority w:val="0"/>
    <w:pPr>
      <w:keepLines/>
      <w:pBdr>
        <w:bottom w:val="single" w:color="auto" w:sz="6" w:space="0"/>
        <w:between w:val="single" w:color="auto" w:sz="6" w:space="0"/>
      </w:pBdr>
      <w:overflowPunct w:val="0"/>
      <w:autoSpaceDE w:val="0"/>
      <w:autoSpaceDN w:val="0"/>
      <w:adjustRightInd w:val="0"/>
      <w:spacing w:after="260" w:line="260" w:lineRule="atLeast"/>
      <w:textAlignment w:val="baseline"/>
    </w:pPr>
    <w:rPr>
      <w:szCs w:val="20"/>
    </w:rPr>
  </w:style>
  <w:style w:type="character" w:customStyle="1" w:styleId="137">
    <w:name w:val="Header 2 - SubClauses Char Char"/>
    <w:autoRedefine/>
    <w:qFormat/>
    <w:uiPriority w:val="0"/>
    <w:rPr>
      <w:rFonts w:cs="Arial"/>
      <w:sz w:val="24"/>
      <w:szCs w:val="24"/>
      <w:lang w:val="en-US" w:eastAsia="en-US" w:bidi="ar-SA"/>
    </w:rPr>
  </w:style>
  <w:style w:type="paragraph" w:customStyle="1" w:styleId="138">
    <w:name w:val="Section X Header 3"/>
    <w:basedOn w:val="2"/>
    <w:autoRedefine/>
    <w:qFormat/>
    <w:uiPriority w:val="0"/>
    <w:pPr>
      <w:keepNext w:val="0"/>
      <w:tabs>
        <w:tab w:val="clear" w:pos="1422"/>
      </w:tabs>
      <w:ind w:left="0"/>
      <w:jc w:val="both"/>
    </w:pPr>
    <w:rPr>
      <w:rFonts w:ascii="Times New Roman" w:hAnsi="Times New Roman" w:cs="Times New Roman"/>
      <w:b w:val="0"/>
      <w:bCs/>
      <w:sz w:val="24"/>
    </w:rPr>
  </w:style>
  <w:style w:type="paragraph" w:customStyle="1" w:styleId="139">
    <w:name w:val="Part 1"/>
    <w:basedOn w:val="1"/>
    <w:autoRedefine/>
    <w:qFormat/>
    <w:uiPriority w:val="0"/>
    <w:pPr>
      <w:spacing w:before="3120" w:after="240"/>
      <w:jc w:val="center"/>
    </w:pPr>
    <w:rPr>
      <w:b/>
      <w:sz w:val="48"/>
      <w:szCs w:val="20"/>
    </w:rPr>
  </w:style>
  <w:style w:type="paragraph" w:customStyle="1" w:styleId="140">
    <w:name w:val="plane"/>
    <w:basedOn w:val="1"/>
    <w:autoRedefine/>
    <w:qFormat/>
    <w:uiPriority w:val="0"/>
    <w:pPr>
      <w:suppressAutoHyphens/>
      <w:jc w:val="both"/>
    </w:pPr>
    <w:rPr>
      <w:rFonts w:ascii="Times New Roman" w:hAnsi="Times New Roman"/>
      <w:szCs w:val="20"/>
    </w:rPr>
  </w:style>
  <w:style w:type="paragraph" w:customStyle="1" w:styleId="141">
    <w:name w:val="S8 Header 1"/>
    <w:basedOn w:val="1"/>
    <w:next w:val="1"/>
    <w:autoRedefine/>
    <w:qFormat/>
    <w:uiPriority w:val="0"/>
    <w:pPr>
      <w:spacing w:before="120" w:after="200"/>
      <w:jc w:val="both"/>
    </w:pPr>
    <w:rPr>
      <w:b/>
      <w:szCs w:val="20"/>
    </w:rPr>
  </w:style>
  <w:style w:type="paragraph" w:customStyle="1" w:styleId="142">
    <w:name w:val="S1-Header1"/>
    <w:basedOn w:val="1"/>
    <w:autoRedefine/>
    <w:qFormat/>
    <w:uiPriority w:val="0"/>
    <w:pPr>
      <w:numPr>
        <w:ilvl w:val="0"/>
        <w:numId w:val="16"/>
      </w:numPr>
      <w:spacing w:before="240" w:after="240"/>
      <w:jc w:val="center"/>
    </w:pPr>
    <w:rPr>
      <w:b/>
      <w:sz w:val="28"/>
    </w:rPr>
  </w:style>
  <w:style w:type="paragraph" w:customStyle="1" w:styleId="143">
    <w:name w:val="S1-Header2"/>
    <w:basedOn w:val="1"/>
    <w:autoRedefine/>
    <w:qFormat/>
    <w:uiPriority w:val="0"/>
    <w:pPr>
      <w:numPr>
        <w:ilvl w:val="0"/>
        <w:numId w:val="1"/>
      </w:numPr>
      <w:spacing w:after="200"/>
    </w:pPr>
    <w:rPr>
      <w:b/>
    </w:rPr>
  </w:style>
  <w:style w:type="paragraph" w:customStyle="1" w:styleId="144">
    <w:name w:val="Style Header 2 - SubClauses + Italic"/>
    <w:basedOn w:val="69"/>
    <w:autoRedefine/>
    <w:qFormat/>
    <w:uiPriority w:val="0"/>
    <w:rPr>
      <w:i/>
      <w:iCs/>
    </w:rPr>
  </w:style>
  <w:style w:type="character" w:customStyle="1" w:styleId="145">
    <w:name w:val="Style Header 2 - SubClauses + Italic Char"/>
    <w:autoRedefine/>
    <w:qFormat/>
    <w:uiPriority w:val="0"/>
    <w:rPr>
      <w:rFonts w:cs="Arial"/>
      <w:i/>
      <w:iCs/>
      <w:sz w:val="24"/>
      <w:szCs w:val="24"/>
      <w:lang w:val="en-US" w:eastAsia="en-US" w:bidi="ar-SA"/>
    </w:rPr>
  </w:style>
  <w:style w:type="paragraph" w:customStyle="1" w:styleId="146">
    <w:name w:val="Style Header 2 - SubClauses + After:  6 pt"/>
    <w:basedOn w:val="69"/>
    <w:autoRedefine/>
    <w:qFormat/>
    <w:uiPriority w:val="0"/>
    <w:rPr>
      <w:rFonts w:cs="Times New Roman"/>
    </w:rPr>
  </w:style>
  <w:style w:type="paragraph" w:customStyle="1" w:styleId="147">
    <w:name w:val="Style Subtitle + Left:  0.13&quot; Right:  0.2&quot;"/>
    <w:basedOn w:val="44"/>
    <w:autoRedefine/>
    <w:qFormat/>
    <w:uiPriority w:val="0"/>
    <w:pPr>
      <w:ind w:left="180" w:right="288"/>
    </w:pPr>
    <w:rPr>
      <w:bCs/>
    </w:rPr>
  </w:style>
  <w:style w:type="paragraph" w:customStyle="1" w:styleId="148">
    <w:name w:val="Style Arial 20 pt Bold Centered Before:  6 pt After:  12 pt"/>
    <w:basedOn w:val="1"/>
    <w:autoRedefine/>
    <w:qFormat/>
    <w:uiPriority w:val="0"/>
    <w:pPr>
      <w:spacing w:before="120" w:after="240"/>
      <w:jc w:val="center"/>
    </w:pPr>
    <w:rPr>
      <w:b/>
      <w:bCs/>
      <w:sz w:val="36"/>
      <w:szCs w:val="20"/>
    </w:rPr>
  </w:style>
  <w:style w:type="paragraph" w:customStyle="1" w:styleId="149">
    <w:name w:val="S3-Header 1"/>
    <w:basedOn w:val="1"/>
    <w:autoRedefine/>
    <w:qFormat/>
    <w:uiPriority w:val="0"/>
    <w:pPr>
      <w:spacing w:before="120" w:after="200"/>
      <w:ind w:left="1080" w:hanging="720"/>
      <w:jc w:val="both"/>
    </w:pPr>
    <w:rPr>
      <w:rFonts w:eastAsia="宋体"/>
      <w:b/>
      <w:color w:val="000000" w:themeColor="text1"/>
      <w:sz w:val="28"/>
      <w:szCs w:val="28"/>
      <w14:textFill>
        <w14:solidFill>
          <w14:schemeClr w14:val="tx1"/>
        </w14:solidFill>
      </w14:textFill>
    </w:rPr>
  </w:style>
  <w:style w:type="paragraph" w:customStyle="1" w:styleId="150">
    <w:name w:val="S3-Heading 2"/>
    <w:basedOn w:val="1"/>
    <w:autoRedefine/>
    <w:qFormat/>
    <w:uiPriority w:val="0"/>
    <w:pPr>
      <w:spacing w:after="200"/>
      <w:ind w:left="1080" w:right="288" w:hanging="720"/>
      <w:jc w:val="both"/>
    </w:pPr>
    <w:rPr>
      <w:b/>
      <w:bCs/>
    </w:rPr>
  </w:style>
  <w:style w:type="paragraph" w:customStyle="1" w:styleId="151">
    <w:name w:val="S4 Header"/>
    <w:basedOn w:val="1"/>
    <w:next w:val="1"/>
    <w:autoRedefine/>
    <w:qFormat/>
    <w:uiPriority w:val="0"/>
    <w:pPr>
      <w:spacing w:before="120" w:after="240"/>
      <w:jc w:val="center"/>
    </w:pPr>
    <w:rPr>
      <w:b/>
      <w:sz w:val="32"/>
      <w:szCs w:val="20"/>
    </w:rPr>
  </w:style>
  <w:style w:type="paragraph" w:customStyle="1" w:styleId="152">
    <w:name w:val="S4-header1"/>
    <w:basedOn w:val="1"/>
    <w:autoRedefine/>
    <w:qFormat/>
    <w:uiPriority w:val="0"/>
    <w:pPr>
      <w:spacing w:before="120" w:after="240"/>
      <w:jc w:val="center"/>
    </w:pPr>
    <w:rPr>
      <w:b/>
      <w:sz w:val="36"/>
      <w:szCs w:val="20"/>
    </w:rPr>
  </w:style>
  <w:style w:type="paragraph" w:customStyle="1" w:styleId="153">
    <w:name w:val="S4-Header 1"/>
    <w:basedOn w:val="1"/>
    <w:next w:val="1"/>
    <w:autoRedefine/>
    <w:qFormat/>
    <w:uiPriority w:val="0"/>
    <w:pPr>
      <w:spacing w:before="120" w:after="240"/>
      <w:jc w:val="center"/>
    </w:pPr>
    <w:rPr>
      <w:rFonts w:cs="Arial"/>
      <w:b/>
      <w:sz w:val="36"/>
    </w:rPr>
  </w:style>
  <w:style w:type="paragraph" w:customStyle="1" w:styleId="154">
    <w:name w:val="Style Section V. Header + Left:  0.25&quot; Right:  0.2&quot;"/>
    <w:basedOn w:val="80"/>
    <w:autoRedefine/>
    <w:qFormat/>
    <w:uiPriority w:val="0"/>
    <w:pPr>
      <w:spacing w:before="120" w:after="240"/>
      <w:ind w:left="360" w:right="288"/>
    </w:pPr>
    <w:rPr>
      <w:rFonts w:ascii="Times New Roman" w:hAnsi="Times New Roman"/>
      <w:bCs/>
      <w:sz w:val="32"/>
    </w:rPr>
  </w:style>
  <w:style w:type="paragraph" w:customStyle="1" w:styleId="155">
    <w:name w:val="Style Style Header 1 - Clauses + After:  0 pt + Left:  0&quot; Hanging:..."/>
    <w:basedOn w:val="1"/>
    <w:autoRedefine/>
    <w:qFormat/>
    <w:uiPriority w:val="0"/>
    <w:pPr>
      <w:tabs>
        <w:tab w:val="left" w:pos="576"/>
      </w:tabs>
      <w:spacing w:after="200"/>
      <w:ind w:left="576" w:hanging="576"/>
      <w:jc w:val="both"/>
    </w:pPr>
    <w:rPr>
      <w:szCs w:val="20"/>
    </w:rPr>
  </w:style>
  <w:style w:type="paragraph" w:customStyle="1" w:styleId="156">
    <w:name w:val="S4-Header 2"/>
    <w:basedOn w:val="1"/>
    <w:autoRedefine/>
    <w:qFormat/>
    <w:uiPriority w:val="0"/>
    <w:pPr>
      <w:spacing w:before="120" w:after="240"/>
      <w:jc w:val="center"/>
    </w:pPr>
    <w:rPr>
      <w:b/>
      <w:sz w:val="32"/>
    </w:rPr>
  </w:style>
  <w:style w:type="paragraph" w:customStyle="1" w:styleId="157">
    <w:name w:val="S6-Header 1"/>
    <w:basedOn w:val="1"/>
    <w:next w:val="1"/>
    <w:autoRedefine/>
    <w:qFormat/>
    <w:uiPriority w:val="0"/>
    <w:pPr>
      <w:spacing w:before="120" w:after="240"/>
      <w:jc w:val="center"/>
    </w:pPr>
    <w:rPr>
      <w:rFonts w:cs="Arial"/>
      <w:b/>
      <w:sz w:val="32"/>
    </w:rPr>
  </w:style>
  <w:style w:type="paragraph" w:customStyle="1" w:styleId="158">
    <w:name w:val="Part"/>
    <w:basedOn w:val="1"/>
    <w:autoRedefine/>
    <w:qFormat/>
    <w:uiPriority w:val="0"/>
    <w:pPr>
      <w:keepNext/>
      <w:spacing w:before="2280"/>
      <w:jc w:val="center"/>
    </w:pPr>
    <w:rPr>
      <w:b/>
      <w:sz w:val="52"/>
    </w:rPr>
  </w:style>
  <w:style w:type="paragraph" w:customStyle="1" w:styleId="159">
    <w:name w:val="Style Head 4.1 + Before:  6 pt After:  6 pt"/>
    <w:basedOn w:val="131"/>
    <w:autoRedefine/>
    <w:qFormat/>
    <w:uiPriority w:val="0"/>
    <w:rPr>
      <w:bCs/>
    </w:rPr>
  </w:style>
  <w:style w:type="paragraph" w:customStyle="1" w:styleId="160">
    <w:name w:val="S9 Header 1"/>
    <w:basedOn w:val="1"/>
    <w:next w:val="1"/>
    <w:autoRedefine/>
    <w:qFormat/>
    <w:uiPriority w:val="0"/>
    <w:pPr>
      <w:spacing w:before="120" w:after="240"/>
      <w:jc w:val="center"/>
    </w:pPr>
    <w:rPr>
      <w:b/>
      <w:sz w:val="36"/>
    </w:rPr>
  </w:style>
  <w:style w:type="paragraph" w:customStyle="1" w:styleId="161">
    <w:name w:val="Style S1-Header1 + Times New Roman 14 pt"/>
    <w:basedOn w:val="142"/>
    <w:autoRedefine/>
    <w:qFormat/>
    <w:uiPriority w:val="0"/>
    <w:pPr>
      <w:numPr>
        <w:numId w:val="0"/>
      </w:numPr>
    </w:pPr>
    <w:rPr>
      <w:bCs/>
    </w:rPr>
  </w:style>
  <w:style w:type="character" w:customStyle="1" w:styleId="162">
    <w:name w:val="Body Text 2 Char"/>
    <w:autoRedefine/>
    <w:qFormat/>
    <w:uiPriority w:val="0"/>
    <w:rPr>
      <w:rFonts w:ascii="Arial" w:hAnsi="Arial"/>
      <w:b/>
      <w:sz w:val="24"/>
      <w:lang w:val="en-US" w:eastAsia="en-US" w:bidi="ar-SA"/>
    </w:rPr>
  </w:style>
  <w:style w:type="character" w:customStyle="1" w:styleId="163">
    <w:name w:val="S1-Header1 Char Char"/>
    <w:autoRedefine/>
    <w:qFormat/>
    <w:uiPriority w:val="0"/>
    <w:rPr>
      <w:rFonts w:ascii="Arial" w:hAnsi="Arial"/>
      <w:b/>
      <w:sz w:val="28"/>
      <w:szCs w:val="24"/>
      <w:lang w:val="en-US" w:eastAsia="en-US" w:bidi="ar-SA"/>
    </w:rPr>
  </w:style>
  <w:style w:type="character" w:customStyle="1" w:styleId="164">
    <w:name w:val="Style S1-Header1 + Times New Roman 14 pt Char"/>
    <w:autoRedefine/>
    <w:qFormat/>
    <w:uiPriority w:val="0"/>
    <w:rPr>
      <w:rFonts w:ascii="Arial" w:hAnsi="Arial"/>
      <w:b/>
      <w:bCs/>
      <w:sz w:val="28"/>
      <w:szCs w:val="24"/>
      <w:lang w:val="en-US" w:eastAsia="en-US" w:bidi="ar-SA"/>
    </w:rPr>
  </w:style>
  <w:style w:type="paragraph" w:customStyle="1" w:styleId="165">
    <w:name w:val="Style Style S1-Header1 + Times New Roman 14 pt +"/>
    <w:basedOn w:val="161"/>
    <w:autoRedefine/>
    <w:qFormat/>
    <w:uiPriority w:val="0"/>
    <w:pPr>
      <w:numPr>
        <w:numId w:val="17"/>
      </w:numPr>
    </w:pPr>
  </w:style>
  <w:style w:type="character" w:customStyle="1" w:styleId="166">
    <w:name w:val="Style Style S1-Header1 + Times New Roman 14 pt + Char"/>
    <w:autoRedefine/>
    <w:qFormat/>
    <w:uiPriority w:val="0"/>
    <w:rPr>
      <w:rFonts w:ascii="Arial" w:hAnsi="Arial"/>
      <w:b/>
      <w:bCs/>
      <w:sz w:val="28"/>
      <w:szCs w:val="24"/>
      <w:lang w:val="en-US" w:eastAsia="en-US" w:bidi="ar-SA"/>
    </w:rPr>
  </w:style>
  <w:style w:type="paragraph" w:customStyle="1" w:styleId="167">
    <w:name w:val="Style Style S1-Header1 + Times New Roman 14 pt +1"/>
    <w:basedOn w:val="161"/>
    <w:autoRedefine/>
    <w:qFormat/>
    <w:uiPriority w:val="0"/>
    <w:pPr>
      <w:numPr>
        <w:numId w:val="18"/>
      </w:numPr>
    </w:pPr>
  </w:style>
  <w:style w:type="character" w:customStyle="1" w:styleId="168">
    <w:name w:val="Style Style S1-Header1 + Times New Roman 14 pt +1 Char"/>
    <w:autoRedefine/>
    <w:qFormat/>
    <w:uiPriority w:val="0"/>
    <w:rPr>
      <w:rFonts w:ascii="Arial" w:hAnsi="Arial"/>
      <w:b/>
      <w:bCs/>
      <w:sz w:val="28"/>
      <w:szCs w:val="24"/>
      <w:lang w:val="en-US" w:eastAsia="en-US" w:bidi="ar-SA"/>
    </w:rPr>
  </w:style>
  <w:style w:type="paragraph" w:customStyle="1" w:styleId="169">
    <w:name w:val="Style Header 1 - Clauses + After:  0 pt"/>
    <w:basedOn w:val="1"/>
    <w:autoRedefine/>
    <w:qFormat/>
    <w:uiPriority w:val="0"/>
    <w:pPr>
      <w:spacing w:after="200"/>
      <w:jc w:val="both"/>
    </w:pPr>
    <w:rPr>
      <w:bCs/>
      <w:szCs w:val="20"/>
    </w:rPr>
  </w:style>
  <w:style w:type="paragraph" w:customStyle="1" w:styleId="170">
    <w:name w:val="Style Header 2 - SubClauses + Bold"/>
    <w:basedOn w:val="1"/>
    <w:link w:val="171"/>
    <w:autoRedefine/>
    <w:qFormat/>
    <w:uiPriority w:val="0"/>
    <w:pPr>
      <w:tabs>
        <w:tab w:val="left" w:pos="576"/>
      </w:tabs>
      <w:spacing w:after="200"/>
      <w:ind w:left="612"/>
      <w:jc w:val="both"/>
    </w:pPr>
    <w:rPr>
      <w:b/>
      <w:bCs/>
      <w:szCs w:val="20"/>
    </w:rPr>
  </w:style>
  <w:style w:type="character" w:customStyle="1" w:styleId="171">
    <w:name w:val="Style Header 2 - SubClauses + Bold Char"/>
    <w:link w:val="170"/>
    <w:autoRedefine/>
    <w:qFormat/>
    <w:uiPriority w:val="0"/>
    <w:rPr>
      <w:b/>
      <w:bCs/>
      <w:sz w:val="24"/>
      <w:lang w:eastAsia="en-US" w:bidi="ar-SA"/>
    </w:rPr>
  </w:style>
  <w:style w:type="character" w:customStyle="1" w:styleId="172">
    <w:name w:val="Comment Text Char"/>
    <w:link w:val="21"/>
    <w:autoRedefine/>
    <w:qFormat/>
    <w:uiPriority w:val="99"/>
    <w:rPr>
      <w:rFonts w:ascii="Arial" w:hAnsi="Arial"/>
    </w:rPr>
  </w:style>
  <w:style w:type="character" w:customStyle="1" w:styleId="173">
    <w:name w:val="Footnote Text Char"/>
    <w:basedOn w:val="60"/>
    <w:link w:val="47"/>
    <w:autoRedefine/>
    <w:qFormat/>
    <w:uiPriority w:val="0"/>
  </w:style>
  <w:style w:type="paragraph" w:customStyle="1" w:styleId="174">
    <w:name w:val="Style 11"/>
    <w:basedOn w:val="1"/>
    <w:autoRedefine/>
    <w:qFormat/>
    <w:uiPriority w:val="0"/>
    <w:pPr>
      <w:widowControl w:val="0"/>
      <w:autoSpaceDE w:val="0"/>
      <w:autoSpaceDN w:val="0"/>
      <w:spacing w:line="384" w:lineRule="atLeast"/>
    </w:pPr>
  </w:style>
  <w:style w:type="paragraph" w:customStyle="1" w:styleId="175">
    <w:name w:val="Sec3 header"/>
    <w:basedOn w:val="174"/>
    <w:autoRedefine/>
    <w:qFormat/>
    <w:uiPriority w:val="0"/>
    <w:pPr>
      <w:tabs>
        <w:tab w:val="left" w:leader="dot" w:pos="8424"/>
      </w:tabs>
      <w:spacing w:before="80" w:line="240" w:lineRule="auto"/>
    </w:pPr>
    <w:rPr>
      <w:rFonts w:ascii="Arial" w:hAnsi="Arial" w:cs="Arial"/>
      <w:b/>
      <w:sz w:val="22"/>
      <w:szCs w:val="20"/>
    </w:rPr>
  </w:style>
  <w:style w:type="paragraph" w:styleId="176">
    <w:name w:val="List Paragraph"/>
    <w:basedOn w:val="1"/>
    <w:link w:val="192"/>
    <w:autoRedefine/>
    <w:qFormat/>
    <w:uiPriority w:val="34"/>
    <w:pPr>
      <w:numPr>
        <w:ilvl w:val="0"/>
        <w:numId w:val="19"/>
      </w:numPr>
      <w:spacing w:after="200"/>
      <w:ind w:left="432" w:hanging="432"/>
    </w:pPr>
    <w:rPr>
      <w:szCs w:val="20"/>
    </w:rPr>
  </w:style>
  <w:style w:type="character" w:customStyle="1" w:styleId="177">
    <w:name w:val="Header Char"/>
    <w:link w:val="39"/>
    <w:autoRedefine/>
    <w:qFormat/>
    <w:uiPriority w:val="99"/>
    <w:rPr>
      <w:rFonts w:ascii="Arial" w:hAnsi="Arial" w:eastAsia="Times New Roman"/>
      <w:lang w:val="zh-CN" w:eastAsia="zh-CN"/>
    </w:rPr>
  </w:style>
  <w:style w:type="paragraph" w:customStyle="1" w:styleId="178">
    <w:name w:val="Header1"/>
    <w:basedOn w:val="1"/>
    <w:autoRedefine/>
    <w:qFormat/>
    <w:uiPriority w:val="0"/>
    <w:pPr>
      <w:widowControl w:val="0"/>
      <w:autoSpaceDE w:val="0"/>
      <w:autoSpaceDN w:val="0"/>
      <w:spacing w:before="240" w:after="480"/>
      <w:jc w:val="center"/>
    </w:pPr>
    <w:rPr>
      <w:b/>
      <w:bCs/>
      <w:spacing w:val="4"/>
      <w:sz w:val="44"/>
      <w:szCs w:val="46"/>
    </w:rPr>
  </w:style>
  <w:style w:type="paragraph" w:customStyle="1" w:styleId="179">
    <w:name w:val="Default"/>
    <w:autoRedefine/>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paragraph" w:customStyle="1" w:styleId="180">
    <w:name w:val="Section 4 heading"/>
    <w:basedOn w:val="1"/>
    <w:next w:val="1"/>
    <w:autoRedefine/>
    <w:qFormat/>
    <w:uiPriority w:val="0"/>
    <w:pPr>
      <w:widowControl w:val="0"/>
      <w:tabs>
        <w:tab w:val="left" w:leader="dot" w:pos="8748"/>
      </w:tabs>
      <w:autoSpaceDE w:val="0"/>
      <w:autoSpaceDN w:val="0"/>
      <w:spacing w:after="240"/>
      <w:jc w:val="center"/>
    </w:pPr>
    <w:rPr>
      <w:b/>
      <w:sz w:val="36"/>
    </w:rPr>
  </w:style>
  <w:style w:type="paragraph" w:customStyle="1" w:styleId="181">
    <w:name w:val="Style 19"/>
    <w:basedOn w:val="1"/>
    <w:autoRedefine/>
    <w:qFormat/>
    <w:uiPriority w:val="0"/>
    <w:pPr>
      <w:widowControl w:val="0"/>
      <w:autoSpaceDE w:val="0"/>
      <w:autoSpaceDN w:val="0"/>
      <w:adjustRightInd w:val="0"/>
    </w:pPr>
  </w:style>
  <w:style w:type="paragraph" w:customStyle="1" w:styleId="182">
    <w:name w:val="Style 17"/>
    <w:basedOn w:val="1"/>
    <w:autoRedefine/>
    <w:qFormat/>
    <w:uiPriority w:val="0"/>
    <w:pPr>
      <w:widowControl w:val="0"/>
      <w:autoSpaceDE w:val="0"/>
      <w:autoSpaceDN w:val="0"/>
      <w:spacing w:line="264" w:lineRule="exact"/>
      <w:ind w:left="576" w:hanging="360"/>
    </w:pPr>
  </w:style>
  <w:style w:type="paragraph" w:customStyle="1" w:styleId="183">
    <w:name w:val="Style 20"/>
    <w:basedOn w:val="1"/>
    <w:autoRedefine/>
    <w:qFormat/>
    <w:uiPriority w:val="0"/>
    <w:pPr>
      <w:widowControl w:val="0"/>
      <w:autoSpaceDE w:val="0"/>
      <w:autoSpaceDN w:val="0"/>
      <w:spacing w:before="144" w:after="360" w:line="264" w:lineRule="exact"/>
    </w:pPr>
  </w:style>
  <w:style w:type="paragraph" w:customStyle="1" w:styleId="184">
    <w:name w:val="Style P3 Header1-Clauses + After:  12 pt"/>
    <w:basedOn w:val="70"/>
    <w:autoRedefine/>
    <w:qFormat/>
    <w:uiPriority w:val="0"/>
    <w:pPr>
      <w:numPr>
        <w:numId w:val="20"/>
      </w:numPr>
      <w:tabs>
        <w:tab w:val="left" w:pos="972"/>
        <w:tab w:val="left" w:pos="1008"/>
        <w:tab w:val="left" w:pos="1440"/>
      </w:tabs>
      <w:spacing w:after="240"/>
      <w:ind w:left="1008"/>
    </w:pPr>
  </w:style>
  <w:style w:type="paragraph" w:customStyle="1" w:styleId="185">
    <w:name w:val="FIDIC_ClauseName"/>
    <w:basedOn w:val="1"/>
    <w:next w:val="1"/>
    <w:autoRedefine/>
    <w:qFormat/>
    <w:uiPriority w:val="0"/>
    <w:pPr>
      <w:spacing w:before="240" w:after="240" w:line="240" w:lineRule="exact"/>
    </w:pPr>
    <w:rPr>
      <w:rFonts w:ascii="Arial" w:hAnsi="Arial" w:cs="Arial"/>
      <w:color w:val="0000CC"/>
      <w:spacing w:val="-5"/>
      <w:sz w:val="28"/>
      <w:szCs w:val="28"/>
      <w:lang w:val="en-GB"/>
    </w:rPr>
  </w:style>
  <w:style w:type="paragraph" w:customStyle="1" w:styleId="186">
    <w:name w:val="Head fid1"/>
    <w:basedOn w:val="79"/>
    <w:autoRedefine/>
    <w:qFormat/>
    <w:uiPriority w:val="0"/>
    <w:pPr>
      <w:keepNext w:val="0"/>
      <w:widowControl/>
      <w:suppressAutoHyphens w:val="0"/>
      <w:spacing w:before="120" w:after="120"/>
    </w:pPr>
    <w:rPr>
      <w:rFonts w:ascii="Times New Roman" w:hAnsi="Times New Roman"/>
      <w:b/>
      <w:spacing w:val="0"/>
      <w:sz w:val="24"/>
      <w:lang w:val="en-GB"/>
    </w:rPr>
  </w:style>
  <w:style w:type="paragraph" w:customStyle="1" w:styleId="187">
    <w:name w:val="ChapterNumber"/>
    <w:autoRedefine/>
    <w:qFormat/>
    <w:uiPriority w:val="0"/>
    <w:pPr>
      <w:tabs>
        <w:tab w:val="left" w:pos="-720"/>
      </w:tabs>
      <w:suppressAutoHyphens/>
    </w:pPr>
    <w:rPr>
      <w:rFonts w:ascii="HP Simplified" w:hAnsi="HP Simplified" w:eastAsia="Times New Roman" w:cs="Times New Roman"/>
      <w:sz w:val="22"/>
      <w:lang w:val="en-US" w:eastAsia="en-US" w:bidi="ar-SA"/>
    </w:rPr>
  </w:style>
  <w:style w:type="paragraph" w:customStyle="1" w:styleId="188">
    <w:name w:val="Text Box"/>
    <w:autoRedefine/>
    <w:qFormat/>
    <w:uiPriority w:val="0"/>
    <w:pPr>
      <w:keepNext/>
      <w:keepLines/>
      <w:tabs>
        <w:tab w:val="left" w:pos="-720"/>
      </w:tabs>
      <w:suppressAutoHyphens/>
      <w:jc w:val="both"/>
    </w:pPr>
    <w:rPr>
      <w:rFonts w:ascii="Times New Roman" w:hAnsi="Times New Roman" w:eastAsia="Times New Roman" w:cs="Times New Roman"/>
      <w:spacing w:val="-2"/>
      <w:sz w:val="22"/>
      <w:lang w:val="en-US" w:eastAsia="en-US" w:bidi="ar-SA"/>
    </w:rPr>
  </w:style>
  <w:style w:type="paragraph" w:customStyle="1" w:styleId="189">
    <w:name w:val="Heading 1a"/>
    <w:autoRedefine/>
    <w:qFormat/>
    <w:uiPriority w:val="0"/>
    <w:pPr>
      <w:keepNext/>
      <w:keepLines/>
      <w:tabs>
        <w:tab w:val="left" w:pos="-720"/>
      </w:tabs>
      <w:suppressAutoHyphens/>
      <w:jc w:val="center"/>
    </w:pPr>
    <w:rPr>
      <w:rFonts w:ascii="Times New Roman" w:hAnsi="Times New Roman" w:eastAsia="Times New Roman" w:cs="Times New Roman"/>
      <w:b/>
      <w:smallCaps/>
      <w:sz w:val="32"/>
      <w:lang w:val="en-US" w:eastAsia="en-US" w:bidi="ar-SA"/>
    </w:rPr>
  </w:style>
  <w:style w:type="character" w:customStyle="1" w:styleId="190">
    <w:name w:val="Endnote Text Char"/>
    <w:basedOn w:val="60"/>
    <w:link w:val="36"/>
    <w:autoRedefine/>
    <w:qFormat/>
    <w:uiPriority w:val="0"/>
  </w:style>
  <w:style w:type="paragraph" w:customStyle="1" w:styleId="191">
    <w:name w:val="Section V. Heading 2"/>
    <w:basedOn w:val="80"/>
    <w:autoRedefine/>
    <w:qFormat/>
    <w:uiPriority w:val="0"/>
    <w:pPr>
      <w:spacing w:before="120" w:after="200"/>
    </w:pPr>
    <w:rPr>
      <w:rFonts w:ascii="Times New Roman" w:hAnsi="Times New Roman"/>
      <w:sz w:val="28"/>
    </w:rPr>
  </w:style>
  <w:style w:type="character" w:customStyle="1" w:styleId="192">
    <w:name w:val="List Paragraph Char"/>
    <w:link w:val="176"/>
    <w:autoRedefine/>
    <w:qFormat/>
    <w:uiPriority w:val="34"/>
    <w:rPr>
      <w:rFonts w:eastAsia="Times New Roman"/>
      <w:sz w:val="24"/>
      <w:lang w:val="en-US"/>
    </w:rPr>
  </w:style>
  <w:style w:type="paragraph" w:customStyle="1" w:styleId="193">
    <w:name w:val="SPD  Form 2"/>
    <w:basedOn w:val="1"/>
    <w:autoRedefine/>
    <w:qFormat/>
    <w:uiPriority w:val="0"/>
    <w:pPr>
      <w:spacing w:before="120" w:after="240"/>
      <w:jc w:val="center"/>
    </w:pPr>
    <w:rPr>
      <w:b/>
      <w:sz w:val="36"/>
      <w:szCs w:val="20"/>
    </w:rPr>
  </w:style>
  <w:style w:type="paragraph" w:customStyle="1" w:styleId="194">
    <w:name w:val="Style 5"/>
    <w:basedOn w:val="1"/>
    <w:autoRedefine/>
    <w:qFormat/>
    <w:uiPriority w:val="0"/>
    <w:pPr>
      <w:widowControl w:val="0"/>
      <w:autoSpaceDE w:val="0"/>
      <w:autoSpaceDN w:val="0"/>
      <w:spacing w:line="480" w:lineRule="exact"/>
      <w:jc w:val="center"/>
    </w:pPr>
  </w:style>
  <w:style w:type="paragraph" w:customStyle="1" w:styleId="195">
    <w:name w:val="Bullet numbered"/>
    <w:basedOn w:val="176"/>
    <w:autoRedefine/>
    <w:qFormat/>
    <w:uiPriority w:val="0"/>
    <w:pPr>
      <w:numPr>
        <w:ilvl w:val="0"/>
        <w:numId w:val="21"/>
      </w:numPr>
      <w:tabs>
        <w:tab w:val="left" w:pos="360"/>
      </w:tabs>
      <w:spacing w:after="120" w:line="259" w:lineRule="auto"/>
      <w:ind w:left="360" w:firstLine="0"/>
    </w:pPr>
    <w:rPr>
      <w:rFonts w:ascii="Calibri" w:hAnsi="Calibri" w:eastAsia="Calibri"/>
      <w:szCs w:val="22"/>
    </w:rPr>
  </w:style>
  <w:style w:type="paragraph" w:customStyle="1" w:styleId="196">
    <w:name w:val="Bullet roman"/>
    <w:basedOn w:val="176"/>
    <w:autoRedefine/>
    <w:qFormat/>
    <w:uiPriority w:val="0"/>
    <w:pPr>
      <w:numPr>
        <w:ilvl w:val="0"/>
        <w:numId w:val="22"/>
      </w:numPr>
      <w:tabs>
        <w:tab w:val="left" w:pos="360"/>
      </w:tabs>
      <w:spacing w:after="120" w:line="259" w:lineRule="auto"/>
      <w:ind w:left="720" w:firstLine="0"/>
    </w:pPr>
    <w:rPr>
      <w:rFonts w:ascii="Calibri" w:hAnsi="Calibri" w:eastAsia="Calibri"/>
      <w:szCs w:val="22"/>
    </w:rPr>
  </w:style>
  <w:style w:type="paragraph" w:customStyle="1" w:styleId="197">
    <w:name w:val="Bullet abc"/>
    <w:basedOn w:val="176"/>
    <w:autoRedefine/>
    <w:qFormat/>
    <w:uiPriority w:val="0"/>
    <w:pPr>
      <w:numPr>
        <w:ilvl w:val="0"/>
        <w:numId w:val="23"/>
      </w:numPr>
      <w:tabs>
        <w:tab w:val="left" w:pos="360"/>
      </w:tabs>
      <w:spacing w:after="120" w:line="259" w:lineRule="auto"/>
      <w:ind w:firstLine="0"/>
    </w:pPr>
    <w:rPr>
      <w:rFonts w:ascii="Calibri" w:hAnsi="Calibri" w:eastAsia="Calibri"/>
      <w:szCs w:val="22"/>
    </w:rPr>
  </w:style>
  <w:style w:type="paragraph" w:customStyle="1" w:styleId="198">
    <w:name w:val="Bullet dash 4th level"/>
    <w:basedOn w:val="176"/>
    <w:autoRedefine/>
    <w:qFormat/>
    <w:uiPriority w:val="0"/>
    <w:pPr>
      <w:numPr>
        <w:ilvl w:val="0"/>
        <w:numId w:val="24"/>
      </w:numPr>
      <w:tabs>
        <w:tab w:val="left" w:pos="360"/>
        <w:tab w:val="left" w:pos="720"/>
      </w:tabs>
      <w:spacing w:line="259" w:lineRule="auto"/>
      <w:ind w:left="1440" w:firstLine="0"/>
    </w:pPr>
    <w:rPr>
      <w:rFonts w:ascii="Calibri" w:hAnsi="Calibri" w:eastAsia="Calibri"/>
      <w:szCs w:val="22"/>
    </w:rPr>
  </w:style>
  <w:style w:type="paragraph" w:customStyle="1" w:styleId="199">
    <w:name w:val="Section 4 - Heading 2"/>
    <w:basedOn w:val="1"/>
    <w:autoRedefine/>
    <w:qFormat/>
    <w:uiPriority w:val="0"/>
    <w:pPr>
      <w:spacing w:after="200"/>
      <w:jc w:val="center"/>
    </w:pPr>
    <w:rPr>
      <w:b/>
      <w:sz w:val="32"/>
    </w:rPr>
  </w:style>
  <w:style w:type="paragraph" w:customStyle="1" w:styleId="200">
    <w:name w:val="ClauseSub_Para"/>
    <w:link w:val="201"/>
    <w:autoRedefine/>
    <w:qFormat/>
    <w:uiPriority w:val="0"/>
    <w:pPr>
      <w:spacing w:before="60" w:after="60"/>
      <w:ind w:left="2268"/>
    </w:pPr>
    <w:rPr>
      <w:rFonts w:ascii="Times New Roman" w:hAnsi="Times New Roman" w:eastAsia="Times New Roman" w:cs="Times New Roman"/>
      <w:sz w:val="22"/>
      <w:szCs w:val="22"/>
      <w:lang w:val="en-GB" w:eastAsia="en-US" w:bidi="ar-SA"/>
    </w:rPr>
  </w:style>
  <w:style w:type="character" w:customStyle="1" w:styleId="201">
    <w:name w:val="ClauseSub_Para Char"/>
    <w:link w:val="200"/>
    <w:autoRedefine/>
    <w:qFormat/>
    <w:uiPriority w:val="0"/>
    <w:rPr>
      <w:sz w:val="22"/>
      <w:szCs w:val="22"/>
      <w:lang w:val="en-GB"/>
    </w:rPr>
  </w:style>
  <w:style w:type="paragraph" w:customStyle="1" w:styleId="202">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5" Type="http://schemas.openxmlformats.org/officeDocument/2006/relationships/fontTable" Target="fontTable.xml"/><Relationship Id="rId44" Type="http://schemas.openxmlformats.org/officeDocument/2006/relationships/customXml" Target="../customXml/item1.xml"/><Relationship Id="rId43" Type="http://schemas.openxmlformats.org/officeDocument/2006/relationships/numbering" Target="numbering.xml"/><Relationship Id="rId42" Type="http://schemas.openxmlformats.org/officeDocument/2006/relationships/image" Target="media/image1.jpeg"/><Relationship Id="rId41" Type="http://schemas.openxmlformats.org/officeDocument/2006/relationships/theme" Target="theme/theme1.xml"/><Relationship Id="rId40" Type="http://schemas.openxmlformats.org/officeDocument/2006/relationships/header" Target="header33.xml"/><Relationship Id="rId4" Type="http://schemas.openxmlformats.org/officeDocument/2006/relationships/header" Target="header1.xml"/><Relationship Id="rId39" Type="http://schemas.openxmlformats.org/officeDocument/2006/relationships/header" Target="header32.xml"/><Relationship Id="rId38" Type="http://schemas.openxmlformats.org/officeDocument/2006/relationships/header" Target="header31.xml"/><Relationship Id="rId37" Type="http://schemas.openxmlformats.org/officeDocument/2006/relationships/header" Target="header30.xml"/><Relationship Id="rId36" Type="http://schemas.openxmlformats.org/officeDocument/2006/relationships/header" Target="header29.xml"/><Relationship Id="rId35" Type="http://schemas.openxmlformats.org/officeDocument/2006/relationships/header" Target="header28.xml"/><Relationship Id="rId34" Type="http://schemas.openxmlformats.org/officeDocument/2006/relationships/header" Target="header27.xml"/><Relationship Id="rId33" Type="http://schemas.openxmlformats.org/officeDocument/2006/relationships/header" Target="header26.xml"/><Relationship Id="rId32" Type="http://schemas.openxmlformats.org/officeDocument/2006/relationships/header" Target="header25.xml"/><Relationship Id="rId31" Type="http://schemas.openxmlformats.org/officeDocument/2006/relationships/header" Target="header24.xml"/><Relationship Id="rId30" Type="http://schemas.openxmlformats.org/officeDocument/2006/relationships/footer" Target="footer4.xml"/><Relationship Id="rId3" Type="http://schemas.openxmlformats.org/officeDocument/2006/relationships/footnotes" Target="footnotes.xml"/><Relationship Id="rId29" Type="http://schemas.openxmlformats.org/officeDocument/2006/relationships/footer" Target="footer3.xml"/><Relationship Id="rId28" Type="http://schemas.openxmlformats.org/officeDocument/2006/relationships/header" Target="header23.xml"/><Relationship Id="rId27" Type="http://schemas.openxmlformats.org/officeDocument/2006/relationships/header" Target="header22.xml"/><Relationship Id="rId26" Type="http://schemas.openxmlformats.org/officeDocument/2006/relationships/header" Target="header21.xml"/><Relationship Id="rId25" Type="http://schemas.openxmlformats.org/officeDocument/2006/relationships/header" Target="header20.xml"/><Relationship Id="rId24" Type="http://schemas.openxmlformats.org/officeDocument/2006/relationships/header" Target="header19.xml"/><Relationship Id="rId23" Type="http://schemas.openxmlformats.org/officeDocument/2006/relationships/header" Target="header18.xml"/><Relationship Id="rId22" Type="http://schemas.openxmlformats.org/officeDocument/2006/relationships/header" Target="header17.xml"/><Relationship Id="rId21" Type="http://schemas.openxmlformats.org/officeDocument/2006/relationships/header" Target="header16.xml"/><Relationship Id="rId20" Type="http://schemas.openxmlformats.org/officeDocument/2006/relationships/header" Target="header15.xml"/><Relationship Id="rId2" Type="http://schemas.openxmlformats.org/officeDocument/2006/relationships/settings" Target="settings.xml"/><Relationship Id="rId19" Type="http://schemas.openxmlformats.org/officeDocument/2006/relationships/header" Target="header14.xml"/><Relationship Id="rId18" Type="http://schemas.openxmlformats.org/officeDocument/2006/relationships/footer" Target="footer2.xml"/><Relationship Id="rId17" Type="http://schemas.openxmlformats.org/officeDocument/2006/relationships/footer" Target="footer1.xml"/><Relationship Id="rId16" Type="http://schemas.openxmlformats.org/officeDocument/2006/relationships/header" Target="header13.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ACAE-D9AC-4F00-A865-EA3AFE9D9B8A}">
  <ds:schemaRefs/>
</ds:datastoreItem>
</file>

<file path=docProps/app.xml><?xml version="1.0" encoding="utf-8"?>
<Properties xmlns="http://schemas.openxmlformats.org/officeDocument/2006/extended-properties" xmlns:vt="http://schemas.openxmlformats.org/officeDocument/2006/docPropsVTypes">
  <Template>Normal</Template>
  <Company>Asian Devlopment Bank</Company>
  <Pages>153</Pages>
  <Words>27966</Words>
  <Characters>150959</Characters>
  <Lines>1353</Lines>
  <Paragraphs>381</Paragraphs>
  <TotalTime>3</TotalTime>
  <ScaleCrop>false</ScaleCrop>
  <LinksUpToDate>false</LinksUpToDate>
  <CharactersWithSpaces>177398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2024-06-10T09:46:00Z</dcterms:created>
  <dc:creator>OIST</dc:creator>
  <dc:description>10.30.08 removed reference in to Eligibility (62) in TOC of the GC
3/18/2013 - updated the contract agreement to bring in alignment with Large Works - Karina Mostipan
6/25/2013 - corrected reference in footnote 2 of Performance Security from 11.9 to 53.1
BDS 34.3 changed bid submission form to Letter of Bid- Karina Mostipan</dc:description>
  <cp:lastModifiedBy>高志东</cp:lastModifiedBy>
  <cp:lastPrinted>2024-06-10T09:47:00Z</cp:lastPrinted>
  <dcterms:modified xsi:type="dcterms:W3CDTF">2024-07-01T05:25:24Z</dcterms:modified>
  <dc:title>Section I</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89C3D3000DAA438F86D7AAF78A6A3C56_12</vt:lpwstr>
  </property>
</Properties>
</file>